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9f0b" w14:textId="cc89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и порядке приобретения базовых активов производных ценных бумаг, с которыми банки второго уровня могут осуществлять брокерскую и/или дилерскую деятельность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Республики Казахстан
от 9 января 2006 года N 19. Зарегистрировано в Министерстве юстиции
Республики Казахстан 31 января 2006 года N 4066. Утратило силу - постановлением Правления Агентства РК по регулированию и надзору финансового рынка и финансовых организаций РК от 16 июля 2007 года N 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финансового рынка и финансовых организаций РК от 9 января 2006 года N 19 утратило силу постановлением Правления Агентства РК по регулированию и надзору финансового рынка и финансовых организаций РК от 16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банки второго уровня могут осуществлять брокерскую и/или дилерскую деятельность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беспоставочными (содержащими безусловное обязательство сторон произвести исключительно денежные расчеты по обязательствам) производными ценными бумагами, базовым активом которых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иностранная валюта;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аффинированные драгоценные металлы;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производными ценными бумагами, базовым активом которых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разрешенные к приобретению банками второго уровня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банках и банковской деятельности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расчетные показатели (индексы), перечень которых определен Приложением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кредитного риска (credit default swаp).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Производные ценные бумаги, базовые активы которых определены пунктом 1 настоящего постановления, приобретаются на организованном и неорганизованном рынках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Производные ценные бумаги, приобретаемые банками второго уровня, базовым активом которых является показатель кредитного риска (credit default swаp), отвечают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долгосрочная рейтинговая оценка не ниже "А-" (по классификации рейтингового агентства "Standard &amp; Poor's") или "А3"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краткосрочная рейтинговая оценка не ниже "А1" (по классификации рейтингового агентства "Standard &amp; Poor's") или "Р1" (по классификации рейтингового агентства "Moody's Investors Service").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Агентства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2006 года N 19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расчетных показателей (индексов)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MICEX (Moscow Interbank Currency Exchange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DAX (Deutscher Aktienindex)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CAC 40 (Compagnie des Agents de Change 40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NIKKEI - 225 (NIKKEI - 225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TOPIX (Tokyo Price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HSI (Hang Seng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ENXT 100 (Euronext 100)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RTSI (Russian Trade System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DJIA (Dow Jones Industrial Average)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S&amp;P 500 (Standard and Poor's 500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FT-SE 100 (Financial Times Stock Exchange 100 Index)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KASE-Shares (Kazakhstan Stock Exchange-Shares)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MSCI World Index (Morgan Stanley Capital International World Index)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