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0514" w14:textId="cbd0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бюджетного кредитования местным исполнительным органом Западно-Казахстанской области отраслей реального сектора экономики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24 февраля 2005 года № 80. Зарегистрировано Департаментом юстиции Западно-Казахстанской области 30 марта 2005 года за № 2902. Утратило силу постановлением акимата Западно-Казахстанской области от 7 апреля 2015 года № 93</w:t>
      </w:r>
    </w:p>
    <w:p>
      <w:pPr>
        <w:spacing w:after="0"/>
        <w:ind w:left="0"/>
        <w:jc w:val="left"/>
      </w:pPr>
      <w:r>
        <w:rPr>
          <w:rFonts w:ascii="Times New Roman"/>
          <w:b w:val="false"/>
          <w:i w:val="false"/>
          <w:color w:val="ff0000"/>
          <w:sz w:val="28"/>
        </w:rPr>
        <w:t xml:space="preserve">      Сноска. Утратило силу - постановлением акимата Западно-Казахстанской области от 07.04.2015 </w:t>
      </w:r>
      <w:r>
        <w:rPr>
          <w:rFonts w:ascii="Times New Roman"/>
          <w:b w:val="false"/>
          <w:i w:val="false"/>
          <w:color w:val="ff0000"/>
          <w:sz w:val="28"/>
        </w:rPr>
        <w:t>№ 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текст постановления были внесены изменения на государственном языке - Постановлением Акимата Западно-Казахстанской области от 16.04.2008 </w:t>
      </w:r>
      <w:r>
        <w:rPr>
          <w:rFonts w:ascii="Times New Roman"/>
          <w:b w:val="false"/>
          <w:i w:val="false"/>
          <w:color w:val="ff0000"/>
          <w:sz w:val="28"/>
        </w:rPr>
        <w:t>N 118</w:t>
      </w:r>
      <w:r>
        <w:rPr>
          <w:rFonts w:ascii="Times New Roman"/>
          <w:b w:val="false"/>
          <w:i w:val="false"/>
          <w:color w:val="ff0000"/>
          <w:sz w:val="28"/>
        </w:rPr>
        <w:t>.</w:t>
      </w:r>
      <w:r>
        <w:br/>
      </w: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постановлением Правительства Республики Казахстан от 5 февраля 2005 года </w:t>
      </w:r>
      <w:r>
        <w:rPr>
          <w:rFonts w:ascii="Times New Roman"/>
          <w:b w:val="false"/>
          <w:i w:val="false"/>
          <w:color w:val="000000"/>
          <w:sz w:val="28"/>
        </w:rPr>
        <w:t>N 110</w:t>
      </w:r>
      <w:r>
        <w:rPr>
          <w:rFonts w:ascii="Times New Roman"/>
          <w:b w:val="false"/>
          <w:i w:val="false"/>
          <w:color w:val="000000"/>
          <w:sz w:val="28"/>
        </w:rPr>
        <w:t xml:space="preserve"> "Об утверждении Правил исполнения республиканского и местных бюджетов" и в целях определения условий и порядка кредитования отраслей реального сектора экономики за счет местного бюджета,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1) Правила предоставления кредитов за счет средств местного бюджета на поддержку и развитие отраслей реального сектора экономики Западно-Казахстанской области;</w:t>
      </w:r>
      <w:r>
        <w:br/>
      </w:r>
      <w:r>
        <w:rPr>
          <w:rFonts w:ascii="Times New Roman"/>
          <w:b w:val="false"/>
          <w:i w:val="false"/>
          <w:color w:val="000000"/>
          <w:sz w:val="28"/>
        </w:rPr>
        <w:t>
      2) перечень приоритетных направлений бюджетного кредитования местным исполнительным органом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Признать утратившими силу некоторые постановления акимата Западно-Казахстанской области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3. Администраторам местных бюджетных программ обеспечить контроль за целевым и эффективным использованием выделенных кредитных ресурсов.</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области Хамитова А. Ш.</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24 февраля 2005 года № 80</w:t>
            </w:r>
          </w:p>
        </w:tc>
      </w:tr>
    </w:tbl>
    <w:bookmarkStart w:name="z18" w:id="0"/>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кредитов за счет средств местного</w:t>
      </w:r>
      <w:r>
        <w:br/>
      </w:r>
      <w:r>
        <w:rPr>
          <w:rFonts w:ascii="Times New Roman"/>
          <w:b/>
          <w:i w:val="false"/>
          <w:color w:val="000000"/>
        </w:rPr>
        <w:t>бюджета на поддержку и развитие отраслей реального</w:t>
      </w:r>
      <w:r>
        <w:br/>
      </w:r>
      <w:r>
        <w:rPr>
          <w:rFonts w:ascii="Times New Roman"/>
          <w:b/>
          <w:i w:val="false"/>
          <w:color w:val="000000"/>
        </w:rPr>
        <w:t>сектора экономики Западно-Казахстанской области</w:t>
      </w:r>
    </w:p>
    <w:bookmarkEnd w:id="0"/>
    <w:p>
      <w:pPr>
        <w:spacing w:after="0"/>
        <w:ind w:left="0"/>
        <w:jc w:val="left"/>
      </w:pPr>
      <w:r>
        <w:rPr>
          <w:rFonts w:ascii="Times New Roman"/>
          <w:b w:val="false"/>
          <w:i w:val="false"/>
          <w:color w:val="000000"/>
          <w:sz w:val="28"/>
        </w:rPr>
        <w:t xml:space="preserve">      Настоящие Правила разработаны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постановлением Правительства Республики Казахстан от 5 февраля 2005 года </w:t>
      </w:r>
      <w:r>
        <w:rPr>
          <w:rFonts w:ascii="Times New Roman"/>
          <w:b w:val="false"/>
          <w:i w:val="false"/>
          <w:color w:val="000000"/>
          <w:sz w:val="28"/>
        </w:rPr>
        <w:t>N 110</w:t>
      </w:r>
      <w:r>
        <w:rPr>
          <w:rFonts w:ascii="Times New Roman"/>
          <w:b w:val="false"/>
          <w:i w:val="false"/>
          <w:color w:val="000000"/>
          <w:sz w:val="28"/>
        </w:rPr>
        <w:t xml:space="preserve"> "Об утверждении Правил исполнения республиканского и местных бюджетов", и определяют обязательный порядок предоставления кредитов за счет бюджетных средств, выделяемых на поддержку и развитие отраслей реального сектора экономики Западно-Казахстанской области.</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I. Общие положения</w:t>
      </w:r>
    </w:p>
    <w:bookmarkEnd w:id="1"/>
    <w:p>
      <w:pPr>
        <w:spacing w:after="0"/>
        <w:ind w:left="0"/>
        <w:jc w:val="left"/>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администратор программ </w:t>
      </w:r>
      <w:r>
        <w:rPr>
          <w:rFonts w:ascii="Times New Roman"/>
          <w:b/>
          <w:i w:val="false"/>
          <w:color w:val="000000"/>
          <w:sz w:val="28"/>
        </w:rPr>
        <w:t>-</w:t>
      </w:r>
      <w:r>
        <w:rPr>
          <w:rFonts w:ascii="Times New Roman"/>
          <w:b w:val="false"/>
          <w:i w:val="false"/>
          <w:color w:val="000000"/>
          <w:sz w:val="28"/>
        </w:rPr>
        <w:t xml:space="preserve"> государственный орган, финансируемый из местного бюджета, ответственный за финансовое планирование, обоснование и реализацию местных бюджетных программ;</w:t>
      </w:r>
      <w:r>
        <w:br/>
      </w:r>
      <w:r>
        <w:rPr>
          <w:rFonts w:ascii="Times New Roman"/>
          <w:b w:val="false"/>
          <w:i w:val="false"/>
          <w:color w:val="000000"/>
          <w:sz w:val="28"/>
        </w:rPr>
        <w:t>
      бюджетный кредит - деньги, выделяемые кредитором из местного бюджета на условиях срочности, платности и возвратности;</w:t>
      </w:r>
      <w:r>
        <w:br/>
      </w:r>
      <w:r>
        <w:rPr>
          <w:rFonts w:ascii="Times New Roman"/>
          <w:b w:val="false"/>
          <w:i w:val="false"/>
          <w:color w:val="000000"/>
          <w:sz w:val="28"/>
        </w:rPr>
        <w:t>
      кредитор - местный исполнительный орган - сторона кредитного договора, предоставляющая бюджетный кредит в соответствии с действующим законодательством;</w:t>
      </w:r>
      <w:r>
        <w:br/>
      </w:r>
      <w:r>
        <w:rPr>
          <w:rFonts w:ascii="Times New Roman"/>
          <w:b w:val="false"/>
          <w:i w:val="false"/>
          <w:color w:val="000000"/>
          <w:sz w:val="28"/>
        </w:rPr>
        <w:t>
      заемщик - банк-заемщик, конечный заемщик - получающие бюджетный кредит, которые несут обязательства по погашению основного долга и выплате вознаграждения, а также других платежей по кредитному соглашению;</w:t>
      </w:r>
      <w:r>
        <w:br/>
      </w:r>
      <w:r>
        <w:rPr>
          <w:rFonts w:ascii="Times New Roman"/>
          <w:b w:val="false"/>
          <w:i w:val="false"/>
          <w:color w:val="000000"/>
          <w:sz w:val="28"/>
        </w:rPr>
        <w:t>
      банк-заемщик - банк второго уровня или организация, имеющая лицензию Национального Банка Республики Казахстан на осуществление отдельных видов банковских операций, которые получают бюджетные кредиты из местного бюджета для дальнейшего кредитования конечных заемщиков;</w:t>
      </w:r>
      <w:r>
        <w:br/>
      </w:r>
      <w:r>
        <w:rPr>
          <w:rFonts w:ascii="Times New Roman"/>
          <w:b w:val="false"/>
          <w:i w:val="false"/>
          <w:color w:val="000000"/>
          <w:sz w:val="28"/>
        </w:rPr>
        <w:t>
      конечный заемщик - юридическое или физическое лицо, резиденты Республики Казахстан, получатель бюджетного кредита, предоставленного ему банком-заемщиком на условиях, определенных кредитором;</w:t>
      </w:r>
      <w:r>
        <w:br/>
      </w:r>
      <w:r>
        <w:rPr>
          <w:rFonts w:ascii="Times New Roman"/>
          <w:b w:val="false"/>
          <w:i w:val="false"/>
          <w:color w:val="000000"/>
          <w:sz w:val="28"/>
        </w:rPr>
        <w:t>
      задолженность по бюджетному кредиту - сумма платежей, не выплаченных банком-заемщиком в соответствии с графиком погашения и обслуживания бюджетного кредита на определенную дату;</w:t>
      </w:r>
      <w:r>
        <w:br/>
      </w:r>
      <w:r>
        <w:rPr>
          <w:rFonts w:ascii="Times New Roman"/>
          <w:b w:val="false"/>
          <w:i w:val="false"/>
          <w:color w:val="000000"/>
          <w:sz w:val="28"/>
        </w:rPr>
        <w:t>
      конкурсная комиссия - комиссия по отбору банков-заемщиков и рассмотрению проектов развития отраслей экономики области, предложенных конечными заемщиками.</w:t>
      </w:r>
      <w:r>
        <w:br/>
      </w:r>
      <w:r>
        <w:rPr>
          <w:rFonts w:ascii="Times New Roman"/>
          <w:b w:val="false"/>
          <w:i w:val="false"/>
          <w:color w:val="000000"/>
          <w:sz w:val="28"/>
        </w:rPr>
        <w:t>
      2. Бюджетное кредитование является составной частью исполнения местным исполнительным органом принятого на соответствующий год местного бюджета и осуществляется путем предоставления бюджетных кредитов банкам-заемщикам для последующего кредитования конечных заемщиков.</w:t>
      </w:r>
      <w:r>
        <w:br/>
      </w:r>
      <w:r>
        <w:rPr>
          <w:rFonts w:ascii="Times New Roman"/>
          <w:b w:val="false"/>
          <w:i w:val="false"/>
          <w:color w:val="000000"/>
          <w:sz w:val="28"/>
        </w:rPr>
        <w:t>
      3. Условием бюджетного кредитования является обеспечение защиты интересов кредитора, сведения к минимуму возникновения кредитного риска.</w:t>
      </w:r>
      <w:r>
        <w:br/>
      </w:r>
      <w:r>
        <w:rPr>
          <w:rFonts w:ascii="Times New Roman"/>
          <w:b w:val="false"/>
          <w:i w:val="false"/>
          <w:color w:val="000000"/>
          <w:sz w:val="28"/>
        </w:rPr>
        <w:t>
      4. Кредитование производится согласно приоритетным направлениям бюджетного кредитования, определяемым местным исполнительным органом области через банки-заемщики, отобранные путем проведения конкурса в порядке, установленном Правительством Республики Казахстан.</w:t>
      </w:r>
      <w:r>
        <w:br/>
      </w:r>
      <w:r>
        <w:rPr>
          <w:rFonts w:ascii="Times New Roman"/>
          <w:b w:val="false"/>
          <w:i w:val="false"/>
          <w:color w:val="000000"/>
          <w:sz w:val="28"/>
        </w:rPr>
        <w:t>
      5. После принятия соответствующих бюджетов администраторами программ в срок не более одного месяца определяются требования к претендентам на определение банков-заемщиков.</w:t>
      </w:r>
      <w:r>
        <w:br/>
      </w:r>
      <w:r>
        <w:rPr>
          <w:rFonts w:ascii="Times New Roman"/>
          <w:b w:val="false"/>
          <w:i w:val="false"/>
          <w:color w:val="000000"/>
          <w:sz w:val="28"/>
        </w:rPr>
        <w:t>
      6. После выполнения пункта 5 настоящих Правил администратор программы в течение трех рабочих дней направляет на согласование с уполномоченным органом по исполнению бюджета конкурсную документацию.</w:t>
      </w:r>
      <w:r>
        <w:br/>
      </w:r>
      <w:r>
        <w:rPr>
          <w:rFonts w:ascii="Times New Roman"/>
          <w:b w:val="false"/>
          <w:i w:val="false"/>
          <w:color w:val="000000"/>
          <w:sz w:val="28"/>
        </w:rPr>
        <w:t>
      Уполномоченный орган по исполнению бюджета в течение десяти рабочих дней согласовывает конкурсную документацию и письменно информирует об этом администратора программы.</w:t>
      </w:r>
      <w:r>
        <w:br/>
      </w:r>
      <w:r>
        <w:rPr>
          <w:rFonts w:ascii="Times New Roman"/>
          <w:b w:val="false"/>
          <w:i w:val="false"/>
          <w:color w:val="000000"/>
          <w:sz w:val="28"/>
        </w:rPr>
        <w:t>
      7. Администраторы программ объявляют конкурс на получение кредитов в рамках реализации бюджетных программ с указанием срока предоставления заявок. Рассмотрение документов и проведение конкурса по отбору заемщиков из числа допущенных к участию в конкурсе банков-заемщиков для бюджетного кредитования за счет средств местного бюджета осуществляется конкурсными комиссиями, создаваемыми администраторами программ. Кроме этого, конкурсные комиссии осуществляют конкурсный отбор проектов развития отраслей экономики области, определяют основные условия кредитного соглашения с банком-заемщиком.</w:t>
      </w:r>
      <w:r>
        <w:br/>
      </w:r>
      <w:r>
        <w:rPr>
          <w:rFonts w:ascii="Times New Roman"/>
          <w:b w:val="false"/>
          <w:i w:val="false"/>
          <w:color w:val="000000"/>
          <w:sz w:val="28"/>
        </w:rPr>
        <w:t>
      8. Заключение кредитных соглашений с заемщиками о предоставлении бюджетных кредитов за счет местного бюджета осуществляется уполномоченным органом по исполнению бюджета совместно с администраторами бюджетных программ на основании принятых актов местных исполнительных органов о предоставлении кредитов. В течении трех месяцев со дня подписания кредитного договора (соглашения) заемщик должен подписать соответствующие договора (соглашения), обеспечивающие исполнение заемщиком обязательств по бюджетному кредиту.</w:t>
      </w:r>
      <w:r>
        <w:br/>
      </w:r>
      <w:r>
        <w:rPr>
          <w:rFonts w:ascii="Times New Roman"/>
          <w:b w:val="false"/>
          <w:i w:val="false"/>
          <w:color w:val="000000"/>
          <w:sz w:val="28"/>
        </w:rPr>
        <w:t>
      9. Исполнение обязательств по бюджетному кредиту, обеспечивается залогом, гарантией, поручительством или другими способами, предусмотренными действующим законодательством или договором.</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II. Порядок и условия предоставления кредитов</w:t>
      </w:r>
    </w:p>
    <w:bookmarkEnd w:id="2"/>
    <w:p>
      <w:pPr>
        <w:spacing w:after="0"/>
        <w:ind w:left="0"/>
        <w:jc w:val="left"/>
      </w:pPr>
      <w:r>
        <w:rPr>
          <w:rFonts w:ascii="Times New Roman"/>
          <w:b w:val="false"/>
          <w:i w:val="false"/>
          <w:color w:val="000000"/>
          <w:sz w:val="28"/>
        </w:rPr>
        <w:t>      10.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r>
        <w:br/>
      </w:r>
      <w:r>
        <w:rPr>
          <w:rFonts w:ascii="Times New Roman"/>
          <w:b w:val="false"/>
          <w:i w:val="false"/>
          <w:color w:val="000000"/>
          <w:sz w:val="28"/>
        </w:rPr>
        <w:t>
      11. Бюджетные кредиты являются целевыми и предоставляются на возвратной основе в пределах сумм, утвержденных решением маслихата в местном бюджете на соответствующий финансовый год.</w:t>
      </w:r>
      <w:r>
        <w:br/>
      </w:r>
      <w:r>
        <w:rPr>
          <w:rFonts w:ascii="Times New Roman"/>
          <w:b w:val="false"/>
          <w:i w:val="false"/>
          <w:color w:val="000000"/>
          <w:sz w:val="28"/>
        </w:rPr>
        <w:t>
      12. Кредитный договор в обязательном порядке должен содержать следующие основные условия бюджетного кредита:</w:t>
      </w:r>
      <w:r>
        <w:br/>
      </w:r>
      <w:r>
        <w:rPr>
          <w:rFonts w:ascii="Times New Roman"/>
          <w:b w:val="false"/>
          <w:i w:val="false"/>
          <w:color w:val="000000"/>
          <w:sz w:val="28"/>
        </w:rPr>
        <w:t>
      1) цель предоставления;</w:t>
      </w:r>
      <w:r>
        <w:br/>
      </w:r>
      <w:r>
        <w:rPr>
          <w:rFonts w:ascii="Times New Roman"/>
          <w:b w:val="false"/>
          <w:i w:val="false"/>
          <w:color w:val="000000"/>
          <w:sz w:val="28"/>
        </w:rPr>
        <w:t>
      2) размер;</w:t>
      </w:r>
      <w:r>
        <w:br/>
      </w:r>
      <w:r>
        <w:rPr>
          <w:rFonts w:ascii="Times New Roman"/>
          <w:b w:val="false"/>
          <w:i w:val="false"/>
          <w:color w:val="000000"/>
          <w:sz w:val="28"/>
        </w:rPr>
        <w:t>
      3) валюту;</w:t>
      </w:r>
      <w:r>
        <w:br/>
      </w:r>
      <w:r>
        <w:rPr>
          <w:rFonts w:ascii="Times New Roman"/>
          <w:b w:val="false"/>
          <w:i w:val="false"/>
          <w:color w:val="000000"/>
          <w:sz w:val="28"/>
        </w:rPr>
        <w:t>
      4) срок;</w:t>
      </w:r>
      <w:r>
        <w:br/>
      </w:r>
      <w:r>
        <w:rPr>
          <w:rFonts w:ascii="Times New Roman"/>
          <w:b w:val="false"/>
          <w:i w:val="false"/>
          <w:color w:val="000000"/>
          <w:sz w:val="28"/>
        </w:rPr>
        <w:t>
      5) период освоения;</w:t>
      </w:r>
      <w:r>
        <w:br/>
      </w:r>
      <w:r>
        <w:rPr>
          <w:rFonts w:ascii="Times New Roman"/>
          <w:b w:val="false"/>
          <w:i w:val="false"/>
          <w:color w:val="000000"/>
          <w:sz w:val="28"/>
        </w:rPr>
        <w:t>
      6) ставку вознаграждения.</w:t>
      </w:r>
      <w:r>
        <w:br/>
      </w:r>
      <w:r>
        <w:rPr>
          <w:rFonts w:ascii="Times New Roman"/>
          <w:b w:val="false"/>
          <w:i w:val="false"/>
          <w:color w:val="000000"/>
          <w:sz w:val="28"/>
        </w:rPr>
        <w:t>
      Основные условия бюджетного кредита и категория заемщиков устанавливаются решением кредитора.</w:t>
      </w:r>
      <w:r>
        <w:br/>
      </w:r>
      <w:r>
        <w:rPr>
          <w:rFonts w:ascii="Times New Roman"/>
          <w:b w:val="false"/>
          <w:i w:val="false"/>
          <w:color w:val="000000"/>
          <w:sz w:val="28"/>
        </w:rPr>
        <w:t>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r>
        <w:br/>
      </w:r>
      <w:r>
        <w:rPr>
          <w:rFonts w:ascii="Times New Roman"/>
          <w:b w:val="false"/>
          <w:i w:val="false"/>
          <w:color w:val="000000"/>
          <w:sz w:val="28"/>
        </w:rPr>
        <w:t>
      13. Сроки кредитования в зависимости от бизнес-проектов определяются: краткосрочные - до 1 года, среднесрочные - от 1 года до 5-ти лет, долгосрочные - от 5-ти до 30 лет.</w:t>
      </w:r>
      <w:r>
        <w:br/>
      </w:r>
      <w:r>
        <w:rPr>
          <w:rFonts w:ascii="Times New Roman"/>
          <w:b w:val="false"/>
          <w:i w:val="false"/>
          <w:color w:val="000000"/>
          <w:sz w:val="28"/>
        </w:rPr>
        <w:t>
      14. Бюджетные кредиты предоставляются банку-заемщику в национальной валюте по ставке вознаграждения, установленного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эмиссионным ценным бумагам, эмитированным Министерством финансов Республики Казахстан со сроком до погашения равном сроку бюджетного кредита.</w:t>
      </w:r>
      <w:r>
        <w:br/>
      </w:r>
      <w:r>
        <w:rPr>
          <w:rFonts w:ascii="Times New Roman"/>
          <w:b w:val="false"/>
          <w:i w:val="false"/>
          <w:color w:val="000000"/>
          <w:sz w:val="28"/>
        </w:rPr>
        <w:t>
      15. Размер ставки вознаграждения для конечного заемщика не может превышать двухкратной ставки вознаграждения, устанавливаемой для банка-заемщика, определяемой в соответствии с пунктом 14 настоящих Правил. Бюджетные кредиты могут предоставляться как с плавающей, так и с фиксированной ставкой вознаграждения.</w:t>
      </w:r>
      <w:r>
        <w:br/>
      </w:r>
      <w:r>
        <w:rPr>
          <w:rFonts w:ascii="Times New Roman"/>
          <w:b w:val="false"/>
          <w:i w:val="false"/>
          <w:color w:val="000000"/>
          <w:sz w:val="28"/>
        </w:rPr>
        <w:t>
      16. Бюджетные кредиты не предоставляются на цели участия в уставных капиталах юридических лиц, покрытие убытков хозяйственной деятельности заемщиков и других просроченных платежей.</w:t>
      </w:r>
      <w:r>
        <w:br/>
      </w:r>
      <w:r>
        <w:rPr>
          <w:rFonts w:ascii="Times New Roman"/>
          <w:b w:val="false"/>
          <w:i w:val="false"/>
          <w:color w:val="000000"/>
          <w:sz w:val="28"/>
        </w:rPr>
        <w:t>
      17. Конкурсные комиссии администраторов программ производят отбор проектов развития отраслей экономики области в соответствии с приоритетными направлениями кредитования, утвержденными местным исполнительным органом, проводят отраслевую экспертизу и представляют проекты на согласование в уполномоченный орган по экономическому планированию на экономическую экспертизу. После получения положительного заключения конкурсные комиссии на своих заседаниях рассматривают и утверждают список одобренных проектов развития экономики области. Решения конкурсных комиссий носят рекомендательный характер, оформляются в виде протокола и доводятся до заинтересованных сторон.</w:t>
      </w:r>
      <w:r>
        <w:br/>
      </w:r>
      <w:r>
        <w:rPr>
          <w:rFonts w:ascii="Times New Roman"/>
          <w:b w:val="false"/>
          <w:i w:val="false"/>
          <w:color w:val="000000"/>
          <w:sz w:val="28"/>
        </w:rPr>
        <w:t>
      18. По результатам конкурса администраторы бюджетных программ определяют заемщика и, в установленном порядке, вносят проект соответствующего решения местного исполнительного органа.</w:t>
      </w:r>
      <w:r>
        <w:br/>
      </w:r>
      <w:r>
        <w:rPr>
          <w:rFonts w:ascii="Times New Roman"/>
          <w:b w:val="false"/>
          <w:i w:val="false"/>
          <w:color w:val="000000"/>
          <w:sz w:val="28"/>
        </w:rPr>
        <w:t>
      19. Предоставление банками-заемщиками средств из кредитных ресурсов кредитора конечным заемщикам осуществляется в соответствии с действующим законодательством, заключенными кредитными договорами и внутренней кредитной политикой банков-заемщиков.</w:t>
      </w:r>
      <w:r>
        <w:br/>
      </w:r>
      <w:r>
        <w:rPr>
          <w:rFonts w:ascii="Times New Roman"/>
          <w:b w:val="false"/>
          <w:i w:val="false"/>
          <w:color w:val="000000"/>
          <w:sz w:val="28"/>
        </w:rPr>
        <w:t>
      20. Банки-заемщики производят экспертизу проектов конечных заемщиков путем проведения: анализа платежеспособности конечных заемщиков и степени риска непогашения кредита, проверки наличия источников и обеспечения погашения кредита. По проектам, получившим одобрение, банки-заемщики в письменном виде информируют администраторов программ о согласии на финансирование проектов.</w:t>
      </w:r>
      <w:r>
        <w:br/>
      </w:r>
      <w:r>
        <w:rPr>
          <w:rFonts w:ascii="Times New Roman"/>
          <w:b w:val="false"/>
          <w:i w:val="false"/>
          <w:color w:val="000000"/>
          <w:sz w:val="28"/>
        </w:rPr>
        <w:t>
      21. Ставка банковского вознаграждения по кредиту, предоставляемому банком-заемщиком конечному заемщику, определяется банком-заемщиком совместно с конечным заемщиком в пределах, установленных пунктом 15 настоящих Правил.</w:t>
      </w:r>
      <w:r>
        <w:br/>
      </w:r>
      <w:r>
        <w:rPr>
          <w:rFonts w:ascii="Times New Roman"/>
          <w:b w:val="false"/>
          <w:i w:val="false"/>
          <w:color w:val="000000"/>
          <w:sz w:val="28"/>
        </w:rPr>
        <w:t>
      22. По одобренным проектам банком-заемщиком оформляются необходимые документы по выдаче конечному заемщику кредита, заключается кредитный договор.</w:t>
      </w:r>
      <w:r>
        <w:br/>
      </w:r>
      <w:r>
        <w:rPr>
          <w:rFonts w:ascii="Times New Roman"/>
          <w:b w:val="false"/>
          <w:i w:val="false"/>
          <w:color w:val="000000"/>
          <w:sz w:val="28"/>
        </w:rPr>
        <w:t>
      23. После заключения кредитных соглашений и связанных с ними документов банками-заемщиками открываются на имя конечных заемщиков ссудные счета, на которые в соответствии с кредитными договорами зачисляются суммы бюджетных кредитов. С указанного счета производится выдача кредитов путем перечисления денег на расчетный счет конечного заемщика либо оплаты его платежных документов.</w:t>
      </w:r>
      <w:r>
        <w:br/>
      </w:r>
      <w:r>
        <w:rPr>
          <w:rFonts w:ascii="Times New Roman"/>
          <w:b w:val="false"/>
          <w:i w:val="false"/>
          <w:color w:val="000000"/>
          <w:sz w:val="28"/>
        </w:rPr>
        <w:t>
      24. Предусмотренные в местном бюджете средства, направленные на льготное кредитование, зачисляются департаментом финансов Западно-Казахстанской области на счета соответствующих администраторов программ согласно их заявок и выделяются администраторами программ банку-заемщику для кредитования конечных заемщиков после получения письменного уведомления банка-заемщика о положительном заключении по конкретному проекту.</w:t>
      </w:r>
      <w:r>
        <w:br/>
      </w:r>
      <w:r>
        <w:rPr>
          <w:rFonts w:ascii="Times New Roman"/>
          <w:b w:val="false"/>
          <w:i w:val="false"/>
          <w:color w:val="000000"/>
          <w:sz w:val="28"/>
        </w:rPr>
        <w:t>
      25. В случае не освоения банком-заемщиком в течение 15 дней выделенных бюджетных средств, используемых как кредитные ресурсы, они подлежат возврату на счет администраторов программ в течение 5 банковских дней. Размеры санкций за несвоевременный возврат денежных средств на счет администраторов программ, в случае не освоения выделенных бюджетных средств определяются кредитным соглашением, заключенным с банком-заемщиком.</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III. Порядок погашения и обслуживания кредитов</w:t>
      </w:r>
    </w:p>
    <w:bookmarkEnd w:id="3"/>
    <w:p>
      <w:pPr>
        <w:spacing w:after="0"/>
        <w:ind w:left="0"/>
        <w:jc w:val="left"/>
      </w:pPr>
      <w:r>
        <w:rPr>
          <w:rFonts w:ascii="Times New Roman"/>
          <w:b w:val="false"/>
          <w:i w:val="false"/>
          <w:color w:val="000000"/>
          <w:sz w:val="28"/>
        </w:rPr>
        <w:t>      26. В кредитном договоре может предусматриваться предоставление льготного периода, то есть периода времени, входящего в состав срока бюджетного кредита, в течение которого заемщиком не осуществляется возврат кредита. Продолжительность льготного периода не должна превышать одной трети продолжительности срока бюджетного кредита.</w:t>
      </w:r>
      <w:r>
        <w:br/>
      </w:r>
      <w:r>
        <w:rPr>
          <w:rFonts w:ascii="Times New Roman"/>
          <w:b w:val="false"/>
          <w:i w:val="false"/>
          <w:color w:val="000000"/>
          <w:sz w:val="28"/>
        </w:rPr>
        <w:t>
      27. Погашение заемщиком основного долга, выплата вознаграждения и иных причитающихся платежей осуществляется в соответствии с заключенным кредитным соглашением. При этом устанавливается следующая очередность платежей:</w:t>
      </w:r>
      <w:r>
        <w:br/>
      </w:r>
      <w:r>
        <w:rPr>
          <w:rFonts w:ascii="Times New Roman"/>
          <w:b w:val="false"/>
          <w:i w:val="false"/>
          <w:color w:val="000000"/>
          <w:sz w:val="28"/>
        </w:rPr>
        <w:t>
      1) начисленная неустойка (штрафы и пени);</w:t>
      </w:r>
      <w:r>
        <w:br/>
      </w:r>
      <w:r>
        <w:rPr>
          <w:rFonts w:ascii="Times New Roman"/>
          <w:b w:val="false"/>
          <w:i w:val="false"/>
          <w:color w:val="000000"/>
          <w:sz w:val="28"/>
        </w:rPr>
        <w:t>
      2) начисленное вознаграждение;</w:t>
      </w:r>
      <w:r>
        <w:br/>
      </w:r>
      <w:r>
        <w:rPr>
          <w:rFonts w:ascii="Times New Roman"/>
          <w:b w:val="false"/>
          <w:i w:val="false"/>
          <w:color w:val="000000"/>
          <w:sz w:val="28"/>
        </w:rPr>
        <w:t>
      3) погашение основного долга.</w:t>
      </w:r>
      <w:r>
        <w:br/>
      </w:r>
      <w:r>
        <w:rPr>
          <w:rFonts w:ascii="Times New Roman"/>
          <w:b w:val="false"/>
          <w:i w:val="false"/>
          <w:color w:val="000000"/>
          <w:sz w:val="28"/>
        </w:rPr>
        <w:t>
      28. Администраторы программ имеют право на досрочное расторжение кредитного соглашения и возврат фактически предоставленных сумм бюджетного кредита в случае нарушения банком-заемщиком условий кредитного соглашения.</w:t>
      </w:r>
      <w:r>
        <w:br/>
      </w:r>
      <w:r>
        <w:rPr>
          <w:rFonts w:ascii="Times New Roman"/>
          <w:b w:val="false"/>
          <w:i w:val="false"/>
          <w:color w:val="000000"/>
          <w:sz w:val="28"/>
        </w:rPr>
        <w:t>
      29. В случае не расторжения кредитного соглашения администраторы программ вправе при выявлении фактов нецелевого использования кредита взыскивать с банка-заемщика неправомерно использованные суммы кредита с взиманием штрафа в размере 25% от суммы использованных не по целевому назначению.</w:t>
      </w:r>
      <w:r>
        <w:br/>
      </w:r>
      <w:r>
        <w:rPr>
          <w:rFonts w:ascii="Times New Roman"/>
          <w:b w:val="false"/>
          <w:i w:val="false"/>
          <w:color w:val="000000"/>
          <w:sz w:val="28"/>
        </w:rPr>
        <w:t>
      30. В случае непогашения банком-заемщиком кредита и невыплаты вознаграждения по нему в срок, установленный кредитным соглашением, на образовавшуюся задолженность начисляются пени в размере ноль целых одной десятой процентов от суммы, подлежащей возврату, за каждый день просрочки.</w:t>
      </w:r>
      <w:r>
        <w:br/>
      </w:r>
      <w:r>
        <w:rPr>
          <w:rFonts w:ascii="Times New Roman"/>
          <w:b w:val="false"/>
          <w:i w:val="false"/>
          <w:color w:val="000000"/>
          <w:sz w:val="28"/>
        </w:rPr>
        <w:t>
      31. Кредит, выданный за счет средств местного бюджета, считается погашенным при возврате банком-заемщиком суммы основного долга, уплате в полном объеме вознаграждения и других сопутствующих платежей, связанных с этим кредитом, включая неустойку.</w:t>
      </w:r>
      <w:r>
        <w:br/>
      </w:r>
      <w:r>
        <w:rPr>
          <w:rFonts w:ascii="Times New Roman"/>
          <w:b w:val="false"/>
          <w:i w:val="false"/>
          <w:color w:val="000000"/>
          <w:sz w:val="28"/>
        </w:rPr>
        <w:t>
      32. При образовании у конечных заемщиков задолженности по кредиту и ее непогашении в течение срока, определенного сроками кредитного договора, банками-заемщиками принимаются меры по принудительному возврату кредита путем обращения взыскания на предмет залога или иную гарантию.</w:t>
      </w:r>
      <w:r>
        <w:br/>
      </w:r>
      <w:r>
        <w:rPr>
          <w:rFonts w:ascii="Times New Roman"/>
          <w:b w:val="false"/>
          <w:i w:val="false"/>
          <w:color w:val="000000"/>
          <w:sz w:val="28"/>
        </w:rPr>
        <w:t>
      33. При несвоевременном возврате кредита конечным заемщиком и, если процедурные нормы, исполненные банком-заемщиком, не привели к возврату конечным заемщиком задолженности, банк-заемщик обеспечивает возврат средств в областной бюджет из собственных источников. Сроки возврата указанных средств определяются кредитным соглашением, подписанным между кредитором и банком-заемщиком.</w:t>
      </w:r>
      <w:r>
        <w:br/>
      </w:r>
      <w:r>
        <w:rPr>
          <w:rFonts w:ascii="Times New Roman"/>
          <w:b w:val="false"/>
          <w:i w:val="false"/>
          <w:color w:val="000000"/>
          <w:sz w:val="28"/>
        </w:rPr>
        <w:t>
      34.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w:t>
      </w:r>
      <w:r>
        <w:br/>
      </w:r>
      <w:r>
        <w:rPr>
          <w:rFonts w:ascii="Times New Roman"/>
          <w:b w:val="false"/>
          <w:i w:val="false"/>
          <w:color w:val="000000"/>
          <w:sz w:val="28"/>
        </w:rPr>
        <w:t>
      35. Реструктуризация бюджетного кредита, как то изменение: ставки вознаграждения, срока погашения кредита или очередного платежа, валюты кредита осуществляется на основании постановления акимата области, при наличии положительного заключения консультативно-совещательного органа при местном исполнительном органе.</w:t>
      </w:r>
      <w:r>
        <w:br/>
      </w:r>
      <w:r>
        <w:rPr>
          <w:rFonts w:ascii="Times New Roman"/>
          <w:b w:val="false"/>
          <w:i w:val="false"/>
          <w:color w:val="000000"/>
          <w:sz w:val="28"/>
        </w:rPr>
        <w:t>
      36. Реструктуризация бюджетного кредита местного бюджета осуществляется не более одного раза и оформляется посредством заключения дополнительного соглашения к кредитному соглашению.</w:t>
      </w:r>
      <w:r>
        <w:br/>
      </w:r>
      <w:r>
        <w:rPr>
          <w:rFonts w:ascii="Times New Roman"/>
          <w:b w:val="false"/>
          <w:i w:val="false"/>
          <w:color w:val="000000"/>
          <w:sz w:val="28"/>
        </w:rPr>
        <w:t>
      37. При этом изменение сроков погашения кредита или очередного платежа, валюты кредита, а также ставки вознаграждения не должно влиять на размер доходной части бюджета, утвержденный решением маслихата о местном бюджете на соответствующий финансовый год.</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IV. Учет и контроль кредитов</w:t>
      </w:r>
    </w:p>
    <w:bookmarkEnd w:id="4"/>
    <w:p>
      <w:pPr>
        <w:spacing w:after="0"/>
        <w:ind w:left="0"/>
        <w:jc w:val="left"/>
      </w:pPr>
      <w:r>
        <w:rPr>
          <w:rFonts w:ascii="Times New Roman"/>
          <w:b w:val="false"/>
          <w:i w:val="false"/>
          <w:color w:val="000000"/>
          <w:sz w:val="28"/>
        </w:rPr>
        <w:t>      38. Контроль за целевым использованием бюджетных кредитов и наличием обеспечения исполнения обязательств по нему осуществляют банки-заемщики и администраторы программ путем проверки направлений расходов выделенных средств.</w:t>
      </w:r>
      <w:r>
        <w:br/>
      </w:r>
      <w:r>
        <w:rPr>
          <w:rFonts w:ascii="Times New Roman"/>
          <w:b w:val="false"/>
          <w:i w:val="false"/>
          <w:color w:val="000000"/>
          <w:sz w:val="28"/>
        </w:rPr>
        <w:t>
      39. При установлении нецелевого использования конечным заемщиком кредитных ресурсов банк-заемщик в течение 3 дней оповещает об этом администраторов программ и принимает меры по досрочному возврату выданных средств. Досрочный возврат кредита производится путем вынесения всей суммы задолженности конечного заемщика на счет просроченных ссуд, то есть к досрочному взысканию.</w:t>
      </w:r>
      <w:r>
        <w:br/>
      </w:r>
      <w:r>
        <w:rPr>
          <w:rFonts w:ascii="Times New Roman"/>
          <w:b w:val="false"/>
          <w:i w:val="false"/>
          <w:color w:val="000000"/>
          <w:sz w:val="28"/>
        </w:rPr>
        <w:t>
      40. Все кредиты, предоставленные банкам-заемщикам за счет средств местного бюджета, подлежат обязательной регистрации департаментом финансов Западно-Казахстанской области в установленном порядке.</w:t>
      </w:r>
      <w:r>
        <w:br/>
      </w:r>
      <w:r>
        <w:rPr>
          <w:rFonts w:ascii="Times New Roman"/>
          <w:b w:val="false"/>
          <w:i w:val="false"/>
          <w:color w:val="000000"/>
          <w:sz w:val="28"/>
        </w:rPr>
        <w:t>
      41. Мониторинг предоставленных администраторами программ кредитов осуществляется департаментом финансов Западно-Казахстанской области в порядке и по формам, установленным Министерством финансов Республики Казахстан, на основе регулярно предоставляемых банками-заемщиками отчетностей.</w:t>
      </w:r>
      <w:r>
        <w:br/>
      </w:r>
      <w:r>
        <w:rPr>
          <w:rFonts w:ascii="Times New Roman"/>
          <w:b w:val="false"/>
          <w:i w:val="false"/>
          <w:color w:val="000000"/>
          <w:sz w:val="28"/>
        </w:rPr>
        <w:t>
      42. Оценка эффективности использования выданных кредитов осуществляется администраторами программ.</w:t>
      </w:r>
      <w:r>
        <w:br/>
      </w:r>
      <w:r>
        <w:rPr>
          <w:rFonts w:ascii="Times New Roman"/>
          <w:b w:val="false"/>
          <w:i w:val="false"/>
          <w:color w:val="000000"/>
          <w:sz w:val="28"/>
        </w:rPr>
        <w:t>
      43. Администраторы программ в целях контроля вправе затребовать от банков-заемщиков необходимую информацию, связанную с кредитами, выданными за счет средств местного бюджета.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24 февраля 2005 года N 80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направлений бюджетного</w:t>
      </w:r>
      <w:r>
        <w:br/>
      </w:r>
      <w:r>
        <w:rPr>
          <w:rFonts w:ascii="Times New Roman"/>
          <w:b/>
          <w:i w:val="false"/>
          <w:color w:val="000000"/>
        </w:rPr>
        <w:t>кредитования местным исполнительным органом</w:t>
      </w:r>
      <w:r>
        <w:br/>
      </w:r>
      <w:r>
        <w:rPr>
          <w:rFonts w:ascii="Times New Roman"/>
          <w:b/>
          <w:i w:val="false"/>
          <w:color w:val="000000"/>
        </w:rPr>
        <w:t>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0"/>
        <w:gridCol w:w="4663"/>
        <w:gridCol w:w="3167"/>
      </w:tblGrid>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малого предпринимательства</w:t>
            </w: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промышленности</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 развитие агропромышленного комплекса</w:t>
            </w:r>
            <w:r>
              <w:br/>
            </w:r>
            <w:r>
              <w:rPr>
                <w:rFonts w:ascii="Times New Roman"/>
                <w:b w:val="false"/>
                <w:i w:val="false"/>
                <w:color w:val="000000"/>
                <w:sz w:val="20"/>
              </w:rPr>
              <w:t>
</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Внедрение и освоение новых видов технологий и оборудования; </w:t>
            </w:r>
            <w:r>
              <w:br/>
            </w:r>
            <w:r>
              <w:rPr>
                <w:rFonts w:ascii="Times New Roman"/>
                <w:b w:val="false"/>
                <w:i w:val="false"/>
                <w:color w:val="000000"/>
                <w:sz w:val="20"/>
              </w:rPr>
              <w:t xml:space="preserve">
2. заготовка и переработка лекарственного природного сырья, а также производство лекарственных средств, перевязочных материалов и санитарно- </w:t>
            </w:r>
            <w:r>
              <w:br/>
            </w:r>
            <w:r>
              <w:rPr>
                <w:rFonts w:ascii="Times New Roman"/>
                <w:b w:val="false"/>
                <w:i w:val="false"/>
                <w:color w:val="000000"/>
                <w:sz w:val="20"/>
              </w:rPr>
              <w:t xml:space="preserve">
гигиенических предметов; </w:t>
            </w:r>
            <w:r>
              <w:br/>
            </w:r>
            <w:r>
              <w:rPr>
                <w:rFonts w:ascii="Times New Roman"/>
                <w:b w:val="false"/>
                <w:i w:val="false"/>
                <w:color w:val="000000"/>
                <w:sz w:val="20"/>
              </w:rPr>
              <w:t xml:space="preserve">
3. переработка сельхозпродукции; </w:t>
            </w:r>
            <w:r>
              <w:br/>
            </w:r>
            <w:r>
              <w:rPr>
                <w:rFonts w:ascii="Times New Roman"/>
                <w:b w:val="false"/>
                <w:i w:val="false"/>
                <w:color w:val="000000"/>
                <w:sz w:val="20"/>
              </w:rPr>
              <w:t xml:space="preserve">
4. производство безалкогольных напитков, пищевых продуктов и упаковочных материалов к ним; </w:t>
            </w:r>
            <w:r>
              <w:br/>
            </w:r>
            <w:r>
              <w:rPr>
                <w:rFonts w:ascii="Times New Roman"/>
                <w:b w:val="false"/>
                <w:i w:val="false"/>
                <w:color w:val="000000"/>
                <w:sz w:val="20"/>
              </w:rPr>
              <w:t xml:space="preserve">
5. производство картонажно-бумажнойпродукции; </w:t>
            </w:r>
            <w:r>
              <w:br/>
            </w:r>
            <w:r>
              <w:rPr>
                <w:rFonts w:ascii="Times New Roman"/>
                <w:b w:val="false"/>
                <w:i w:val="false"/>
                <w:color w:val="000000"/>
                <w:sz w:val="20"/>
              </w:rPr>
              <w:t xml:space="preserve">
6. производство мебели, столярных изделий и фурнитуры; </w:t>
            </w:r>
            <w:r>
              <w:br/>
            </w:r>
            <w:r>
              <w:rPr>
                <w:rFonts w:ascii="Times New Roman"/>
                <w:b w:val="false"/>
                <w:i w:val="false"/>
                <w:color w:val="000000"/>
                <w:sz w:val="20"/>
              </w:rPr>
              <w:t xml:space="preserve">
7. производство оборудования и иной техники для сельского хозяйства и других отраслей экономики; </w:t>
            </w:r>
            <w:r>
              <w:br/>
            </w:r>
            <w:r>
              <w:rPr>
                <w:rFonts w:ascii="Times New Roman"/>
                <w:b w:val="false"/>
                <w:i w:val="false"/>
                <w:color w:val="000000"/>
                <w:sz w:val="20"/>
              </w:rPr>
              <w:t xml:space="preserve">
8. производство строительных материалов, конструкций и изделий; </w:t>
            </w:r>
            <w:r>
              <w:br/>
            </w:r>
            <w:r>
              <w:rPr>
                <w:rFonts w:ascii="Times New Roman"/>
                <w:b w:val="false"/>
                <w:i w:val="false"/>
                <w:color w:val="000000"/>
                <w:sz w:val="20"/>
              </w:rPr>
              <w:t xml:space="preserve">
9. производство швейных изделий, спецодежды и трикотажных изделий; </w:t>
            </w:r>
            <w:r>
              <w:br/>
            </w:r>
            <w:r>
              <w:rPr>
                <w:rFonts w:ascii="Times New Roman"/>
                <w:b w:val="false"/>
                <w:i w:val="false"/>
                <w:color w:val="000000"/>
                <w:sz w:val="20"/>
              </w:rPr>
              <w:t xml:space="preserve">
10. развитие животноводства; </w:t>
            </w:r>
            <w:r>
              <w:br/>
            </w:r>
            <w:r>
              <w:rPr>
                <w:rFonts w:ascii="Times New Roman"/>
                <w:b w:val="false"/>
                <w:i w:val="false"/>
                <w:color w:val="000000"/>
                <w:sz w:val="20"/>
              </w:rPr>
              <w:t xml:space="preserve">
11. развитие и производство импортозамещающей продукции в различных отраслях экономики; </w:t>
            </w:r>
            <w:r>
              <w:br/>
            </w:r>
            <w:r>
              <w:rPr>
                <w:rFonts w:ascii="Times New Roman"/>
                <w:b w:val="false"/>
                <w:i w:val="false"/>
                <w:color w:val="000000"/>
                <w:sz w:val="20"/>
              </w:rPr>
              <w:t xml:space="preserve">
12. развитие сферы услуг(бытовых, полиграфических, медицинских, ремонтных, ремонтно-строительных и других); </w:t>
            </w:r>
            <w:r>
              <w:br/>
            </w:r>
            <w:r>
              <w:rPr>
                <w:rFonts w:ascii="Times New Roman"/>
                <w:b w:val="false"/>
                <w:i w:val="false"/>
                <w:color w:val="000000"/>
                <w:sz w:val="20"/>
              </w:rPr>
              <w:t xml:space="preserve">
13. создание предприятий в сфере инфраструктуры предпринимательства(оказание консалтинговых, аудиторских, маркетинговых услуг); </w:t>
            </w:r>
            <w:r>
              <w:br/>
            </w:r>
            <w:r>
              <w:rPr>
                <w:rFonts w:ascii="Times New Roman"/>
                <w:b w:val="false"/>
                <w:i w:val="false"/>
                <w:color w:val="000000"/>
                <w:sz w:val="20"/>
              </w:rPr>
              <w:t xml:space="preserve">
14. микрокредитование наименее обеспеченных граждан; </w:t>
            </w:r>
            <w:r>
              <w:br/>
            </w:r>
            <w:r>
              <w:rPr>
                <w:rFonts w:ascii="Times New Roman"/>
                <w:b w:val="false"/>
                <w:i w:val="false"/>
                <w:color w:val="000000"/>
                <w:sz w:val="20"/>
              </w:rPr>
              <w:t xml:space="preserve">
15. развитие овощеводства, бахчеводства, картофелеводства; </w:t>
            </w:r>
            <w:r>
              <w:br/>
            </w:r>
            <w:r>
              <w:rPr>
                <w:rFonts w:ascii="Times New Roman"/>
                <w:b w:val="false"/>
                <w:i w:val="false"/>
                <w:color w:val="000000"/>
                <w:sz w:val="20"/>
              </w:rPr>
              <w:t xml:space="preserve">
16. развитие кормопроизводства; </w:t>
            </w:r>
            <w:r>
              <w:br/>
            </w:r>
            <w:r>
              <w:rPr>
                <w:rFonts w:ascii="Times New Roman"/>
                <w:b w:val="false"/>
                <w:i w:val="false"/>
                <w:color w:val="000000"/>
                <w:sz w:val="20"/>
              </w:rPr>
              <w:t xml:space="preserve">
17. производства хлеба и хлебобулочных изделий; </w:t>
            </w:r>
            <w:r>
              <w:br/>
            </w:r>
            <w:r>
              <w:rPr>
                <w:rFonts w:ascii="Times New Roman"/>
                <w:b w:val="false"/>
                <w:i w:val="false"/>
                <w:color w:val="000000"/>
                <w:sz w:val="20"/>
              </w:rPr>
              <w:t xml:space="preserve">
18. развитие ремесленничества; </w:t>
            </w:r>
            <w:r>
              <w:br/>
            </w:r>
            <w:r>
              <w:rPr>
                <w:rFonts w:ascii="Times New Roman"/>
                <w:b w:val="false"/>
                <w:i w:val="false"/>
                <w:color w:val="000000"/>
                <w:sz w:val="20"/>
              </w:rPr>
              <w:t xml:space="preserve">
19. развитие туризма; </w:t>
            </w:r>
            <w:r>
              <w:br/>
            </w:r>
            <w:r>
              <w:rPr>
                <w:rFonts w:ascii="Times New Roman"/>
                <w:b w:val="false"/>
                <w:i w:val="false"/>
                <w:color w:val="000000"/>
                <w:sz w:val="20"/>
              </w:rPr>
              <w:t xml:space="preserve">
20. развитие дорожно-сервисных услуг. </w:t>
            </w: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Внедрение и освоение новых видов технологий и оборудования; </w:t>
            </w:r>
            <w:r>
              <w:br/>
            </w:r>
            <w:r>
              <w:rPr>
                <w:rFonts w:ascii="Times New Roman"/>
                <w:b w:val="false"/>
                <w:i w:val="false"/>
                <w:color w:val="000000"/>
                <w:sz w:val="20"/>
              </w:rPr>
              <w:t xml:space="preserve">
2. поддержка программ, направленных на развитие нефтегазовой отрасли; </w:t>
            </w:r>
            <w:r>
              <w:br/>
            </w:r>
            <w:r>
              <w:rPr>
                <w:rFonts w:ascii="Times New Roman"/>
                <w:b w:val="false"/>
                <w:i w:val="false"/>
                <w:color w:val="000000"/>
                <w:sz w:val="20"/>
              </w:rPr>
              <w:t xml:space="preserve">
3. пополнение оборотных средств и поддержка программ, направленных на развитие производства и распределение электроэнергии, газа, воды и тепла; </w:t>
            </w:r>
            <w:r>
              <w:br/>
            </w:r>
            <w:r>
              <w:rPr>
                <w:rFonts w:ascii="Times New Roman"/>
                <w:b w:val="false"/>
                <w:i w:val="false"/>
                <w:color w:val="000000"/>
                <w:sz w:val="20"/>
              </w:rPr>
              <w:t xml:space="preserve">
4. пополнение оборонных средств промышленных предприятий, работающих по заключенным договорам в рамках программы импортозамещения; </w:t>
            </w:r>
            <w:r>
              <w:br/>
            </w:r>
            <w:r>
              <w:rPr>
                <w:rFonts w:ascii="Times New Roman"/>
                <w:b w:val="false"/>
                <w:i w:val="false"/>
                <w:color w:val="000000"/>
                <w:sz w:val="20"/>
              </w:rPr>
              <w:t xml:space="preserve">
5. поддержка новых видов производств, выполняемых предприятиями по имеющимся контрактам; </w:t>
            </w:r>
            <w:r>
              <w:br/>
            </w:r>
            <w:r>
              <w:rPr>
                <w:rFonts w:ascii="Times New Roman"/>
                <w:b w:val="false"/>
                <w:i w:val="false"/>
                <w:color w:val="000000"/>
                <w:sz w:val="20"/>
              </w:rPr>
              <w:t xml:space="preserve">
6. поддержка конверсионных технологий предприятий оборонного комплекса области; </w:t>
            </w:r>
            <w:r>
              <w:br/>
            </w:r>
            <w:r>
              <w:rPr>
                <w:rFonts w:ascii="Times New Roman"/>
                <w:b w:val="false"/>
                <w:i w:val="false"/>
                <w:color w:val="000000"/>
                <w:sz w:val="20"/>
              </w:rPr>
              <w:t xml:space="preserve">
7. поддержка машиностроения и обрабатывающей промышленности; </w:t>
            </w:r>
            <w:r>
              <w:br/>
            </w:r>
            <w:r>
              <w:rPr>
                <w:rFonts w:ascii="Times New Roman"/>
                <w:b w:val="false"/>
                <w:i w:val="false"/>
                <w:color w:val="000000"/>
                <w:sz w:val="20"/>
              </w:rPr>
              <w:t xml:space="preserve">
8. поддержка программ, направленных на развитие легкой и пищевой промышленности и стройиндустрии; </w:t>
            </w:r>
            <w:r>
              <w:br/>
            </w:r>
            <w:r>
              <w:rPr>
                <w:rFonts w:ascii="Times New Roman"/>
                <w:b w:val="false"/>
                <w:i w:val="false"/>
                <w:color w:val="000000"/>
                <w:sz w:val="20"/>
              </w:rPr>
              <w:t xml:space="preserve">
9. поддержка программ, направленных на развитие сельскохозяйственного машиностроения.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Развитие, поддержка и открытие производств импортозамещающих продукций в отраслях агропромышленного комплекса; </w:t>
            </w:r>
            <w:r>
              <w:br/>
            </w:r>
            <w:r>
              <w:rPr>
                <w:rFonts w:ascii="Times New Roman"/>
                <w:b w:val="false"/>
                <w:i w:val="false"/>
                <w:color w:val="000000"/>
                <w:sz w:val="20"/>
              </w:rPr>
              <w:t xml:space="preserve">
2. заготовка и переработка сельскохозяйственной продукции; </w:t>
            </w:r>
            <w:r>
              <w:br/>
            </w:r>
            <w:r>
              <w:rPr>
                <w:rFonts w:ascii="Times New Roman"/>
                <w:b w:val="false"/>
                <w:i w:val="false"/>
                <w:color w:val="000000"/>
                <w:sz w:val="20"/>
              </w:rPr>
              <w:t xml:space="preserve">
3. развитие и поддержка животноводства, птицеводства; </w:t>
            </w:r>
            <w:r>
              <w:br/>
            </w:r>
            <w:r>
              <w:rPr>
                <w:rFonts w:ascii="Times New Roman"/>
                <w:b w:val="false"/>
                <w:i w:val="false"/>
                <w:color w:val="000000"/>
                <w:sz w:val="20"/>
              </w:rPr>
              <w:t xml:space="preserve">
4. развитие и поддержка растениеводства; </w:t>
            </w:r>
            <w:r>
              <w:br/>
            </w:r>
            <w:r>
              <w:rPr>
                <w:rFonts w:ascii="Times New Roman"/>
                <w:b w:val="false"/>
                <w:i w:val="false"/>
                <w:color w:val="000000"/>
                <w:sz w:val="20"/>
              </w:rPr>
              <w:t xml:space="preserve">
5. внедрение и освоение новых технологий и оборудования; </w:t>
            </w:r>
            <w:r>
              <w:br/>
            </w:r>
            <w:r>
              <w:rPr>
                <w:rFonts w:ascii="Times New Roman"/>
                <w:b w:val="false"/>
                <w:i w:val="false"/>
                <w:color w:val="000000"/>
                <w:sz w:val="20"/>
              </w:rPr>
              <w:t xml:space="preserve">
6. производство, реконструкция и ремонт производственных помещений; </w:t>
            </w:r>
            <w:r>
              <w:br/>
            </w:r>
            <w:r>
              <w:rPr>
                <w:rFonts w:ascii="Times New Roman"/>
                <w:b w:val="false"/>
                <w:i w:val="false"/>
                <w:color w:val="000000"/>
                <w:sz w:val="20"/>
              </w:rPr>
              <w:t xml:space="preserve">
7. производство и ремонт сельскохозяйственной техники, оборудования и запасных частей; </w:t>
            </w:r>
            <w:r>
              <w:br/>
            </w:r>
            <w:r>
              <w:rPr>
                <w:rFonts w:ascii="Times New Roman"/>
                <w:b w:val="false"/>
                <w:i w:val="false"/>
                <w:color w:val="000000"/>
                <w:sz w:val="20"/>
              </w:rPr>
              <w:t xml:space="preserve">
8. приобретение и обеспечение сельхозтоваро- </w:t>
            </w:r>
            <w:r>
              <w:br/>
            </w:r>
            <w:r>
              <w:rPr>
                <w:rFonts w:ascii="Times New Roman"/>
                <w:b w:val="false"/>
                <w:i w:val="false"/>
                <w:color w:val="000000"/>
                <w:sz w:val="20"/>
              </w:rPr>
              <w:t xml:space="preserve">
производителей </w:t>
            </w:r>
            <w:r>
              <w:br/>
            </w:r>
            <w:r>
              <w:rPr>
                <w:rFonts w:ascii="Times New Roman"/>
                <w:b w:val="false"/>
                <w:i w:val="false"/>
                <w:color w:val="000000"/>
                <w:sz w:val="20"/>
              </w:rPr>
              <w:t xml:space="preserve">
материально- </w:t>
            </w:r>
            <w:r>
              <w:br/>
            </w:r>
            <w:r>
              <w:rPr>
                <w:rFonts w:ascii="Times New Roman"/>
                <w:b w:val="false"/>
                <w:i w:val="false"/>
                <w:color w:val="000000"/>
                <w:sz w:val="20"/>
              </w:rPr>
              <w:t xml:space="preserve">
техническими ресурсами; </w:t>
            </w:r>
            <w:r>
              <w:br/>
            </w:r>
            <w:r>
              <w:rPr>
                <w:rFonts w:ascii="Times New Roman"/>
                <w:b w:val="false"/>
                <w:i w:val="false"/>
                <w:color w:val="000000"/>
                <w:sz w:val="20"/>
              </w:rPr>
              <w:t xml:space="preserve">
9. организация предприятий по оказанию услуг предприятиям агропромышленного комплекса и сельхозтоваро-производителям; </w:t>
            </w:r>
            <w:r>
              <w:br/>
            </w:r>
            <w:r>
              <w:rPr>
                <w:rFonts w:ascii="Times New Roman"/>
                <w:b w:val="false"/>
                <w:i w:val="false"/>
                <w:color w:val="000000"/>
                <w:sz w:val="20"/>
              </w:rPr>
              <w:t xml:space="preserve">
10. лизинг сельскохозяйственной техники.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24 февраля 2005 года N 80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постановлений</w:t>
      </w:r>
      <w:r>
        <w:br/>
      </w:r>
      <w:r>
        <w:rPr>
          <w:rFonts w:ascii="Times New Roman"/>
          <w:b/>
          <w:i w:val="false"/>
          <w:color w:val="000000"/>
        </w:rPr>
        <w:t>акимата Западно-Казахстанской области</w:t>
      </w:r>
    </w:p>
    <w:p>
      <w:pPr>
        <w:spacing w:after="0"/>
        <w:ind w:left="0"/>
        <w:jc w:val="left"/>
      </w:pPr>
      <w:r>
        <w:rPr>
          <w:rFonts w:ascii="Times New Roman"/>
          <w:b w:val="false"/>
          <w:i w:val="false"/>
          <w:color w:val="000000"/>
          <w:sz w:val="28"/>
        </w:rPr>
        <w:t>      1. Постановление акимата Западно-Казахстанской области "Об утверждении Правил предоставления кредитов на поддержку и развитие малого предпринимательства за счет средств местного бюджета" от 8 февраля 2003 года N 38 (регистрационный N 1973, опубликовано в областных газетах "Приуралье" от 27 февраля 2003 года N 24 и "Орал өңірі" от 27 февраля 2003 года N 24 ).</w:t>
      </w:r>
      <w:r>
        <w:br/>
      </w:r>
      <w:r>
        <w:rPr>
          <w:rFonts w:ascii="Times New Roman"/>
          <w:b w:val="false"/>
          <w:i w:val="false"/>
          <w:color w:val="000000"/>
          <w:sz w:val="28"/>
        </w:rPr>
        <w:t>
      2. Постановление акимата Западно-Казахстанской области "О внесении изменений и дополнений в постановление акимата области "Об утверждении Правил предоставления кредитов на поддержку и развитие малого предпринимательства за счет средств местного бюджета от 8 февраля 2003 года N 38 (регистрационный N 1973) от 19 февраля 2004 года N 50 (регистрационный N 2548, опубликовано в областной газете "Орал өңірі" от 30 марта 2004 года N 38 ).</w:t>
      </w:r>
      <w:r>
        <w:br/>
      </w:r>
      <w:r>
        <w:rPr>
          <w:rFonts w:ascii="Times New Roman"/>
          <w:b w:val="false"/>
          <w:i w:val="false"/>
          <w:color w:val="000000"/>
          <w:sz w:val="28"/>
        </w:rPr>
        <w:t>
      3. Постановление акимата Западно-Казахстанской области "Об утверждении Правил предоставления кредитов на поддержку и развитие промышленных предприятий за счет средств местного бюджета" от 10 февраля 2003 года N 42 (регистрационный N 1977, опубликовано в областных газетах "Приуралье" от 1 марта 2003 года N 25 и "Орал өңірі" от 11 марта 2003 года N 26).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