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9789" w14:textId="f2e9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 от 14 апреля 2005 года N 13/4 "О внесении изменений и дополнений в решение от 29.07.2004 года N 7/6 "О правилах благоустройства, обеспечения санитарного состояния, охраны земель и зеленых насаждений в городе Усть-Каменогорске"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XIV сессии Усть-Каменогорского городского маслихата третьего созыва от 6 июня 2005 года N 14/15. Зарегистрировано Управлением юстиции города Усть-Каменогорска Департамента юстиции Восточно-Казахстанской области 1 июля 2005 года за N 5-1-1. Утратило силу - решением V сессии Усть-Каменогорского городского маслихата от 24 мая 2012 года N 5/2-V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V сессии Усть-Каменогорского городского маслихата от 24.05.2012 N 5/2-V.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Рассмотрев протест прокурора города от 26 мая 2005 года N 7-265-05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маслихата от 14 апреля 2005 года N 13/4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июля 2004 года N 7/6 "О правилах благоустройства, обеспечения санитарного состояния, охраны земель и зеленых насаждений в городе Усть-Каменогорске" (регистрационный номер 2319, опубликовано в газетах "Дидар" 14 мая 2005 года и "Рудный Алтай" 14 мая 2005 года),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Протест прокурора города удовлетворить.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14 апреля 2005 года N 13/4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июля 2004 года N 7/6 "О правилах благоустройства, обеспечения санитарного состояния, охраны земель и зеленых насаждений в городе Усть-Каменогорске"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1) в подпункте 3) пункта 8 Раздела 1 слова "50 метров по периметру" заменить словами "10 метров по периметру";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2) в пункте 48 слово "обязаны" заменить словом "вправе";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3) подпункт 3) пункта 103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период строительства производить уборку автодороги на участке ее загрязнения колесами автотранспорта, выходящего со строительной площадки и прилегающей к забору территории, в пределах закрепленной территории";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4) раздел 16 "Обеспечение рассмотрения дел об административных правонарушениях при нарушении водителями транспортных средств Правил благоустройства, обеспечения санитарного состояния, охраны земель и зеленых насаждений в городе Усть-Каменогорске"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Настоящее решение вступает в силу со дня государственной регистрации в департаменте юстиции.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