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850ab" w14:textId="f8850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22 декабря 2004 года N 9/104-III "Об объемах официальных трансфертов общего характера между областным бюджетом и бюджетами городов и районов области на 2005-2007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XV сессии Восточно-Казахстанского областного маслихата III созыва от 2 декабря 2005 года N 15/206-III. Зарегистрировано Департаментом юстиции Восточно-Казахстанской области 8 декабря 2005 года за N 2407. Утратило силу в связи с истечением срока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51 </w:t>
      </w:r>
      <w:r>
        <w:rPr>
          <w:rFonts w:ascii="Times New Roman"/>
          <w:b w:val="false"/>
          <w:i w:val="false"/>
          <w:color w:val="000000"/>
          <w:sz w:val="28"/>
        </w:rPr>
        <w:t>
 Бюджетного кодекса Республики Казахстан,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6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местном государственном управлении в Республике Казахстан", решением Восточно-Казахстанского областного маслихата "О Среднесрочном плане социально-экономического развития Восточно-Казахстанской области на 2006-2008 годы" от 18 октября 2005 года N 13/181-III и в связи с передачей финансирования детско-юношеских спортивных школ из бюджетов районов (городов областного значения) в областной бюджет, изменением объемов бюджетов развития согласно перечню местных инвестиционных проектов, реализуемых из средств местных бюджетов, Восточно-Казахстанский областной маслихат 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</w:t>
      </w:r>
      <w:r>
        <w:rPr>
          <w:rFonts w:ascii="Times New Roman"/>
          <w:b w:val="false"/>
          <w:i w:val="false"/>
          <w:color w:val="000000"/>
          <w:sz w:val="28"/>
        </w:rPr>
        <w:t>
 Восточно-Казахстанского областного маслихата "Об объемах официальных трансфертов общего характера между областным бюджетом и бюджетами городов и районов области на 2005-2007 годы" от 22 декабря 2004 года N 9/104-III (регистрационный номер 2093, опубликовано в газетах "Рудный Алтай" от 8 января 2005 года N 3-4, "Дидар" от 8 января 2005 года N 2-3, с изменениями и дополнениями от 18 октября 2005 года N 13/182-III, опубликовано в газетах "Рудный Алтай" от 29 октября 2005 года N 165-166, "Дидар" от 29 октября 2005 года N 109) следующие изменения и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пункты 2 и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Установить бюджетные субвенции, передаваемые из областного бюджета в бюджеты городов и районов области, на 2006 год в сумме 7225279 тысяч тенге, в том числе:      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20"/>
        <w:gridCol w:w="4600"/>
      </w:tblGrid>
      <w:tr>
        <w:trPr>
          <w:trHeight w:val="450" w:hRule="atLeast"/>
        </w:trPr>
        <w:tc>
          <w:tcPr>
            <w:tcW w:w="562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Абайскому району        
</w:t>
            </w:r>
          </w:p>
        </w:tc>
        <w:tc>
          <w:tcPr>
            <w:tcW w:w="460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301333 тысяч тенге;
</w:t>
            </w:r>
          </w:p>
        </w:tc>
      </w:tr>
      <w:tr>
        <w:trPr>
          <w:trHeight w:val="450" w:hRule="atLeast"/>
        </w:trPr>
        <w:tc>
          <w:tcPr>
            <w:tcW w:w="562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Аягозскому району 
</w:t>
            </w:r>
          </w:p>
        </w:tc>
        <w:tc>
          <w:tcPr>
            <w:tcW w:w="460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564787 тысяч тенге;
</w:t>
            </w:r>
          </w:p>
        </w:tc>
      </w:tr>
      <w:tr>
        <w:trPr>
          <w:trHeight w:val="450" w:hRule="atLeast"/>
        </w:trPr>
        <w:tc>
          <w:tcPr>
            <w:tcW w:w="562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Бородулихинскому району  
</w:t>
            </w:r>
          </w:p>
        </w:tc>
        <w:tc>
          <w:tcPr>
            <w:tcW w:w="460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383677 тысяч тенге;
</w:t>
            </w:r>
          </w:p>
        </w:tc>
      </w:tr>
      <w:tr>
        <w:trPr>
          <w:trHeight w:val="450" w:hRule="atLeast"/>
        </w:trPr>
        <w:tc>
          <w:tcPr>
            <w:tcW w:w="562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Бескарагайскому району  
</w:t>
            </w:r>
          </w:p>
        </w:tc>
        <w:tc>
          <w:tcPr>
            <w:tcW w:w="460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326607 тысяч тенге; 
</w:t>
            </w:r>
          </w:p>
        </w:tc>
      </w:tr>
      <w:tr>
        <w:trPr>
          <w:trHeight w:val="450" w:hRule="atLeast"/>
        </w:trPr>
        <w:tc>
          <w:tcPr>
            <w:tcW w:w="562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Глубоковскому району 
</w:t>
            </w:r>
          </w:p>
        </w:tc>
        <w:tc>
          <w:tcPr>
            <w:tcW w:w="460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309888 тысяч тенге;
</w:t>
            </w:r>
          </w:p>
        </w:tc>
      </w:tr>
      <w:tr>
        <w:trPr>
          <w:trHeight w:val="450" w:hRule="atLeast"/>
        </w:trPr>
        <w:tc>
          <w:tcPr>
            <w:tcW w:w="562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Жарминскому району
</w:t>
            </w:r>
          </w:p>
        </w:tc>
        <w:tc>
          <w:tcPr>
            <w:tcW w:w="460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501391 тысяч тенге;
</w:t>
            </w:r>
          </w:p>
        </w:tc>
      </w:tr>
      <w:tr>
        <w:trPr>
          <w:trHeight w:val="450" w:hRule="atLeast"/>
        </w:trPr>
        <w:tc>
          <w:tcPr>
            <w:tcW w:w="562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Зыряновскому району - городу Зыряновску
</w:t>
            </w:r>
          </w:p>
        </w:tc>
        <w:tc>
          <w:tcPr>
            <w:tcW w:w="460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45565 тысяч тенге;
</w:t>
            </w:r>
          </w:p>
        </w:tc>
      </w:tr>
      <w:tr>
        <w:trPr>
          <w:trHeight w:val="450" w:hRule="atLeast"/>
        </w:trPr>
        <w:tc>
          <w:tcPr>
            <w:tcW w:w="562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Зайсанскому району
</w:t>
            </w:r>
          </w:p>
        </w:tc>
        <w:tc>
          <w:tcPr>
            <w:tcW w:w="460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475718 тысяч тенге;
</w:t>
            </w:r>
          </w:p>
        </w:tc>
      </w:tr>
      <w:tr>
        <w:trPr>
          <w:trHeight w:val="450" w:hRule="atLeast"/>
        </w:trPr>
        <w:tc>
          <w:tcPr>
            <w:tcW w:w="562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Катон-Карагайскому району
</w:t>
            </w:r>
          </w:p>
        </w:tc>
        <w:tc>
          <w:tcPr>
            <w:tcW w:w="460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582359 тысяч тенге;
</w:t>
            </w:r>
          </w:p>
        </w:tc>
      </w:tr>
      <w:tr>
        <w:trPr>
          <w:trHeight w:val="450" w:hRule="atLeast"/>
        </w:trPr>
        <w:tc>
          <w:tcPr>
            <w:tcW w:w="562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Курчумскому району
</w:t>
            </w:r>
          </w:p>
        </w:tc>
        <w:tc>
          <w:tcPr>
            <w:tcW w:w="460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642522 тысяч тенге;
</w:t>
            </w:r>
          </w:p>
        </w:tc>
      </w:tr>
      <w:tr>
        <w:trPr>
          <w:trHeight w:val="450" w:hRule="atLeast"/>
        </w:trPr>
        <w:tc>
          <w:tcPr>
            <w:tcW w:w="562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Кокпектинскому району
</w:t>
            </w:r>
          </w:p>
        </w:tc>
        <w:tc>
          <w:tcPr>
            <w:tcW w:w="460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642640 тысяч тенге;
</w:t>
            </w:r>
          </w:p>
        </w:tc>
      </w:tr>
      <w:tr>
        <w:trPr>
          <w:trHeight w:val="450" w:hRule="atLeast"/>
        </w:trPr>
        <w:tc>
          <w:tcPr>
            <w:tcW w:w="562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Риддеру
</w:t>
            </w:r>
          </w:p>
        </w:tc>
        <w:tc>
          <w:tcPr>
            <w:tcW w:w="460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60016 тысяч тенге;
</w:t>
            </w:r>
          </w:p>
        </w:tc>
      </w:tr>
      <w:tr>
        <w:trPr>
          <w:trHeight w:val="450" w:hRule="atLeast"/>
        </w:trPr>
        <w:tc>
          <w:tcPr>
            <w:tcW w:w="562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Курчатову
</w:t>
            </w:r>
          </w:p>
        </w:tc>
        <w:tc>
          <w:tcPr>
            <w:tcW w:w="460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 тысяч тенге;
</w:t>
            </w:r>
          </w:p>
        </w:tc>
      </w:tr>
      <w:tr>
        <w:trPr>
          <w:trHeight w:val="450" w:hRule="atLeast"/>
        </w:trPr>
        <w:tc>
          <w:tcPr>
            <w:tcW w:w="562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Тарбагатайскому району
</w:t>
            </w:r>
          </w:p>
        </w:tc>
        <w:tc>
          <w:tcPr>
            <w:tcW w:w="460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932583 тысяч тенге;
</w:t>
            </w:r>
          </w:p>
        </w:tc>
      </w:tr>
      <w:tr>
        <w:trPr>
          <w:trHeight w:val="450" w:hRule="atLeast"/>
        </w:trPr>
        <w:tc>
          <w:tcPr>
            <w:tcW w:w="562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Уланскому району
</w:t>
            </w:r>
          </w:p>
        </w:tc>
        <w:tc>
          <w:tcPr>
            <w:tcW w:w="460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377133 тысяч тенге;
</w:t>
            </w:r>
          </w:p>
        </w:tc>
      </w:tr>
      <w:tr>
        <w:trPr>
          <w:trHeight w:val="450" w:hRule="atLeast"/>
        </w:trPr>
        <w:tc>
          <w:tcPr>
            <w:tcW w:w="562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Урджарскому району
</w:t>
            </w:r>
          </w:p>
        </w:tc>
        <w:tc>
          <w:tcPr>
            <w:tcW w:w="460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907252 тысяч тенге;
</w:t>
            </w:r>
          </w:p>
        </w:tc>
      </w:tr>
      <w:tr>
        <w:trPr>
          <w:trHeight w:val="450" w:hRule="atLeast"/>
        </w:trPr>
        <w:tc>
          <w:tcPr>
            <w:tcW w:w="562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Шемонаихинскому району
</w:t>
            </w:r>
          </w:p>
        </w:tc>
        <w:tc>
          <w:tcPr>
            <w:tcW w:w="460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168841 тысяч тенге.";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Установить бюджетные субвенции, передаваемые из областного бюджета в бюджеты городов и районов области, на 2007 год в сумме 10121105 тысяч тенге, в том числе:      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60"/>
        <w:gridCol w:w="4580"/>
      </w:tblGrid>
      <w:tr>
        <w:trPr>
          <w:trHeight w:val="450" w:hRule="atLeast"/>
        </w:trPr>
        <w:tc>
          <w:tcPr>
            <w:tcW w:w="566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Абайскому району
</w:t>
            </w:r>
          </w:p>
        </w:tc>
        <w:tc>
          <w:tcPr>
            <w:tcW w:w="45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374739 тысяч тенге;
</w:t>
            </w:r>
          </w:p>
        </w:tc>
      </w:tr>
      <w:tr>
        <w:trPr>
          <w:trHeight w:val="450" w:hRule="atLeast"/>
        </w:trPr>
        <w:tc>
          <w:tcPr>
            <w:tcW w:w="566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Аягозскому району
</w:t>
            </w:r>
          </w:p>
        </w:tc>
        <w:tc>
          <w:tcPr>
            <w:tcW w:w="45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803866 тысяч тенге;
</w:t>
            </w:r>
          </w:p>
        </w:tc>
      </w:tr>
      <w:tr>
        <w:trPr>
          <w:trHeight w:val="450" w:hRule="atLeast"/>
        </w:trPr>
        <w:tc>
          <w:tcPr>
            <w:tcW w:w="566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Бородулихинскому району
</w:t>
            </w:r>
          </w:p>
        </w:tc>
        <w:tc>
          <w:tcPr>
            <w:tcW w:w="45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541665 тысяч тенге;
</w:t>
            </w:r>
          </w:p>
        </w:tc>
      </w:tr>
      <w:tr>
        <w:trPr>
          <w:trHeight w:val="450" w:hRule="atLeast"/>
        </w:trPr>
        <w:tc>
          <w:tcPr>
            <w:tcW w:w="566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Бескарагайскому району
</w:t>
            </w:r>
          </w:p>
        </w:tc>
        <w:tc>
          <w:tcPr>
            <w:tcW w:w="45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393301 тысяч тенге;
</w:t>
            </w:r>
          </w:p>
        </w:tc>
      </w:tr>
      <w:tr>
        <w:trPr>
          <w:trHeight w:val="450" w:hRule="atLeast"/>
        </w:trPr>
        <w:tc>
          <w:tcPr>
            <w:tcW w:w="566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Глубоковскому району
</w:t>
            </w:r>
          </w:p>
        </w:tc>
        <w:tc>
          <w:tcPr>
            <w:tcW w:w="45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450601 тысяч тенге;
</w:t>
            </w:r>
          </w:p>
        </w:tc>
      </w:tr>
      <w:tr>
        <w:trPr>
          <w:trHeight w:val="450" w:hRule="atLeast"/>
        </w:trPr>
        <w:tc>
          <w:tcPr>
            <w:tcW w:w="566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Жарминскому району
</w:t>
            </w:r>
          </w:p>
        </w:tc>
        <w:tc>
          <w:tcPr>
            <w:tcW w:w="45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695058 тысяч тенге;
</w:t>
            </w:r>
          </w:p>
        </w:tc>
      </w:tr>
      <w:tr>
        <w:trPr>
          <w:trHeight w:val="450" w:hRule="atLeast"/>
        </w:trPr>
        <w:tc>
          <w:tcPr>
            <w:tcW w:w="566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Зыряновскому району - городу Зыряновску
</w:t>
            </w:r>
          </w:p>
        </w:tc>
        <w:tc>
          <w:tcPr>
            <w:tcW w:w="45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230430 тысяч тенге;
</w:t>
            </w:r>
          </w:p>
        </w:tc>
      </w:tr>
      <w:tr>
        <w:trPr>
          <w:trHeight w:val="450" w:hRule="atLeast"/>
        </w:trPr>
        <w:tc>
          <w:tcPr>
            <w:tcW w:w="566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Зайсанскому району
</w:t>
            </w:r>
          </w:p>
        </w:tc>
        <w:tc>
          <w:tcPr>
            <w:tcW w:w="45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585797 тысяч тенге;
</w:t>
            </w:r>
          </w:p>
        </w:tc>
      </w:tr>
      <w:tr>
        <w:trPr>
          <w:trHeight w:val="450" w:hRule="atLeast"/>
        </w:trPr>
        <w:tc>
          <w:tcPr>
            <w:tcW w:w="566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Катон-Карагайскому району
</w:t>
            </w:r>
          </w:p>
        </w:tc>
        <w:tc>
          <w:tcPr>
            <w:tcW w:w="45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747008 тысяч тенге;
</w:t>
            </w:r>
          </w:p>
        </w:tc>
      </w:tr>
      <w:tr>
        <w:trPr>
          <w:trHeight w:val="450" w:hRule="atLeast"/>
        </w:trPr>
        <w:tc>
          <w:tcPr>
            <w:tcW w:w="566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Курчумскому району
</w:t>
            </w:r>
          </w:p>
        </w:tc>
        <w:tc>
          <w:tcPr>
            <w:tcW w:w="45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806841 тысяч тенге;
</w:t>
            </w:r>
          </w:p>
        </w:tc>
      </w:tr>
      <w:tr>
        <w:trPr>
          <w:trHeight w:val="450" w:hRule="atLeast"/>
        </w:trPr>
        <w:tc>
          <w:tcPr>
            <w:tcW w:w="566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Кокпектинскому району
</w:t>
            </w:r>
          </w:p>
        </w:tc>
        <w:tc>
          <w:tcPr>
            <w:tcW w:w="45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786511 тысяч тенге;
</w:t>
            </w:r>
          </w:p>
        </w:tc>
      </w:tr>
      <w:tr>
        <w:trPr>
          <w:trHeight w:val="450" w:hRule="atLeast"/>
        </w:trPr>
        <w:tc>
          <w:tcPr>
            <w:tcW w:w="566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Риддеру
</w:t>
            </w:r>
          </w:p>
        </w:tc>
        <w:tc>
          <w:tcPr>
            <w:tcW w:w="45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183544 тысяч тенге;
</w:t>
            </w:r>
          </w:p>
        </w:tc>
      </w:tr>
      <w:tr>
        <w:trPr>
          <w:trHeight w:val="450" w:hRule="atLeast"/>
        </w:trPr>
        <w:tc>
          <w:tcPr>
            <w:tcW w:w="566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Семипалатинску
</w:t>
            </w:r>
          </w:p>
        </w:tc>
        <w:tc>
          <w:tcPr>
            <w:tcW w:w="45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90656 тысяч тенге;
</w:t>
            </w:r>
          </w:p>
        </w:tc>
      </w:tr>
      <w:tr>
        <w:trPr>
          <w:trHeight w:val="450" w:hRule="atLeast"/>
        </w:trPr>
        <w:tc>
          <w:tcPr>
            <w:tcW w:w="566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Курчатову
</w:t>
            </w:r>
          </w:p>
        </w:tc>
        <w:tc>
          <w:tcPr>
            <w:tcW w:w="45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 тысяч тенге;
</w:t>
            </w:r>
          </w:p>
        </w:tc>
      </w:tr>
      <w:tr>
        <w:trPr>
          <w:trHeight w:val="450" w:hRule="atLeast"/>
        </w:trPr>
        <w:tc>
          <w:tcPr>
            <w:tcW w:w="566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Тарбагатайскому району
</w:t>
            </w:r>
          </w:p>
        </w:tc>
        <w:tc>
          <w:tcPr>
            <w:tcW w:w="45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1180500 тысяч тенге;
</w:t>
            </w:r>
          </w:p>
        </w:tc>
      </w:tr>
      <w:tr>
        <w:trPr>
          <w:trHeight w:val="450" w:hRule="atLeast"/>
        </w:trPr>
        <w:tc>
          <w:tcPr>
            <w:tcW w:w="566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Усть-Каменогорску
</w:t>
            </w:r>
          </w:p>
        </w:tc>
        <w:tc>
          <w:tcPr>
            <w:tcW w:w="45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167663 тысяч тенге;
</w:t>
            </w:r>
          </w:p>
        </w:tc>
      </w:tr>
      <w:tr>
        <w:trPr>
          <w:trHeight w:val="450" w:hRule="atLeast"/>
        </w:trPr>
        <w:tc>
          <w:tcPr>
            <w:tcW w:w="566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Уланскому району
</w:t>
            </w:r>
          </w:p>
        </w:tc>
        <w:tc>
          <w:tcPr>
            <w:tcW w:w="45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516716 тысяч тенге;
</w:t>
            </w:r>
          </w:p>
        </w:tc>
      </w:tr>
      <w:tr>
        <w:trPr>
          <w:trHeight w:val="450" w:hRule="atLeast"/>
        </w:trPr>
        <w:tc>
          <w:tcPr>
            <w:tcW w:w="566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Урджарскому району
</w:t>
            </w:r>
          </w:p>
        </w:tc>
        <w:tc>
          <w:tcPr>
            <w:tcW w:w="45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1253489 тысяч тенге;
</w:t>
            </w:r>
          </w:p>
        </w:tc>
      </w:tr>
      <w:tr>
        <w:trPr>
          <w:trHeight w:val="450" w:hRule="atLeast"/>
        </w:trPr>
        <w:tc>
          <w:tcPr>
            <w:tcW w:w="566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Шемонаихинскому району
</w:t>
            </w:r>
          </w:p>
        </w:tc>
        <w:tc>
          <w:tcPr>
            <w:tcW w:w="45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298160 тысяч тенге.";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 пунктом 2-1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Установить бюджетные изъятия из бюджетов районов (городов областного значения) в областной бюджет на 2006 год в сумме 333 560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Усть-Каменогорска - 79248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Семипалатинска - 254312 тысяч тенге.";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приложение 6 изложить в новой редакции согласно приложению 1 к настоящему решению.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2006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Председатель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Секретарь Восточно-Казахстанского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 к решению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декабря 2005 года N 15/206-III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 к решению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9/104-III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Дополнительные затраты местных бюджетов на строительство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инженерно-коммуникационных сетей к объектам жилищного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 рамках реализации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программы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развития жилищного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 Республике Казахстан на 2005-2007 годы, утвержденной Указом Президента Республики Казахстан от 11 июня 2004 года N 1388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4673"/>
        <w:gridCol w:w="2313"/>
        <w:gridCol w:w="2373"/>
        <w:gridCol w:w="2373"/>
      </w:tblGrid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627290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627290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627290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420000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Семипалатинск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207290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207290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207290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