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921d2" w14:textId="fe92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N 12/2 от 21 декабря 2004 года "Об областном бюджете на 2005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маслихата от 28 ноября 2005 года N 20/1. Зарегистрировано Департаментом юстиции Северо-Казахстанской области 15 декабря 2005 года за N 1605. Утратило силу - решением маслихата Северо-Казахстанской области от 23 июля 2010 года N 27/10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Северо-Казахстанской области от 23.07.2010 г. N 27/10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кодексом Республики Казахстан от 24 апреля 2004 года </w:t>
      </w:r>
      <w:r>
        <w:rPr>
          <w:rFonts w:ascii="Times New Roman"/>
          <w:b w:val="false"/>
          <w:i w:val="false"/>
          <w:color w:val="000000"/>
          <w:sz w:val="28"/>
        </w:rPr>
        <w:t>N 548-II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Законом Республики Казахстан "О местном государственном управлении в Республике Казахстан"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, внести в решение областного маслихата от 21 декабря 2004 года </w:t>
      </w:r>
      <w:r>
        <w:rPr>
          <w:rFonts w:ascii="Times New Roman"/>
          <w:b w:val="false"/>
          <w:i w:val="false"/>
          <w:color w:val="000000"/>
          <w:sz w:val="28"/>
        </w:rPr>
        <w:t>N 12/2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2005 год" (Р/г N 1436 от 24 декабря 2004 года, 10 января 2005 года газеты "Солтүстік Қазақстан", "Северный Казахстан") с учетом его уточнения решениями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N 13/1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января 2005 года "О внесении изменений и дополнений в решение областного маслихата N 12/2 от 21 декабря 2004 года "Об областном бюджете на 2005 год" (Р/г N 1476 от 10 февраля 2005 года, 21 февраля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марта 2005 года "О внесении изменений и дополнений в решение областного маслихата N 12/2 от 21 декабря 2004 года "Об областном бюджете на 2005 год" (Р/г N 1572 от 8 апреля 2005 года, 13 апреля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15/2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апреля 2005 года "О внесении изменений и дополнений в решение областного маслихата N 12/2 от 21 декабря 2004 года "Об областном бюджете на 2005 год" (Р/г N 1579 от 25 апреля 2005 года, 1 мая 2005 года газеты "Солтүстік Қазақстан", 2 мая 2005 года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16/1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27 мая 2005 года "О внесении изменений и дополнений в решение областного маслихата N 12/2 от 21 декабря 2004 года "Об областном бюджете на 2005 год" (Р/г N 1587 от 13 июня 2005 года, 20 июня 2005 года газеты "Солтүстік Қазақстан",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17/1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12 июля 2005 года "О внесении изменений и дополнений в решение областного маслихата N 12/2 от 21 декабря 2004 года "Об областном бюджете на 2005 год" (Р/г N 1592 от 26 июля 2005 года, 1 августа 2005 года газеты "Солтүстік Қазақстан", 29 июля 2005 года "Северный Казахстан"), </w:t>
      </w:r>
      <w:r>
        <w:rPr>
          <w:rFonts w:ascii="Times New Roman"/>
          <w:b w:val="false"/>
          <w:i w:val="false"/>
          <w:color w:val="000000"/>
          <w:sz w:val="28"/>
        </w:rPr>
        <w:t>N 18/5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26 августа 2005 года "О внесении изменений в решение областного маслихата N 12/2 от 21 декабря 2004 года "Об областном бюджете на 2005 год" (Р/г N 1596 от 7 сентября 2005 года, 21 сентября 2005 года газеты "Солтүстік Қазақстан", 29 сентября 2005 года "Северный Казахстан"); </w:t>
      </w:r>
      <w:r>
        <w:rPr>
          <w:rFonts w:ascii="Times New Roman"/>
          <w:b w:val="false"/>
          <w:i w:val="false"/>
          <w:color w:val="000000"/>
          <w:sz w:val="28"/>
        </w:rPr>
        <w:t>N 19/1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октября 2005 года «О внесении изменений и дополнений в решение областного маслихата № 12/2 от 21 декабря 2004 года «Об областном бюджете на 2005 год» (Р/г № 1600 от 3 ноября 2005 года) следующие изменения: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Приложение 1 к указанному решению изложить в новой редакции (прилагаются).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Председатель сессии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Секретарь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 решению сессии областного маслихата N 20/1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28 ноября 2005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2005 год </w:t>
      </w:r>
    </w:p>
    <w:bookmarkStart w:name="z10"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73"/>
        <w:gridCol w:w="1073"/>
        <w:gridCol w:w="7573"/>
        <w:gridCol w:w="1813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 тыс.тенге 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23 699 855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Hалоговые поступления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5 554 846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5 046 199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5 046 199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508 647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508 647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Hеналоговые поступления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22 672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20 272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18 485 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(интересы) по кредитам, выданным из государственного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официальных трансфертов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18 122 337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  бюджетов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270 322 </w:t>
            </w:r>
          </w:p>
        </w:tc>
      </w:tr>
      <w:tr>
        <w:trPr>
          <w:trHeight w:val="2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17 852 015 </w:t>
            </w:r>
          </w:p>
        </w:tc>
      </w:tr>
      <w:tr>
        <w:trPr>
          <w:trHeight w:val="11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17 852 015 </w:t>
            </w:r>
          </w:p>
        </w:tc>
      </w:tr>
    </w:tbl>
    <w:bookmarkEnd w:id="3"/>
    <w:bookmarkStart w:name="z11"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113"/>
        <w:gridCol w:w="1133"/>
        <w:gridCol w:w="7633"/>
        <w:gridCol w:w="1793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 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24 064 106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432 613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19 761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275 881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275 881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81 056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финансов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51 906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  работы по выдаче разовых талонов и обеспечение полноты сбора сумм от  реализации разовых талонов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23 107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5 377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экономики и бюджетного планирования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55 915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75 272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мобилизационной подготовки и чрезвычайных ситуаций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75 272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мобилизационной подготовки и чрезвычайных ситуаций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14 752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11 869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38 777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1 156 556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1 156 556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местного бюджета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1 109 617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46 078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3 235 295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13 721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9 456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336 387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266 395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69 992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2 244 520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36 747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программам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460 521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среднего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 для государственных областных организаций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121 026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 и внешкольных мероприятий областного масштаба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39 422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Начальное  профессиональное образование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372 550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со средним профессиональным образованием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262 242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47 784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7 653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обеспечение содержания типовых штатов государственных учреждений общего среднего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287 803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объектов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409 009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подключение к Интернету и оплату трафика государственных учреждений среднего общего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58 627 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83 853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создание лингафонных и мультимедийных кабинетов для государственных учреждений среднего общего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51 724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596 607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7 644 764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здравоохранения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6 693 404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здравоохранения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45 868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3 043 292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66 731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материнства и детства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42 182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3 552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специализированными продуктами питания и лекарственными средствами населения  по отдельным видам заболеваний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308 052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1 250 783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1 792 425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126 933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патологоанатомического вскрытия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7 616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597 346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санитарно-эпидемиологической службы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  объектов здравоохранения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585 946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санитарно-эпидемиологического надзора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354 014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санитарно-эпидемиологического надзора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176 774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174 126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3 114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898 839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координации занятости и социальных  программ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601 489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координации занятости и социальных  программ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47 669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411 317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66 035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выплаты единовременной помощи участникам и инвалидам Великой Отечественной войны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67 344 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компенсацию повышения тарифа абонентской платы за телефон социально-защищаемым гражданам, являющимся абонентами городских сетей телекоммуникаций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1 977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проезда инвалидам и участникам Великой Отечественной Войны. Реализация программы за счет официальных трансфертов из областного бюджета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7 067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образования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244 356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244 356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52 994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1 015 284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  на строительство жилья государственного  коммунального жилищного фонда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393 750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621 534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681 628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архивов и документации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49 757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архивов и документации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8 931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40 826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(Отдел) физической культуры и спорта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157 040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(Отдела) физической культуры и спорта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14 026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6 738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136 276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культуры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272 673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культуры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15 878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74 957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41 738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93 109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46 991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внутренней политики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150 735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внутренней политики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39 689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108 129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2 917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11 003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5 508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туристской деятельности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34 600 </w:t>
            </w:r>
          </w:p>
        </w:tc>
      </w:tr>
      <w:tr>
        <w:trPr>
          <w:trHeight w:val="7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1 145 451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15 526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природных ресурсов и регулирования природопользования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189 902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природных ресурсов и регулирования природопользования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24 893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Охрана,защита,воспроизводство лесов и лесоразведение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159 726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3 283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сельского хозяйства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44 069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сельского хозяйства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34 351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племенного животноводства и птицеводства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7 368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895 954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46 645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30 333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(Управление) архитектуры, градостроительства и строительства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28 999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генеральных планов застройки населенных пунктов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1 334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государственного архитектурно-строительного контроля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государственного архитектурно-строительного контроля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16 312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434 217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пассажирского транспорта и автомобильных дорог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434 217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пассажирского транспорта и автомобильных дорог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21 187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413 030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1 112 276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57 131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57 131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1 001 825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на неотложные затраты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56 411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Чрезвычайный резерв местного исполнительного органа области для ликвидации чрезвычайных ситуаций природного и техногенного характера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93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предприятий"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943 914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экономики и бюджетного планирования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технико-экономического обоснования местных бюджетных инвестиционных проектов (программ) и проведение его экспертизы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31 135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предпринимательства и промышленности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28 358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2 777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регулирования деятельности естественных монополий и защиты конкуренции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Департамента (Управления) регулирования деятельности естественных монополий и защиты конкуренции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11 318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Официальные трансферты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6 185 266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финансов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6 185 266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361 682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5 789 962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целевых трансфертов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33 622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Операционное сальдо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-364 251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 бюджетное кредитование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1 093 000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266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(Управление) архитектуры, градостроительства и строительства области 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46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 районов (городов областного значения) на строительство жилья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Департамент (Управление) предпринимательства и промышленности области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для развития малого предпринимательства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      тыс.тенге 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28 000 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 по операциям с финансовыми активами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-105 601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105 601 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105 601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105 601 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 (профицит)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-1 323 650 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 дефицита (использование профицита) 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1 323 650 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1 065 000 </w:t>
            </w:r>
          </w:p>
        </w:tc>
      </w:tr>
      <w:tr>
        <w:trPr>
          <w:trHeight w:val="25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258 650 </w:t>
            </w:r>
          </w:p>
        </w:tc>
      </w:tr>
    </w:tbl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