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9455" w14:textId="8479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XVIII-й сессии Алматинского городского маслихата II-го созыва от 31 июля 2002 года "Об утверждении ставок акцизов на объекты игорного бизнеса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XIX-й сессии маслихата города Алматы III созыва от 18 ноября 2005 года N 195. Зарегистрировано Департаментом юстиции города Алматы 9 декабря 2005 года за N 682.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4 статьи 258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XVIII-й сессии Алматинского городского маслихата II-го созыва "Об утверждении ставок акцизов на объекты игорного бизнеса в городе Алматы" от 31 июля 2002 года (зарегистрировано в управлении юстиции города Алматы N 463 от 13 августа 2002 года, опубликовано в газетах: от 27 августа 2002 года - "Алматы Акшамы", от 28 августа 2002 года - "Вечерний Алматы")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ставки акцизов на объекты игорного бизнеса в городе Алматы, в месячных расчетных показателях (далее - "МРП") в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игровой стол - 1400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игровой автомат с денежным выигрышем - 50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касса тотализатора - 400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касса букмекерской конторы - 200 МРП.".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экономике и бюджету (Шелипанов А.И.) и председателя Налогового комитета по городу Алматы Баедилова К.Е.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 К.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