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a6d0" w14:textId="30aa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аренду государственного коммунального имущества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14 января 2005 года № 1. Зарегистрировано Департаментом юстиции Костанайской области 26 января 2005 года за № 3300. Утратило силу - Постановлением акимата Костанайской области от 6 августа 2010 года № 278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Утратило силу - Постановлением акимата Костанайской области от 06.08.2010 </w:t>
      </w:r>
      <w:r>
        <w:rPr>
          <w:rFonts w:ascii="Times New Roman"/>
          <w:b w:val="false"/>
          <w:i w:val="false"/>
          <w:color w:val="000000"/>
          <w:sz w:val="28"/>
        </w:rPr>
        <w:t>№ 278</w:t>
      </w:r>
      <w:r>
        <w:rPr>
          <w:rFonts w:ascii="Times New Roman"/>
          <w:b w:val="false"/>
          <w:i/>
          <w:color w:val="80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94 </w:t>
      </w:r>
      <w:r>
        <w:rPr>
          <w:rFonts w:ascii="Times New Roman"/>
          <w:b w:val="false"/>
          <w:i w:val="false"/>
          <w:color w:val="000000"/>
          <w:sz w:val="28"/>
        </w:rPr>
        <w:t xml:space="preserve">Бюджетного кодекса Республики Казахстан от 4 декабря 2008 и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color w:val="800000"/>
          <w:sz w:val="28"/>
        </w:rPr>
        <w:t xml:space="preserve">Сноска. Преамбула в редакции </w:t>
      </w:r>
      <w:r>
        <w:rPr>
          <w:rFonts w:ascii="Times New Roman"/>
          <w:b w:val="false"/>
          <w:i/>
          <w:color w:val="800000"/>
          <w:sz w:val="28"/>
        </w:rPr>
        <w:t xml:space="preserve">постановления </w:t>
      </w:r>
      <w:r>
        <w:rPr>
          <w:rFonts w:ascii="Times New Roman"/>
          <w:b w:val="false"/>
          <w:i/>
          <w:color w:val="800000"/>
          <w:sz w:val="28"/>
        </w:rPr>
        <w:t xml:space="preserve">акимата Костанайской области от 25.05.2009 </w:t>
      </w:r>
      <w:r>
        <w:rPr>
          <w:rFonts w:ascii="Times New Roman"/>
          <w:b w:val="false"/>
          <w:i w:val="false"/>
          <w:color w:val="000000"/>
          <w:sz w:val="28"/>
        </w:rPr>
        <w:t>№ 202</w:t>
      </w:r>
      <w:r>
        <w:rPr>
          <w:rFonts w:ascii="Times New Roman"/>
          <w:b w:val="false"/>
          <w:i/>
          <w:color w:val="800000"/>
          <w:sz w:val="28"/>
        </w:rPr>
        <w:t xml:space="preserve"> (порядок введения в действие см. в </w:t>
      </w:r>
      <w:r>
        <w:rPr>
          <w:rFonts w:ascii="Times New Roman"/>
          <w:b w:val="false"/>
          <w:i w:val="false"/>
          <w:color w:val="000000"/>
          <w:sz w:val="28"/>
        </w:rPr>
        <w:t xml:space="preserve">пункте 3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предоставления в аренду государственного коммунального имущества </w:t>
      </w:r>
      <w:r>
        <w:rPr>
          <w:rFonts w:ascii="Times New Roman"/>
          <w:b/>
          <w:i w:val="false"/>
          <w:color w:val="000000"/>
          <w:sz w:val="28"/>
        </w:rPr>
        <w:t xml:space="preserve">  </w:t>
      </w:r>
      <w:r>
        <w:rPr>
          <w:rFonts w:ascii="Times New Roman"/>
          <w:b w:val="false"/>
          <w:i w:val="false"/>
          <w:color w:val="000000"/>
          <w:sz w:val="28"/>
        </w:rPr>
        <w:t xml:space="preserve">Костанайской области. </w:t>
      </w:r>
      <w:r>
        <w:br/>
      </w:r>
      <w:r>
        <w:rPr>
          <w:rFonts w:ascii="Times New Roman"/>
          <w:b w:val="false"/>
          <w:i w:val="false"/>
          <w:color w:val="000000"/>
          <w:sz w:val="28"/>
        </w:rPr>
        <w:t xml:space="preserve">
      2. Признать утратившим силу постановление акимата Костанайской области от 16 апреля 2001 года № 42 "О внесении изменений в решение акима Костанайской области от 19 сентября 2000 года № 177 "Об утверждении правил предоставления в аренду государственного коммунального имущества", номер государственной регистрации 764. </w:t>
      </w:r>
      <w:r>
        <w:br/>
      </w:r>
      <w:r>
        <w:rPr>
          <w:rFonts w:ascii="Times New Roman"/>
          <w:b w:val="false"/>
          <w:i w:val="false"/>
          <w:color w:val="000000"/>
          <w:sz w:val="28"/>
        </w:rPr>
        <w:t xml:space="preserve">
      3. Отменить постановление акимата Костанайской области от 18 октября 2004 года № 283  "Об утверждении Правил предоставления в аренду государственного коммунального имущества Костанайской области". </w:t>
      </w:r>
      <w:r>
        <w:br/>
      </w:r>
      <w:r>
        <w:rPr>
          <w:rFonts w:ascii="Times New Roman"/>
          <w:b w:val="false"/>
          <w:i w:val="false"/>
          <w:color w:val="000000"/>
          <w:sz w:val="28"/>
        </w:rPr>
        <w:t xml:space="preserve">
      4. Контроль за исполнением настоящего постановления возложить на заместителя акима Костанайской области Рау А.П. </w:t>
      </w:r>
    </w:p>
    <w:p>
      <w:pPr>
        <w:spacing w:after="0"/>
        <w:ind w:left="0"/>
        <w:jc w:val="both"/>
      </w:pPr>
      <w:r>
        <w:rPr>
          <w:rFonts w:ascii="Times New Roman"/>
          <w:b w:val="false"/>
          <w:i/>
          <w:color w:val="000000"/>
          <w:sz w:val="28"/>
        </w:rPr>
        <w:t xml:space="preserve">      Аким области                               С. Кулагин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предоставления в аренду </w:t>
      </w:r>
      <w:r>
        <w:rPr>
          <w:rFonts w:ascii="Times New Roman"/>
          <w:b/>
          <w:i w:val="false"/>
          <w:color w:val="000080"/>
          <w:sz w:val="28"/>
        </w:rPr>
        <w:t xml:space="preserve">государственного коммунального имущества Костанайской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другими нормативными правовыми актами Республики Казахстан и определяют основные принципы и порядок предоставления в аренду государственного коммунального имущества арендаторам.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Понятия, используемые в Правилах </w:t>
      </w:r>
    </w:p>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r>
        <w:br/>
      </w:r>
      <w:r>
        <w:rPr>
          <w:rFonts w:ascii="Times New Roman"/>
          <w:b w:val="false"/>
          <w:i w:val="false"/>
          <w:color w:val="000000"/>
          <w:sz w:val="28"/>
        </w:rPr>
        <w:t xml:space="preserve">
      аренда - предоставление арендодателем арендатору за плату государственного коммунального имущества во временное владение и пользование; </w:t>
      </w:r>
      <w:r>
        <w:br/>
      </w:r>
      <w:r>
        <w:rPr>
          <w:rFonts w:ascii="Times New Roman"/>
          <w:b w:val="false"/>
          <w:i w:val="false"/>
          <w:color w:val="000000"/>
          <w:sz w:val="28"/>
        </w:rPr>
        <w:t xml:space="preserve">
      договор аренды - договор, по которому арендодатель обязуется предоставить арендатору имущество за плату во временное владение и пользование; </w:t>
      </w:r>
      <w:r>
        <w:br/>
      </w:r>
      <w:r>
        <w:rPr>
          <w:rFonts w:ascii="Times New Roman"/>
          <w:b w:val="false"/>
          <w:i w:val="false"/>
          <w:color w:val="000000"/>
          <w:sz w:val="28"/>
        </w:rPr>
        <w:t xml:space="preserve">
      арендодатель - сторона в договоре аренды, являющаяся собственником имущества или выступающая от имени собственника. Право предоставления в аренду государственного коммунального имущества на территории Костанайской области принадлежит органу, уполномоченному управлять государственным коммунальным имуществом Костанайской области - Управлению финансов Костанайской области (далее - Управление) или акиму района, города; </w:t>
      </w:r>
      <w:r>
        <w:br/>
      </w:r>
      <w:r>
        <w:rPr>
          <w:rFonts w:ascii="Times New Roman"/>
          <w:b w:val="false"/>
          <w:i w:val="false"/>
          <w:color w:val="000000"/>
          <w:sz w:val="28"/>
        </w:rPr>
        <w:t xml:space="preserve">
      арендатор - сторона в договоре аренды, получающая во временное владение и пользование имущество за определенную плату; </w:t>
      </w:r>
      <w:r>
        <w:br/>
      </w:r>
      <w:r>
        <w:rPr>
          <w:rFonts w:ascii="Times New Roman"/>
          <w:b w:val="false"/>
          <w:i w:val="false"/>
          <w:color w:val="000000"/>
          <w:sz w:val="28"/>
        </w:rPr>
        <w:t xml:space="preserve">
      объект аренды - государственное коммунальное имущество;  </w:t>
      </w:r>
      <w:r>
        <w:br/>
      </w:r>
      <w:r>
        <w:rPr>
          <w:rFonts w:ascii="Times New Roman"/>
          <w:b w:val="false"/>
          <w:i w:val="false"/>
          <w:color w:val="000000"/>
          <w:sz w:val="28"/>
        </w:rPr>
        <w:t xml:space="preserve">
      балансодержатель - организация, имеющая во владении (на балансе или на забалансовом счете) государственное коммунальное имущество.  </w:t>
      </w:r>
      <w:r>
        <w:br/>
      </w:r>
      <w:r>
        <w:rPr>
          <w:rFonts w:ascii="Times New Roman"/>
          <w:b w:val="false"/>
          <w:i w:val="false"/>
          <w:color w:val="000000"/>
          <w:sz w:val="28"/>
        </w:rPr>
        <w:t>
</w:t>
      </w:r>
      <w:r>
        <w:rPr>
          <w:rFonts w:ascii="Times New Roman"/>
          <w:b w:val="false"/>
          <w:i/>
          <w:color w:val="800000"/>
          <w:sz w:val="28"/>
        </w:rPr>
        <w:t xml:space="preserve">      Сноска. В пункте 2 и далее по тексту Правил слова "Департамент, Департамента, Департаментом" заменены словами "Управление, Управления, Управлением" - </w:t>
      </w:r>
      <w:r>
        <w:rPr>
          <w:rFonts w:ascii="Times New Roman"/>
          <w:b w:val="false"/>
          <w:i/>
          <w:color w:val="800000"/>
          <w:sz w:val="28"/>
        </w:rPr>
        <w:t xml:space="preserve">постановлением </w:t>
      </w:r>
      <w:r>
        <w:rPr>
          <w:rFonts w:ascii="Times New Roman"/>
          <w:b w:val="false"/>
          <w:i/>
          <w:color w:val="800000"/>
          <w:sz w:val="28"/>
        </w:rPr>
        <w:t xml:space="preserve">акимата Костанайской области от 12.05.2008 </w:t>
      </w:r>
      <w:r>
        <w:rPr>
          <w:rFonts w:ascii="Times New Roman"/>
          <w:b w:val="false"/>
          <w:i w:val="false"/>
          <w:color w:val="000000"/>
          <w:sz w:val="28"/>
        </w:rPr>
        <w:t>№ 281</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Арендная плата </w:t>
      </w:r>
    </w:p>
    <w:p>
      <w:pPr>
        <w:spacing w:after="0"/>
        <w:ind w:left="0"/>
        <w:jc w:val="both"/>
      </w:pPr>
      <w:r>
        <w:rPr>
          <w:rFonts w:ascii="Times New Roman"/>
          <w:b w:val="false"/>
          <w:i w:val="false"/>
          <w:color w:val="000000"/>
          <w:sz w:val="28"/>
        </w:rPr>
        <w:t xml:space="preserve">      3. Размещение государственных учреждений в помещениях, находящихся на балансе государственных коммунальных учреждений и предприятий, независимо от их ведомственной принадлежности, а равно и использование иного имущества (движимого, недвижимого) закрепленного за ними, осуществляется по решению Управления или акима района, города после письменного предоставления заинтересованным государственным учреждением согласия балансодержателя. Между Управлением или акимом района, города и заинтересованным государственным учреждением по согласованию с балансодержателем заключается договор безвозмездного пользования, предусматривающий порядок платежей за коммунальные услуги, обслуживание объекта. </w:t>
      </w:r>
      <w:r>
        <w:br/>
      </w:r>
      <w:r>
        <w:rPr>
          <w:rFonts w:ascii="Times New Roman"/>
          <w:b w:val="false"/>
          <w:i w:val="false"/>
          <w:color w:val="000000"/>
          <w:sz w:val="28"/>
        </w:rPr>
        <w:t>
</w:t>
      </w:r>
      <w:r>
        <w:rPr>
          <w:rFonts w:ascii="Times New Roman"/>
          <w:b w:val="false"/>
          <w:i/>
          <w:color w:val="800000"/>
          <w:sz w:val="28"/>
        </w:rPr>
        <w:t>      Сноска. Пункт 3 Правил изложен в редакции постановления</w:t>
      </w:r>
      <w:r>
        <w:rPr>
          <w:rFonts w:ascii="Times New Roman"/>
          <w:b w:val="false"/>
          <w:i/>
          <w:color w:val="800000"/>
          <w:sz w:val="28"/>
        </w:rPr>
        <w:t xml:space="preserve">  акимата Костанайской области от 12.05.2008 </w:t>
      </w:r>
      <w:r>
        <w:rPr>
          <w:rFonts w:ascii="Times New Roman"/>
          <w:b w:val="false"/>
          <w:i w:val="false"/>
          <w:color w:val="000000"/>
          <w:sz w:val="28"/>
        </w:rPr>
        <w:t>№ 281</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Размещение государственных коммунальных казенных предприятий здравоохранения в помещениях находящихся на балансе государственных коммунальных казенных предприятиях здравоохранения, а равно и использования иного имущества (движимого и недвижимого), закрепленного за ними, осуществляется по решению Управления или акима района, города, после письменного предоставления заинтересованным государственным коммунальным казенным предприятием согласия балансодержателя, органа государственного управления на основании договора безвозмездного пользования. Договор предусматривает порядок платежей за коммунальные услуги, обслуживание объекта.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пунктом 3-1 - постановлением </w:t>
      </w:r>
      <w:r>
        <w:rPr>
          <w:rFonts w:ascii="Times New Roman"/>
          <w:b w:val="false"/>
          <w:i/>
          <w:color w:val="800000"/>
          <w:sz w:val="28"/>
        </w:rPr>
        <w:t xml:space="preserve">акимата Костанайской области от 12.05.2008 </w:t>
      </w:r>
      <w:r>
        <w:rPr>
          <w:rFonts w:ascii="Times New Roman"/>
          <w:b w:val="false"/>
          <w:i w:val="false"/>
          <w:color w:val="000000"/>
          <w:sz w:val="28"/>
        </w:rPr>
        <w:t>№ 281</w:t>
      </w:r>
      <w:r>
        <w:rPr>
          <w:rFonts w:ascii="Times New Roman"/>
          <w:b w:val="false"/>
          <w:i/>
          <w:color w:val="800000"/>
          <w:sz w:val="28"/>
        </w:rPr>
        <w:t xml:space="preserve">. </w:t>
      </w:r>
      <w:r>
        <w:br/>
      </w:r>
      <w:r>
        <w:rPr>
          <w:rFonts w:ascii="Times New Roman"/>
          <w:b w:val="false"/>
          <w:i w:val="false"/>
          <w:color w:val="000000"/>
          <w:sz w:val="28"/>
        </w:rPr>
        <w:t xml:space="preserve">
      4. Арендная плата по договорам аренды государственного имущества от имущества, закрепленного за областными коммунальными юридическими лицами зачисляется в областной бюджет, от имущества закрепленного за районными (города областного значения) коммунальными лицами зачисляется в районный бюджет.  </w:t>
      </w:r>
      <w:r>
        <w:br/>
      </w:r>
      <w:r>
        <w:rPr>
          <w:rFonts w:ascii="Times New Roman"/>
          <w:b w:val="false"/>
          <w:i w:val="false"/>
          <w:color w:val="000000"/>
          <w:sz w:val="28"/>
        </w:rPr>
        <w:t>
</w:t>
      </w:r>
      <w:r>
        <w:rPr>
          <w:rFonts w:ascii="Times New Roman"/>
          <w:b w:val="false"/>
          <w:i/>
          <w:color w:val="800000"/>
          <w:sz w:val="28"/>
        </w:rPr>
        <w:t xml:space="preserve">      Сноска. Пункт 4 Правил изложен в редакции </w:t>
      </w:r>
      <w:r>
        <w:rPr>
          <w:rFonts w:ascii="Times New Roman"/>
          <w:b w:val="false"/>
          <w:i/>
          <w:color w:val="800000"/>
          <w:sz w:val="28"/>
        </w:rPr>
        <w:t xml:space="preserve">постановления </w:t>
      </w:r>
      <w:r>
        <w:rPr>
          <w:rFonts w:ascii="Times New Roman"/>
          <w:b w:val="false"/>
          <w:i/>
          <w:color w:val="800000"/>
          <w:sz w:val="28"/>
        </w:rPr>
        <w:t xml:space="preserve">акимата Костанайской области от 10.12.2007  </w:t>
      </w:r>
      <w:r>
        <w:rPr>
          <w:rFonts w:ascii="Times New Roman"/>
          <w:b w:val="false"/>
          <w:i w:val="false"/>
          <w:color w:val="000000"/>
          <w:sz w:val="28"/>
        </w:rPr>
        <w:t>№ 540</w:t>
      </w:r>
      <w:r>
        <w:rPr>
          <w:rFonts w:ascii="Times New Roman"/>
          <w:b w:val="false"/>
          <w:i/>
          <w:color w:val="800000"/>
          <w:sz w:val="28"/>
        </w:rPr>
        <w:t xml:space="preserve"> . </w:t>
      </w:r>
      <w:r>
        <w:br/>
      </w:r>
      <w:r>
        <w:rPr>
          <w:rFonts w:ascii="Times New Roman"/>
          <w:b w:val="false"/>
          <w:i w:val="false"/>
          <w:color w:val="000000"/>
          <w:sz w:val="28"/>
        </w:rPr>
        <w:t xml:space="preserve">
      5. Размер годовой арендной платы за использование 1 квадратного метра (кв.м.) нежилого помещения в жилых домах и в зданиях производственно-хозяйственного назначения определяется на основе ставки месячного расчетного показателя и рассчитывается с учетом коэффициентов. </w:t>
      </w:r>
      <w:r>
        <w:br/>
      </w:r>
      <w:r>
        <w:rPr>
          <w:rFonts w:ascii="Times New Roman"/>
          <w:b w:val="false"/>
          <w:i w:val="false"/>
          <w:color w:val="000000"/>
          <w:sz w:val="28"/>
        </w:rPr>
        <w:t xml:space="preserve">
      Арендная плата в год за использование 1 кв.м. помещений рассчитывается по формуле: </w:t>
      </w:r>
      <w:r>
        <w:br/>
      </w:r>
      <w:r>
        <w:rPr>
          <w:rFonts w:ascii="Times New Roman"/>
          <w:b w:val="false"/>
          <w:i w:val="false"/>
          <w:color w:val="000000"/>
          <w:sz w:val="28"/>
        </w:rPr>
        <w:t xml:space="preserve">
       Ап = Рп *К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 xml:space="preserve">*S, где </w:t>
      </w:r>
      <w:r>
        <w:br/>
      </w:r>
      <w:r>
        <w:rPr>
          <w:rFonts w:ascii="Times New Roman"/>
          <w:b w:val="false"/>
          <w:i w:val="false"/>
          <w:color w:val="000000"/>
          <w:sz w:val="28"/>
        </w:rPr>
        <w:t xml:space="preserve">
       Ап - арендная плата в год; </w:t>
      </w:r>
      <w:r>
        <w:br/>
      </w:r>
      <w:r>
        <w:rPr>
          <w:rFonts w:ascii="Times New Roman"/>
          <w:b w:val="false"/>
          <w:i w:val="false"/>
          <w:color w:val="000000"/>
          <w:sz w:val="28"/>
        </w:rPr>
        <w:t xml:space="preserve">
       Рп - базовая ставка арендной платы (1 месячный расчетный показатель); </w:t>
      </w:r>
      <w:r>
        <w:br/>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 коэффициент, учитывающий территориальную принадлежность здания; </w:t>
      </w:r>
      <w:r>
        <w:br/>
      </w: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xml:space="preserve">- коэффициент, учитывающий месторасположение объекта в городе Костанай; </w:t>
      </w:r>
      <w:r>
        <w:br/>
      </w: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xml:space="preserve">- коэффициент, учитывающий тип помещения; </w:t>
      </w:r>
      <w:r>
        <w:br/>
      </w:r>
      <w:r>
        <w:rPr>
          <w:rFonts w:ascii="Times New Roman"/>
          <w:b w:val="false"/>
          <w:i w:val="false"/>
          <w:color w:val="000000"/>
          <w:sz w:val="28"/>
        </w:rPr>
        <w:t xml:space="preserve">
       S - площадь арендуемого помещения (кв.м.). </w:t>
      </w:r>
    </w:p>
    <w:p>
      <w:pPr>
        <w:spacing w:after="0"/>
        <w:ind w:left="0"/>
        <w:jc w:val="both"/>
      </w:pPr>
      <w:r>
        <w:rPr>
          <w:rFonts w:ascii="Times New Roman"/>
          <w:b/>
          <w:i w:val="false"/>
          <w:color w:val="000080"/>
          <w:sz w:val="28"/>
        </w:rPr>
        <w:t xml:space="preserve">Коэффициент, учитывающий </w:t>
      </w:r>
      <w:r>
        <w:br/>
      </w:r>
      <w:r>
        <w:rPr>
          <w:rFonts w:ascii="Times New Roman"/>
          <w:b w:val="false"/>
          <w:i w:val="false"/>
          <w:color w:val="000000"/>
          <w:sz w:val="28"/>
        </w:rPr>
        <w:t>
</w:t>
      </w:r>
      <w:r>
        <w:rPr>
          <w:rFonts w:ascii="Times New Roman"/>
          <w:b/>
          <w:i w:val="false"/>
          <w:color w:val="000080"/>
          <w:sz w:val="28"/>
        </w:rPr>
        <w:t xml:space="preserve">территориальную принадлежность здания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2073"/>
      </w:tblGrid>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Территориальная зона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1 </w:t>
            </w:r>
          </w:p>
        </w:tc>
      </w:tr>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Города области (кроме города Житикара </w:t>
            </w:r>
            <w:r>
              <w:br/>
            </w:r>
            <w:r>
              <w:rPr>
                <w:rFonts w:ascii="Times New Roman"/>
                <w:b w:val="false"/>
                <w:i w:val="false"/>
                <w:color w:val="000000"/>
                <w:sz w:val="20"/>
              </w:rPr>
              <w:t xml:space="preserve">
и города Аркалык)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r>
      <w:tr>
        <w:trPr>
          <w:trHeight w:val="90" w:hRule="atLeast"/>
        </w:trPr>
        <w:tc>
          <w:tcPr>
            <w:tcW w:w="9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Районы области (включая город Житикара </w:t>
            </w:r>
            <w:r>
              <w:br/>
            </w:r>
            <w:r>
              <w:rPr>
                <w:rFonts w:ascii="Times New Roman"/>
                <w:b w:val="false"/>
                <w:i w:val="false"/>
                <w:color w:val="000000"/>
                <w:sz w:val="20"/>
              </w:rPr>
              <w:t xml:space="preserve">
и город Аркалык)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i w:val="false"/>
          <w:color w:val="000080"/>
          <w:sz w:val="28"/>
        </w:rPr>
        <w:t xml:space="preserve">Коэффициент, учитывающий </w:t>
      </w:r>
      <w:r>
        <w:br/>
      </w:r>
      <w:r>
        <w:rPr>
          <w:rFonts w:ascii="Times New Roman"/>
          <w:b w:val="false"/>
          <w:i w:val="false"/>
          <w:color w:val="000000"/>
          <w:sz w:val="28"/>
        </w:rPr>
        <w:t>
</w:t>
      </w:r>
      <w:r>
        <w:rPr>
          <w:rFonts w:ascii="Times New Roman"/>
          <w:b/>
          <w:i w:val="false"/>
          <w:color w:val="000080"/>
          <w:sz w:val="28"/>
        </w:rPr>
        <w:t xml:space="preserve">месторасположение объекта в городе Костанай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3"/>
        <w:gridCol w:w="1293"/>
      </w:tblGrid>
      <w:tr>
        <w:trPr>
          <w:trHeight w:val="90" w:hRule="atLeast"/>
        </w:trPr>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Месторасположение объекта в городе Костанай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2 </w:t>
            </w:r>
          </w:p>
        </w:tc>
      </w:tr>
      <w:tr>
        <w:trPr>
          <w:trHeight w:val="90" w:hRule="atLeast"/>
        </w:trPr>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 (за исключением Сити-центра) в границах улиц Каирбекова-Темирбаева (включая привокзальную площадь), Павлова-Шевченко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90" w:hRule="atLeast"/>
        </w:trPr>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Районы города: </w:t>
            </w:r>
            <w:r>
              <w:br/>
            </w:r>
            <w:r>
              <w:rPr>
                <w:rFonts w:ascii="Times New Roman"/>
                <w:b w:val="false"/>
                <w:i w:val="false"/>
                <w:color w:val="000000"/>
                <w:sz w:val="20"/>
              </w:rPr>
              <w:t xml:space="preserve">
Сити-центр </w:t>
            </w:r>
            <w:r>
              <w:br/>
            </w:r>
            <w:r>
              <w:rPr>
                <w:rFonts w:ascii="Times New Roman"/>
                <w:b w:val="false"/>
                <w:i w:val="false"/>
                <w:color w:val="000000"/>
                <w:sz w:val="20"/>
              </w:rPr>
              <w:t xml:space="preserve">
комбинат железобетонных изделий (КЖБИ) </w:t>
            </w:r>
            <w:r>
              <w:br/>
            </w:r>
            <w:r>
              <w:rPr>
                <w:rFonts w:ascii="Times New Roman"/>
                <w:b w:val="false"/>
                <w:i w:val="false"/>
                <w:color w:val="000000"/>
                <w:sz w:val="20"/>
              </w:rPr>
              <w:t xml:space="preserve">
камвольно-суконный комбинат (КСК) </w:t>
            </w:r>
            <w:r>
              <w:br/>
            </w:r>
            <w:r>
              <w:rPr>
                <w:rFonts w:ascii="Times New Roman"/>
                <w:b w:val="false"/>
                <w:i w:val="false"/>
                <w:color w:val="000000"/>
                <w:sz w:val="20"/>
              </w:rPr>
              <w:t xml:space="preserve">
другие районы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0,9 </w:t>
            </w:r>
          </w:p>
        </w:tc>
      </w:tr>
    </w:tbl>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Коэффициент, учитывающий тип помещения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3"/>
        <w:gridCol w:w="1313"/>
      </w:tblGrid>
      <w:tr>
        <w:trPr>
          <w:trHeight w:val="90" w:hRule="atLeast"/>
        </w:trPr>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Тип помещения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3 </w:t>
            </w:r>
          </w:p>
        </w:tc>
      </w:tr>
      <w:tr>
        <w:trPr>
          <w:trHeight w:val="90" w:hRule="atLeast"/>
        </w:trPr>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Отдельно стоящее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Пристроенное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r>
      <w:tr>
        <w:trPr>
          <w:trHeight w:val="90" w:hRule="atLeast"/>
        </w:trPr>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Полуподвальное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0,85 </w:t>
            </w:r>
          </w:p>
        </w:tc>
      </w:tr>
      <w:tr>
        <w:trPr>
          <w:trHeight w:val="90" w:hRule="atLeast"/>
        </w:trPr>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Подвальное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0,70 </w:t>
            </w:r>
          </w:p>
        </w:tc>
      </w:tr>
      <w:tr>
        <w:trPr>
          <w:trHeight w:val="90" w:hRule="atLeast"/>
        </w:trPr>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Складское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0,60 </w:t>
            </w:r>
          </w:p>
        </w:tc>
      </w:tr>
    </w:tbl>
    <w:p>
      <w:pPr>
        <w:spacing w:after="0"/>
        <w:ind w:left="0"/>
        <w:jc w:val="both"/>
      </w:pPr>
      <w:r>
        <w:rPr>
          <w:rFonts w:ascii="Times New Roman"/>
          <w:b w:val="false"/>
          <w:i w:val="false"/>
          <w:color w:val="000000"/>
          <w:sz w:val="28"/>
        </w:rPr>
        <w:t xml:space="preserve">      Для помещений, расположенных в сельской местности, площадь которых составляет 250 кв.м. и более, при расчете арендной платы применяется понижающий коэффициент 0,7. </w:t>
      </w:r>
      <w:r>
        <w:br/>
      </w:r>
      <w:r>
        <w:rPr>
          <w:rFonts w:ascii="Times New Roman"/>
          <w:b w:val="false"/>
          <w:i w:val="false"/>
          <w:color w:val="000000"/>
          <w:sz w:val="28"/>
        </w:rPr>
        <w:t>
</w:t>
      </w:r>
      <w:r>
        <w:rPr>
          <w:rFonts w:ascii="Times New Roman"/>
          <w:b w:val="false"/>
          <w:i/>
          <w:color w:val="800000"/>
          <w:sz w:val="28"/>
        </w:rPr>
        <w:t xml:space="preserve">      Сноска. Пункт 5 изложен в редакции </w:t>
      </w:r>
      <w:r>
        <w:rPr>
          <w:rFonts w:ascii="Times New Roman"/>
          <w:b w:val="false"/>
          <w:i/>
          <w:color w:val="800000"/>
          <w:sz w:val="28"/>
        </w:rPr>
        <w:t xml:space="preserve">постановления </w:t>
      </w:r>
      <w:r>
        <w:rPr>
          <w:rFonts w:ascii="Times New Roman"/>
          <w:b w:val="false"/>
          <w:i/>
          <w:color w:val="800000"/>
          <w:sz w:val="28"/>
        </w:rPr>
        <w:t xml:space="preserve">акимата Костанайской области от 23.11.2005 </w:t>
      </w:r>
      <w:r>
        <w:rPr>
          <w:rFonts w:ascii="Times New Roman"/>
          <w:b w:val="false"/>
          <w:i w:val="false"/>
          <w:color w:val="000000"/>
          <w:sz w:val="28"/>
        </w:rPr>
        <w:t>№ 380</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5-1. В случае если ставки арендной платы по отдельным категориям имущества утверждены Правительством Республики Казахстан, то при расчете суммы арендной платы применяются эти ставки.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пунктом 5-1 в соответствии  с </w:t>
      </w:r>
      <w:r>
        <w:rPr>
          <w:rFonts w:ascii="Times New Roman"/>
          <w:b w:val="false"/>
          <w:i/>
          <w:color w:val="800000"/>
          <w:sz w:val="28"/>
        </w:rPr>
        <w:t xml:space="preserve">постановлением </w:t>
      </w:r>
      <w:r>
        <w:rPr>
          <w:rFonts w:ascii="Times New Roman"/>
          <w:b w:val="false"/>
          <w:i/>
          <w:color w:val="800000"/>
          <w:sz w:val="28"/>
        </w:rPr>
        <w:t xml:space="preserve">акимата Костанайской области от 10.12.2007 </w:t>
      </w:r>
      <w:r>
        <w:rPr>
          <w:rFonts w:ascii="Times New Roman"/>
          <w:b w:val="false"/>
          <w:i w:val="false"/>
          <w:color w:val="000000"/>
          <w:sz w:val="28"/>
        </w:rPr>
        <w:t>№ 540</w:t>
      </w:r>
      <w:r>
        <w:rPr>
          <w:rFonts w:ascii="Times New Roman"/>
          <w:b w:val="false"/>
          <w:i/>
          <w:color w:val="800000"/>
          <w:sz w:val="28"/>
        </w:rPr>
        <w:t xml:space="preserve"> . </w:t>
      </w:r>
      <w:r>
        <w:br/>
      </w:r>
      <w:r>
        <w:rPr>
          <w:rFonts w:ascii="Times New Roman"/>
          <w:b w:val="false"/>
          <w:i w:val="false"/>
          <w:color w:val="000000"/>
          <w:sz w:val="28"/>
        </w:rPr>
        <w:t xml:space="preserve">
      6. Арендная плата за аренду основных средств (кроме зданий) определяется по следующей формуле: </w:t>
      </w:r>
      <w:r>
        <w:br/>
      </w:r>
      <w:r>
        <w:rPr>
          <w:rFonts w:ascii="Times New Roman"/>
          <w:b w:val="false"/>
          <w:i w:val="false"/>
          <w:color w:val="000000"/>
          <w:sz w:val="28"/>
        </w:rPr>
        <w:t xml:space="preserve">
      Ао = АО + (БС*СР), где </w:t>
      </w:r>
      <w:r>
        <w:br/>
      </w:r>
      <w:r>
        <w:rPr>
          <w:rFonts w:ascii="Times New Roman"/>
          <w:b w:val="false"/>
          <w:i w:val="false"/>
          <w:color w:val="000000"/>
          <w:sz w:val="28"/>
        </w:rPr>
        <w:t xml:space="preserve">
      Ао - арендная плата в год; </w:t>
      </w:r>
      <w:r>
        <w:br/>
      </w:r>
      <w:r>
        <w:rPr>
          <w:rFonts w:ascii="Times New Roman"/>
          <w:b w:val="false"/>
          <w:i w:val="false"/>
          <w:color w:val="000000"/>
          <w:sz w:val="28"/>
        </w:rPr>
        <w:t xml:space="preserve">
      АО - сумма амортизационных отчислений, в соответствии с предельными нормами амортизации, определенными  </w:t>
      </w:r>
      <w:r>
        <w:rPr>
          <w:rFonts w:ascii="Times New Roman"/>
          <w:b w:val="false"/>
          <w:i w:val="false"/>
          <w:color w:val="000000"/>
          <w:sz w:val="28"/>
        </w:rPr>
        <w:t xml:space="preserve">статьей 110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БС - балансовая стоимость; </w:t>
      </w:r>
      <w:r>
        <w:br/>
      </w:r>
      <w:r>
        <w:rPr>
          <w:rFonts w:ascii="Times New Roman"/>
          <w:b w:val="false"/>
          <w:i w:val="false"/>
          <w:color w:val="000000"/>
          <w:sz w:val="28"/>
        </w:rPr>
        <w:t xml:space="preserve">
      СР - ставка рефинансирования Национального банка. </w:t>
      </w:r>
      <w:r>
        <w:br/>
      </w:r>
      <w:r>
        <w:rPr>
          <w:rFonts w:ascii="Times New Roman"/>
          <w:b w:val="false"/>
          <w:i w:val="false"/>
          <w:color w:val="000000"/>
          <w:sz w:val="28"/>
        </w:rPr>
        <w:t xml:space="preserve">
      При передаче в аренду водопроводов и тепловых сетей государственным коммунальным предприятиям применять нулевую арендную ставку. </w:t>
      </w:r>
      <w:r>
        <w:br/>
      </w:r>
      <w:r>
        <w:rPr>
          <w:rFonts w:ascii="Times New Roman"/>
          <w:b w:val="false"/>
          <w:i w:val="false"/>
          <w:color w:val="000000"/>
          <w:sz w:val="28"/>
        </w:rPr>
        <w:t>
</w:t>
      </w:r>
      <w:r>
        <w:rPr>
          <w:rFonts w:ascii="Times New Roman"/>
          <w:b w:val="false"/>
          <w:i/>
          <w:color w:val="800000"/>
          <w:sz w:val="28"/>
        </w:rPr>
        <w:t xml:space="preserve">      Сноска. Пункт 6 с дополнениями и изменениями, внесенными постановлениями акимата Костанайской области от 23.11.2005 </w:t>
      </w:r>
      <w:r>
        <w:rPr>
          <w:rFonts w:ascii="Times New Roman"/>
          <w:b w:val="false"/>
          <w:i w:val="false"/>
          <w:color w:val="000000"/>
          <w:sz w:val="28"/>
        </w:rPr>
        <w:t>№ 380</w:t>
      </w:r>
      <w:r>
        <w:rPr>
          <w:rFonts w:ascii="Times New Roman"/>
          <w:b w:val="false"/>
          <w:i/>
          <w:color w:val="800000"/>
          <w:sz w:val="28"/>
        </w:rPr>
        <w:t xml:space="preserve"> ; от 15.01.2007  </w:t>
      </w:r>
      <w:r>
        <w:rPr>
          <w:rFonts w:ascii="Times New Roman"/>
          <w:b w:val="false"/>
          <w:i w:val="false"/>
          <w:color w:val="000000"/>
          <w:sz w:val="28"/>
        </w:rPr>
        <w:t>№ 34</w:t>
      </w:r>
      <w:r>
        <w:rPr>
          <w:rFonts w:ascii="Times New Roman"/>
          <w:b w:val="false"/>
          <w:i/>
          <w:color w:val="800000"/>
          <w:sz w:val="28"/>
        </w:rPr>
        <w:t xml:space="preserve">. </w:t>
      </w:r>
      <w:r>
        <w:br/>
      </w:r>
      <w:r>
        <w:rPr>
          <w:rFonts w:ascii="Times New Roman"/>
          <w:b w:val="false"/>
          <w:i w:val="false"/>
          <w:color w:val="000000"/>
          <w:sz w:val="28"/>
        </w:rPr>
        <w:t xml:space="preserve">
      7. Арендная плата за аренду государственного коммунального имущества, используемого неполное рабочее время (по часам), рассчитывается по следующим формулам: </w:t>
      </w:r>
      <w:r>
        <w:br/>
      </w:r>
      <w:r>
        <w:rPr>
          <w:rFonts w:ascii="Times New Roman"/>
          <w:b w:val="false"/>
          <w:i w:val="false"/>
          <w:color w:val="000000"/>
          <w:sz w:val="28"/>
        </w:rPr>
        <w:t xml:space="preserve">
      для зданий: А = S* С </w:t>
      </w:r>
      <w:r>
        <w:rPr>
          <w:rFonts w:ascii="Times New Roman"/>
          <w:b w:val="false"/>
          <w:i w:val="false"/>
          <w:color w:val="000000"/>
          <w:vertAlign w:val="subscript"/>
        </w:rPr>
        <w:t xml:space="preserve">Б </w:t>
      </w:r>
      <w:r>
        <w:rPr>
          <w:rFonts w:ascii="Times New Roman"/>
          <w:b w:val="false"/>
          <w:i w:val="false"/>
          <w:color w:val="000000"/>
          <w:sz w:val="28"/>
        </w:rPr>
        <w:t xml:space="preserve">/РВ*N, </w:t>
      </w:r>
      <w:r>
        <w:br/>
      </w:r>
      <w:r>
        <w:rPr>
          <w:rFonts w:ascii="Times New Roman"/>
          <w:b w:val="false"/>
          <w:i w:val="false"/>
          <w:color w:val="000000"/>
          <w:sz w:val="28"/>
        </w:rPr>
        <w:t xml:space="preserve">
      где А - арендная плата в год; </w:t>
      </w:r>
      <w:r>
        <w:br/>
      </w:r>
      <w:r>
        <w:rPr>
          <w:rFonts w:ascii="Times New Roman"/>
          <w:b w:val="false"/>
          <w:i w:val="false"/>
          <w:color w:val="000000"/>
          <w:sz w:val="28"/>
        </w:rPr>
        <w:t xml:space="preserve">
      S - площадь (кв.м.); </w:t>
      </w:r>
      <w:r>
        <w:br/>
      </w:r>
      <w:r>
        <w:rPr>
          <w:rFonts w:ascii="Times New Roman"/>
          <w:b w:val="false"/>
          <w:i w:val="false"/>
          <w:color w:val="000000"/>
          <w:sz w:val="28"/>
        </w:rPr>
        <w:t xml:space="preserve">
      С </w:t>
      </w:r>
      <w:r>
        <w:rPr>
          <w:rFonts w:ascii="Times New Roman"/>
          <w:b w:val="false"/>
          <w:i w:val="false"/>
          <w:color w:val="000000"/>
          <w:vertAlign w:val="subscript"/>
        </w:rPr>
        <w:t xml:space="preserve">Б  </w:t>
      </w:r>
      <w:r>
        <w:rPr>
          <w:rFonts w:ascii="Times New Roman"/>
          <w:b w:val="false"/>
          <w:i w:val="false"/>
          <w:color w:val="000000"/>
          <w:sz w:val="28"/>
        </w:rPr>
        <w:t xml:space="preserve">- годовая базовая ставка (Рп* 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РВ - баланс рабочего времени в год; </w:t>
      </w:r>
      <w:r>
        <w:br/>
      </w:r>
      <w:r>
        <w:rPr>
          <w:rFonts w:ascii="Times New Roman"/>
          <w:b w:val="false"/>
          <w:i w:val="false"/>
          <w:color w:val="000000"/>
          <w:sz w:val="28"/>
        </w:rPr>
        <w:t xml:space="preserve">
      N - количество часов в год. </w:t>
      </w:r>
      <w:r>
        <w:br/>
      </w:r>
      <w:r>
        <w:rPr>
          <w:rFonts w:ascii="Times New Roman"/>
          <w:b w:val="false"/>
          <w:i w:val="false"/>
          <w:color w:val="000000"/>
          <w:sz w:val="28"/>
        </w:rPr>
        <w:t xml:space="preserve">
      для основных средств (кроме зданий): А = Ао/РВ*N, где </w:t>
      </w:r>
      <w:r>
        <w:br/>
      </w:r>
      <w:r>
        <w:rPr>
          <w:rFonts w:ascii="Times New Roman"/>
          <w:b w:val="false"/>
          <w:i w:val="false"/>
          <w:color w:val="000000"/>
          <w:sz w:val="28"/>
        </w:rPr>
        <w:t xml:space="preserve">
      А - арендная плата в год; </w:t>
      </w:r>
      <w:r>
        <w:br/>
      </w:r>
      <w:r>
        <w:rPr>
          <w:rFonts w:ascii="Times New Roman"/>
          <w:b w:val="false"/>
          <w:i w:val="false"/>
          <w:color w:val="000000"/>
          <w:sz w:val="28"/>
        </w:rPr>
        <w:t xml:space="preserve">
      Ао - арендная плата в год за аренду основных средств (кроме зданий); </w:t>
      </w:r>
      <w:r>
        <w:br/>
      </w:r>
      <w:r>
        <w:rPr>
          <w:rFonts w:ascii="Times New Roman"/>
          <w:b w:val="false"/>
          <w:i w:val="false"/>
          <w:color w:val="000000"/>
          <w:sz w:val="28"/>
        </w:rPr>
        <w:t xml:space="preserve">
      РВ - баланс рабочего времени в год; </w:t>
      </w:r>
      <w:r>
        <w:br/>
      </w:r>
      <w:r>
        <w:rPr>
          <w:rFonts w:ascii="Times New Roman"/>
          <w:b w:val="false"/>
          <w:i w:val="false"/>
          <w:color w:val="000000"/>
          <w:sz w:val="28"/>
        </w:rPr>
        <w:t xml:space="preserve">
      N - количество часов в год.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пунктом 7 в соответствии с </w:t>
      </w:r>
      <w:r>
        <w:rPr>
          <w:rFonts w:ascii="Times New Roman"/>
          <w:b w:val="false"/>
          <w:i/>
          <w:color w:val="800000"/>
          <w:sz w:val="28"/>
        </w:rPr>
        <w:t xml:space="preserve">постановлением </w:t>
      </w:r>
      <w:r>
        <w:rPr>
          <w:rFonts w:ascii="Times New Roman"/>
          <w:b w:val="false"/>
          <w:i/>
          <w:color w:val="800000"/>
          <w:sz w:val="28"/>
        </w:rPr>
        <w:t xml:space="preserve">акимата Костанайской области от 23.11.2005 </w:t>
      </w:r>
      <w:r>
        <w:rPr>
          <w:rFonts w:ascii="Times New Roman"/>
          <w:b w:val="false"/>
          <w:i w:val="false"/>
          <w:color w:val="000000"/>
          <w:sz w:val="28"/>
        </w:rPr>
        <w:t>№ 380</w:t>
      </w:r>
      <w:r>
        <w:rPr>
          <w:rFonts w:ascii="Times New Roman"/>
          <w:b w:val="false"/>
          <w:i/>
          <w:color w:val="800000"/>
          <w:sz w:val="28"/>
        </w:rPr>
        <w:t xml:space="preserve"> . </w:t>
      </w:r>
      <w:r>
        <w:br/>
      </w:r>
      <w:r>
        <w:rPr>
          <w:rFonts w:ascii="Times New Roman"/>
          <w:b w:val="false"/>
          <w:i w:val="false"/>
          <w:color w:val="000000"/>
          <w:sz w:val="28"/>
        </w:rPr>
        <w:t xml:space="preserve">
      8. Базовые ставки арендной платы могут изменяться в результате конкурса.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800000"/>
          <w:sz w:val="28"/>
        </w:rPr>
        <w:t xml:space="preserve">Исключен </w:t>
      </w:r>
      <w:r>
        <w:rPr>
          <w:rFonts w:ascii="Times New Roman"/>
          <w:b w:val="false"/>
          <w:i/>
          <w:color w:val="800000"/>
          <w:sz w:val="28"/>
        </w:rPr>
        <w:t xml:space="preserve">постановлением </w:t>
      </w:r>
      <w:r>
        <w:rPr>
          <w:rFonts w:ascii="Times New Roman"/>
          <w:b w:val="false"/>
          <w:i/>
          <w:color w:val="800000"/>
          <w:sz w:val="28"/>
        </w:rPr>
        <w:t xml:space="preserve">акимата Костанайской области от 12.05.2008 </w:t>
      </w:r>
      <w:r>
        <w:rPr>
          <w:rFonts w:ascii="Times New Roman"/>
          <w:b w:val="false"/>
          <w:i w:val="false"/>
          <w:color w:val="000000"/>
          <w:sz w:val="28"/>
        </w:rPr>
        <w:t>№ 281</w:t>
      </w:r>
      <w:r>
        <w:rPr>
          <w:rFonts w:ascii="Times New Roman"/>
          <w:b w:val="false"/>
          <w:i/>
          <w:color w:val="800000"/>
          <w:sz w:val="28"/>
        </w:rPr>
        <w:t xml:space="preserve">. </w:t>
      </w:r>
      <w:r>
        <w:br/>
      </w:r>
      <w:r>
        <w:rPr>
          <w:rFonts w:ascii="Times New Roman"/>
          <w:b w:val="false"/>
          <w:i w:val="false"/>
          <w:color w:val="000000"/>
          <w:sz w:val="28"/>
        </w:rPr>
        <w:t xml:space="preserve">
      10. В арендную плату не включаются платежи за коммунальные услуги и содержание имущества. Эти платежи перечисляются Арендатором отдельно непосредственным поставщикам услуг или на счет Балансодержателя, если он аккумулирует их для централизованных проплат. </w:t>
      </w:r>
      <w:r>
        <w:br/>
      </w:r>
      <w:r>
        <w:rPr>
          <w:rFonts w:ascii="Times New Roman"/>
          <w:b w:val="false"/>
          <w:i w:val="false"/>
          <w:color w:val="000000"/>
          <w:sz w:val="28"/>
        </w:rPr>
        <w:t xml:space="preserve">
      Арендодателю запрещается взимать с Арендатора какие-либо иные платежи, кроме арендной платы. </w:t>
      </w:r>
      <w:r>
        <w:br/>
      </w:r>
      <w:r>
        <w:rPr>
          <w:rFonts w:ascii="Times New Roman"/>
          <w:b w:val="false"/>
          <w:i w:val="false"/>
          <w:color w:val="000000"/>
          <w:sz w:val="28"/>
        </w:rPr>
        <w:t xml:space="preserve">
      11. Арендная плата может быть изменена Арендодателем в одностороннем порядке в случае повышения месячного расчетного показателя или ставки рефинансирования Национального банка Республики Казахстан </w:t>
      </w:r>
      <w:r>
        <w:rPr>
          <w:rFonts w:ascii="Times New Roman"/>
          <w:b w:val="false"/>
          <w:i/>
          <w:color w:val="000000"/>
          <w:sz w:val="28"/>
        </w:rPr>
        <w:t xml:space="preserve">, </w:t>
      </w:r>
      <w:r>
        <w:rPr>
          <w:rFonts w:ascii="Times New Roman"/>
          <w:b w:val="false"/>
          <w:i w:val="false"/>
          <w:color w:val="000000"/>
          <w:sz w:val="28"/>
        </w:rPr>
        <w:t xml:space="preserve">но не чаще одного раза в год, если иное не предусмотрено договором аренды. </w:t>
      </w:r>
      <w:r>
        <w:br/>
      </w:r>
      <w:r>
        <w:rPr>
          <w:rFonts w:ascii="Times New Roman"/>
          <w:b w:val="false"/>
          <w:i w:val="false"/>
          <w:color w:val="000000"/>
          <w:sz w:val="28"/>
        </w:rPr>
        <w:t xml:space="preserve">
      12. Арендуемое имущество не передается на баланс Арендатора и остается на балансе Балансодержателя, за исключением финансируемой аренды, при этом по согласованию с Балансодержателем  плательщиком  налога на имущество может являться Арендатор.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Конкурс </w:t>
      </w:r>
    </w:p>
    <w:p>
      <w:pPr>
        <w:spacing w:after="0"/>
        <w:ind w:left="0"/>
        <w:jc w:val="both"/>
      </w:pPr>
      <w:r>
        <w:rPr>
          <w:rFonts w:ascii="Times New Roman"/>
          <w:b w:val="false"/>
          <w:i w:val="false"/>
          <w:color w:val="000000"/>
          <w:sz w:val="28"/>
        </w:rPr>
        <w:t xml:space="preserve">      13. Предоставление в аренду государственного коммунального имущества производится на конкурсной основе, за исключением государственных учреждений. </w:t>
      </w:r>
      <w:r>
        <w:br/>
      </w:r>
      <w:r>
        <w:rPr>
          <w:rFonts w:ascii="Times New Roman"/>
          <w:b w:val="false"/>
          <w:i w:val="false"/>
          <w:color w:val="000000"/>
          <w:sz w:val="28"/>
        </w:rPr>
        <w:t xml:space="preserve">
      14. Для проведения конкурса по решению Арендодателя создается постоянно действующая Комиссия, в состав которой включаются представители местного исполнительного органа, общественности. </w:t>
      </w:r>
      <w:r>
        <w:br/>
      </w:r>
      <w:r>
        <w:rPr>
          <w:rFonts w:ascii="Times New Roman"/>
          <w:b w:val="false"/>
          <w:i w:val="false"/>
          <w:color w:val="000000"/>
          <w:sz w:val="28"/>
        </w:rPr>
        <w:t xml:space="preserve">
      15. Арендодатель составляет информационное сообщение об объектах государственной собственности, предлагаемых в аренду, публикует его в официальной печати не позднее, чем за 15 дней до объявленной даты проведения конкурса. </w:t>
      </w:r>
      <w:r>
        <w:br/>
      </w:r>
      <w:r>
        <w:rPr>
          <w:rFonts w:ascii="Times New Roman"/>
          <w:b w:val="false"/>
          <w:i w:val="false"/>
          <w:color w:val="000000"/>
          <w:sz w:val="28"/>
        </w:rPr>
        <w:t xml:space="preserve">
      Информационное сообщение о проведении конкурса должно включать следующие сведения: </w:t>
      </w:r>
      <w:r>
        <w:br/>
      </w:r>
      <w:r>
        <w:rPr>
          <w:rFonts w:ascii="Times New Roman"/>
          <w:b w:val="false"/>
          <w:i w:val="false"/>
          <w:color w:val="000000"/>
          <w:sz w:val="28"/>
        </w:rPr>
        <w:t xml:space="preserve">
      1) информация об объекте аренды; </w:t>
      </w:r>
      <w:r>
        <w:br/>
      </w:r>
      <w:r>
        <w:rPr>
          <w:rFonts w:ascii="Times New Roman"/>
          <w:b w:val="false"/>
          <w:i w:val="false"/>
          <w:color w:val="000000"/>
          <w:sz w:val="28"/>
        </w:rPr>
        <w:t xml:space="preserve">
      2) срок договора; </w:t>
      </w:r>
      <w:r>
        <w:br/>
      </w:r>
      <w:r>
        <w:rPr>
          <w:rFonts w:ascii="Times New Roman"/>
          <w:b w:val="false"/>
          <w:i w:val="false"/>
          <w:color w:val="000000"/>
          <w:sz w:val="28"/>
        </w:rPr>
        <w:t xml:space="preserve">
      3) стартовая ставка арендной платы; </w:t>
      </w:r>
      <w:r>
        <w:br/>
      </w:r>
      <w:r>
        <w:rPr>
          <w:rFonts w:ascii="Times New Roman"/>
          <w:b w:val="false"/>
          <w:i w:val="false"/>
          <w:color w:val="000000"/>
          <w:sz w:val="28"/>
        </w:rPr>
        <w:t xml:space="preserve">
      4) условия конкурса; </w:t>
      </w:r>
      <w:r>
        <w:br/>
      </w:r>
      <w:r>
        <w:rPr>
          <w:rFonts w:ascii="Times New Roman"/>
          <w:b w:val="false"/>
          <w:i w:val="false"/>
          <w:color w:val="000000"/>
          <w:sz w:val="28"/>
        </w:rPr>
        <w:t xml:space="preserve">
      5) дата, время и место проведения конкурса; </w:t>
      </w:r>
      <w:r>
        <w:br/>
      </w:r>
      <w:r>
        <w:rPr>
          <w:rFonts w:ascii="Times New Roman"/>
          <w:b w:val="false"/>
          <w:i w:val="false"/>
          <w:color w:val="000000"/>
          <w:sz w:val="28"/>
        </w:rPr>
        <w:t xml:space="preserve">
      6) сроки принятия заявок на участие в конкурсе; </w:t>
      </w:r>
      <w:r>
        <w:br/>
      </w:r>
      <w:r>
        <w:rPr>
          <w:rFonts w:ascii="Times New Roman"/>
          <w:b w:val="false"/>
          <w:i w:val="false"/>
          <w:color w:val="000000"/>
          <w:sz w:val="28"/>
        </w:rPr>
        <w:t xml:space="preserve">
      7) сумма гарантийного взноса; </w:t>
      </w:r>
      <w:r>
        <w:br/>
      </w:r>
      <w:r>
        <w:rPr>
          <w:rFonts w:ascii="Times New Roman"/>
          <w:b w:val="false"/>
          <w:i w:val="false"/>
          <w:color w:val="000000"/>
          <w:sz w:val="28"/>
        </w:rPr>
        <w:t xml:space="preserve">
      8) другая информация по усмотрению Арендодателя. </w:t>
      </w:r>
      <w:r>
        <w:br/>
      </w:r>
      <w:r>
        <w:rPr>
          <w:rFonts w:ascii="Times New Roman"/>
          <w:b w:val="false"/>
          <w:i w:val="false"/>
          <w:color w:val="000000"/>
          <w:sz w:val="28"/>
        </w:rPr>
        <w:t xml:space="preserve">
      16. В конкурсе могут участвовать как физические, так и юридические лица. </w:t>
      </w:r>
      <w:r>
        <w:br/>
      </w:r>
      <w:r>
        <w:rPr>
          <w:rFonts w:ascii="Times New Roman"/>
          <w:b w:val="false"/>
          <w:i w:val="false"/>
          <w:color w:val="000000"/>
          <w:sz w:val="28"/>
        </w:rPr>
        <w:t xml:space="preserve">
      17. Для участия в конкурсе желающие должны подать заявку Арендодателю в письменном виде. </w:t>
      </w:r>
      <w:r>
        <w:br/>
      </w:r>
      <w:r>
        <w:rPr>
          <w:rFonts w:ascii="Times New Roman"/>
          <w:b w:val="false"/>
          <w:i w:val="false"/>
          <w:color w:val="000000"/>
          <w:sz w:val="28"/>
        </w:rPr>
        <w:t xml:space="preserve">
      18. В заявке должно быть указано: </w:t>
      </w:r>
      <w:r>
        <w:br/>
      </w:r>
      <w:r>
        <w:rPr>
          <w:rFonts w:ascii="Times New Roman"/>
          <w:b w:val="false"/>
          <w:i w:val="false"/>
          <w:color w:val="000000"/>
          <w:sz w:val="28"/>
        </w:rPr>
        <w:t xml:space="preserve">
      1) полное наименование организации, юридический адрес, расчетный счет (для юридического лица); </w:t>
      </w:r>
      <w:r>
        <w:br/>
      </w:r>
      <w:r>
        <w:rPr>
          <w:rFonts w:ascii="Times New Roman"/>
          <w:b w:val="false"/>
          <w:i w:val="false"/>
          <w:color w:val="000000"/>
          <w:sz w:val="28"/>
        </w:rPr>
        <w:t xml:space="preserve">
      2) фамилия, имя, отчество, домашний адрес, паспортные данные (для физического лица); </w:t>
      </w:r>
      <w:r>
        <w:br/>
      </w:r>
      <w:r>
        <w:rPr>
          <w:rFonts w:ascii="Times New Roman"/>
          <w:b w:val="false"/>
          <w:i w:val="false"/>
          <w:color w:val="000000"/>
          <w:sz w:val="28"/>
        </w:rPr>
        <w:t xml:space="preserve">
      3) подтверждение того, что участник ознакомлен и согласен с условиями проведения конкурса. </w:t>
      </w:r>
      <w:r>
        <w:br/>
      </w:r>
      <w:r>
        <w:rPr>
          <w:rFonts w:ascii="Times New Roman"/>
          <w:b w:val="false"/>
          <w:i w:val="false"/>
          <w:color w:val="000000"/>
          <w:sz w:val="28"/>
        </w:rPr>
        <w:t xml:space="preserve">
      19. Перечень документов, прилагаемых к заявке: </w:t>
      </w:r>
      <w:r>
        <w:br/>
      </w:r>
      <w:r>
        <w:rPr>
          <w:rFonts w:ascii="Times New Roman"/>
          <w:b w:val="false"/>
          <w:i w:val="false"/>
          <w:color w:val="000000"/>
          <w:sz w:val="28"/>
        </w:rPr>
        <w:t xml:space="preserve">
      1) для юридических лиц: копии свидетельства о регистрации юридического лица, устава, статистической карточки, свидетельства налогоплательщика Республики Казахстан, документ, подтверждающий внесение гарантийного взноса, сведения об отсутствии задолженности перед бюджетом; </w:t>
      </w:r>
      <w:r>
        <w:br/>
      </w:r>
      <w:r>
        <w:rPr>
          <w:rFonts w:ascii="Times New Roman"/>
          <w:b w:val="false"/>
          <w:i w:val="false"/>
          <w:color w:val="000000"/>
          <w:sz w:val="28"/>
        </w:rPr>
        <w:t xml:space="preserve">
      2) для физических лиц: копии удостоверения личности, свидетельства налогоплательщика Республики Казахстан, документ, подтверждающий внесение гарантийного взноса, сведения об отсутствии задолженности перед бюджетом. </w:t>
      </w:r>
      <w:r>
        <w:br/>
      </w:r>
      <w:r>
        <w:rPr>
          <w:rFonts w:ascii="Times New Roman"/>
          <w:b w:val="false"/>
          <w:i w:val="false"/>
          <w:color w:val="000000"/>
          <w:sz w:val="28"/>
        </w:rPr>
        <w:t>
</w:t>
      </w:r>
      <w:r>
        <w:rPr>
          <w:rFonts w:ascii="Times New Roman"/>
          <w:b w:val="false"/>
          <w:i/>
          <w:color w:val="800000"/>
          <w:sz w:val="28"/>
        </w:rPr>
        <w:t>      Сноска. Пункт 19 с изменениями, внесенными постановлением</w:t>
      </w:r>
      <w:r>
        <w:rPr>
          <w:rFonts w:ascii="Times New Roman"/>
          <w:b w:val="false"/>
          <w:i/>
          <w:color w:val="800000"/>
          <w:sz w:val="28"/>
        </w:rPr>
        <w:t xml:space="preserve"> акимата Костанайской области от 23.11.2005  </w:t>
      </w:r>
      <w:r>
        <w:rPr>
          <w:rFonts w:ascii="Times New Roman"/>
          <w:b w:val="false"/>
          <w:i w:val="false"/>
          <w:color w:val="000000"/>
          <w:sz w:val="28"/>
        </w:rPr>
        <w:t>№ 380</w:t>
      </w:r>
      <w:r>
        <w:rPr>
          <w:rFonts w:ascii="Times New Roman"/>
          <w:b w:val="false"/>
          <w:i/>
          <w:color w:val="800000"/>
          <w:sz w:val="28"/>
        </w:rPr>
        <w:t xml:space="preserve"> . </w:t>
      </w:r>
      <w:r>
        <w:br/>
      </w:r>
      <w:r>
        <w:rPr>
          <w:rFonts w:ascii="Times New Roman"/>
          <w:b w:val="false"/>
          <w:i w:val="false"/>
          <w:color w:val="000000"/>
          <w:sz w:val="28"/>
        </w:rPr>
        <w:t xml:space="preserve">
      20. Сведения об участниках конкурса не подлежат оглашению до начала конкурса. </w:t>
      </w:r>
      <w:r>
        <w:br/>
      </w:r>
      <w:r>
        <w:rPr>
          <w:rFonts w:ascii="Times New Roman"/>
          <w:b w:val="false"/>
          <w:i w:val="false"/>
          <w:color w:val="000000"/>
          <w:sz w:val="28"/>
        </w:rPr>
        <w:t xml:space="preserve">
      21. Комиссия вправе отклонить заявку на участие в конкурсе в следующих случаях: </w:t>
      </w:r>
      <w:r>
        <w:br/>
      </w:r>
      <w:r>
        <w:rPr>
          <w:rFonts w:ascii="Times New Roman"/>
          <w:b w:val="false"/>
          <w:i w:val="false"/>
          <w:color w:val="000000"/>
          <w:sz w:val="28"/>
        </w:rPr>
        <w:t xml:space="preserve">
      1) представление претендентом неполных сведений о себе; </w:t>
      </w:r>
      <w:r>
        <w:br/>
      </w:r>
      <w:r>
        <w:rPr>
          <w:rFonts w:ascii="Times New Roman"/>
          <w:b w:val="false"/>
          <w:i w:val="false"/>
          <w:color w:val="000000"/>
          <w:sz w:val="28"/>
        </w:rPr>
        <w:t xml:space="preserve">
      2) оформление доверенности ненадлежащим образом (для представителя); </w:t>
      </w:r>
      <w:r>
        <w:br/>
      </w:r>
      <w:r>
        <w:rPr>
          <w:rFonts w:ascii="Times New Roman"/>
          <w:b w:val="false"/>
          <w:i w:val="false"/>
          <w:color w:val="000000"/>
          <w:sz w:val="28"/>
        </w:rPr>
        <w:t xml:space="preserve">
      3) отсутствие документов, подтверждающих внесение гарантийного взноса; </w:t>
      </w:r>
      <w:r>
        <w:br/>
      </w:r>
      <w:r>
        <w:rPr>
          <w:rFonts w:ascii="Times New Roman"/>
          <w:b w:val="false"/>
          <w:i w:val="false"/>
          <w:color w:val="000000"/>
          <w:sz w:val="28"/>
        </w:rPr>
        <w:t xml:space="preserve">
      4) подача заявки с нарушением установленных сроков; </w:t>
      </w:r>
      <w:r>
        <w:br/>
      </w:r>
      <w:r>
        <w:rPr>
          <w:rFonts w:ascii="Times New Roman"/>
          <w:b w:val="false"/>
          <w:i w:val="false"/>
          <w:color w:val="000000"/>
          <w:sz w:val="28"/>
        </w:rPr>
        <w:t xml:space="preserve">
      5) наличие задолженности перед бюджетом по иным договорам аренды; </w:t>
      </w:r>
      <w:r>
        <w:br/>
      </w:r>
      <w:r>
        <w:rPr>
          <w:rFonts w:ascii="Times New Roman"/>
          <w:b w:val="false"/>
          <w:i w:val="false"/>
          <w:color w:val="000000"/>
          <w:sz w:val="28"/>
        </w:rPr>
        <w:t xml:space="preserve">
      6) привлечение судом к ответственности за ненадлежащее исполнение своих обязательств по ранее заключенным договорам аренды государственного коммунального имущества; </w:t>
      </w:r>
      <w:r>
        <w:br/>
      </w:r>
      <w:r>
        <w:rPr>
          <w:rFonts w:ascii="Times New Roman"/>
          <w:b w:val="false"/>
          <w:i w:val="false"/>
          <w:color w:val="000000"/>
          <w:sz w:val="28"/>
        </w:rPr>
        <w:t xml:space="preserve">
      7) невыполнение претендентом, являвшимся победителем предыдущего конкурса, обязательств по заключению и исполнению договора аренды государственного коммунального имущества. В этом случае претендент не допускается к участию в конкурсах в течение одного года с момента установления такого факта. </w:t>
      </w:r>
      <w:r>
        <w:br/>
      </w:r>
      <w:r>
        <w:rPr>
          <w:rFonts w:ascii="Times New Roman"/>
          <w:b w:val="false"/>
          <w:i w:val="false"/>
          <w:color w:val="000000"/>
          <w:sz w:val="28"/>
        </w:rPr>
        <w:t xml:space="preserve">
      Отклонение заявки по иным основаниям не допускается. </w:t>
      </w:r>
      <w:r>
        <w:br/>
      </w:r>
      <w:r>
        <w:rPr>
          <w:rFonts w:ascii="Times New Roman"/>
          <w:b w:val="false"/>
          <w:i w:val="false"/>
          <w:color w:val="000000"/>
          <w:sz w:val="28"/>
        </w:rPr>
        <w:t xml:space="preserve">
      22. Участник конкурса имеет право: </w:t>
      </w:r>
      <w:r>
        <w:br/>
      </w:r>
      <w:r>
        <w:rPr>
          <w:rFonts w:ascii="Times New Roman"/>
          <w:b w:val="false"/>
          <w:i w:val="false"/>
          <w:color w:val="000000"/>
          <w:sz w:val="28"/>
        </w:rPr>
        <w:t xml:space="preserve">
      1) бесплатно получать сведения об объекте аренды; </w:t>
      </w:r>
      <w:r>
        <w:br/>
      </w:r>
      <w:r>
        <w:rPr>
          <w:rFonts w:ascii="Times New Roman"/>
          <w:b w:val="false"/>
          <w:i w:val="false"/>
          <w:color w:val="000000"/>
          <w:sz w:val="28"/>
        </w:rPr>
        <w:t xml:space="preserve">
      2) предварительно осмотреть объект; </w:t>
      </w:r>
      <w:r>
        <w:br/>
      </w:r>
      <w:r>
        <w:rPr>
          <w:rFonts w:ascii="Times New Roman"/>
          <w:b w:val="false"/>
          <w:i w:val="false"/>
          <w:color w:val="000000"/>
          <w:sz w:val="28"/>
        </w:rPr>
        <w:t xml:space="preserve">
      3) ознакомиться с условиями договора аренды; </w:t>
      </w:r>
      <w:r>
        <w:br/>
      </w:r>
      <w:r>
        <w:rPr>
          <w:rFonts w:ascii="Times New Roman"/>
          <w:b w:val="false"/>
          <w:i w:val="false"/>
          <w:color w:val="000000"/>
          <w:sz w:val="28"/>
        </w:rPr>
        <w:t xml:space="preserve">
      4) участвовать в конкурсе лично или через своих представителей на основании надлежащим образом оформленной доверенности; </w:t>
      </w:r>
      <w:r>
        <w:br/>
      </w:r>
      <w:r>
        <w:rPr>
          <w:rFonts w:ascii="Times New Roman"/>
          <w:b w:val="false"/>
          <w:i w:val="false"/>
          <w:color w:val="000000"/>
          <w:sz w:val="28"/>
        </w:rPr>
        <w:t xml:space="preserve">
      5) отозвать свою заявку на участие в конкурсе за сутки до его начала, сообщив об этом письменно Арендодателю; </w:t>
      </w:r>
      <w:r>
        <w:br/>
      </w:r>
      <w:r>
        <w:rPr>
          <w:rFonts w:ascii="Times New Roman"/>
          <w:b w:val="false"/>
          <w:i w:val="false"/>
          <w:color w:val="000000"/>
          <w:sz w:val="28"/>
        </w:rPr>
        <w:t xml:space="preserve">
      6) обращаться в суд при нарушении его прав. </w:t>
      </w:r>
      <w:r>
        <w:br/>
      </w:r>
      <w:r>
        <w:rPr>
          <w:rFonts w:ascii="Times New Roman"/>
          <w:b w:val="false"/>
          <w:i w:val="false"/>
          <w:color w:val="000000"/>
          <w:sz w:val="28"/>
        </w:rPr>
        <w:t xml:space="preserve">
      23. Конкурс проводит Комиссия. Член комиссии по поручению и в присутствии Комиссии объявляет объект государственной собственности, сдаваемый в аренду, его технические данные, стартовую ставку арендной платы в год. </w:t>
      </w:r>
      <w:r>
        <w:br/>
      </w:r>
      <w:r>
        <w:rPr>
          <w:rFonts w:ascii="Times New Roman"/>
          <w:b w:val="false"/>
          <w:i w:val="false"/>
          <w:color w:val="000000"/>
          <w:sz w:val="28"/>
        </w:rPr>
        <w:t xml:space="preserve">
      24. При наличии единственного претендента на сдаваемый объект аренды с ним заключается договор аренды по базовой ставке без проведения конкурса, за исключением случаев, указанных в настоящих Правилах. </w:t>
      </w:r>
      <w:r>
        <w:br/>
      </w:r>
      <w:r>
        <w:rPr>
          <w:rFonts w:ascii="Times New Roman"/>
          <w:b w:val="false"/>
          <w:i w:val="false"/>
          <w:color w:val="000000"/>
          <w:sz w:val="28"/>
        </w:rPr>
        <w:t xml:space="preserve">
      При наличии более одного претендента на сдаваемый объект проводится конкурс в форме аукциона. Выигравшим на аукционе  признается участник, предложивший наиболее высокую арендную плату. </w:t>
      </w:r>
      <w:r>
        <w:br/>
      </w:r>
      <w:r>
        <w:rPr>
          <w:rFonts w:ascii="Times New Roman"/>
          <w:b w:val="false"/>
          <w:i w:val="false"/>
          <w:color w:val="000000"/>
          <w:sz w:val="28"/>
        </w:rPr>
        <w:t xml:space="preserve">
      При наличии единственного претендента на объект аренды, не сдававшийся в аренду из-за отсутствия спроса не менее трех месяцев до конкурса,  допускается снижение арендной платы ниже базовой ставки, при этом размер арендной платы определяется Арендодателем. </w:t>
      </w:r>
      <w:r>
        <w:br/>
      </w:r>
      <w:r>
        <w:rPr>
          <w:rFonts w:ascii="Times New Roman"/>
          <w:b w:val="false"/>
          <w:i w:val="false"/>
          <w:color w:val="000000"/>
          <w:sz w:val="28"/>
        </w:rPr>
        <w:t xml:space="preserve">
      В случае, если помещение сдается в аренду для проведения культурно-массовых мероприятий, допускается снижение арендной платы ниже базовой ставки при отсутствии спроса после проведения первого конкурса, при этом минимальный размер арендной платы определяется Арендодателем. </w:t>
      </w:r>
      <w:r>
        <w:br/>
      </w:r>
      <w:r>
        <w:rPr>
          <w:rFonts w:ascii="Times New Roman"/>
          <w:b w:val="false"/>
          <w:i w:val="false"/>
          <w:color w:val="000000"/>
          <w:sz w:val="28"/>
        </w:rPr>
        <w:t xml:space="preserve">
      25. В случае отказа победителя конкурса заключить договор аренды внесенный им гарантийный взнос удерживается и перечисляется в соответствующий бюджет. В таком случае Арендодатель вправе заключить договор аренды с участником аукциона, предложившим максимальную, после победителя, ставку арендной платы. </w:t>
      </w:r>
      <w:r>
        <w:br/>
      </w:r>
      <w:r>
        <w:rPr>
          <w:rFonts w:ascii="Times New Roman"/>
          <w:b w:val="false"/>
          <w:i w:val="false"/>
          <w:color w:val="000000"/>
          <w:sz w:val="28"/>
        </w:rPr>
        <w:t xml:space="preserve">
      При наличии единственного претендента на объект аренды с ним заключается договор аренды по базовой ставке без проведения аукциона. </w:t>
      </w:r>
      <w:r>
        <w:br/>
      </w:r>
      <w:r>
        <w:rPr>
          <w:rFonts w:ascii="Times New Roman"/>
          <w:b w:val="false"/>
          <w:i w:val="false"/>
          <w:color w:val="000000"/>
          <w:sz w:val="28"/>
        </w:rPr>
        <w:t xml:space="preserve">
      26. Участник конкурса, являющийся арендатором сдаваемого объекта на момент проведения конкурса, пользуется преимущественным правом аренды, то есть, если при проведении конкурса все участники предложили равную ставку, победителем признается участник, являющийся арендатором данного объекта. Об этом условии участники конкурса должны быть предупреждены до его начала. При отсутствии других претендентов на объект Арендодатель обязан заключить договор аренды с лицом, являющимся арендатором данного объекта на момент проведения конкурса, на прежних условиях. </w:t>
      </w:r>
      <w:r>
        <w:br/>
      </w:r>
      <w:r>
        <w:rPr>
          <w:rFonts w:ascii="Times New Roman"/>
          <w:b w:val="false"/>
          <w:i w:val="false"/>
          <w:color w:val="000000"/>
          <w:sz w:val="28"/>
        </w:rPr>
        <w:t xml:space="preserve">
      Победитель конкурса, являющийся субъектом малого предпринимательства, имеет право заключить договор аренды по ставке, ниже предложенной им на аукционе на 10 процентов. </w:t>
      </w:r>
      <w:r>
        <w:br/>
      </w:r>
      <w:r>
        <w:rPr>
          <w:rFonts w:ascii="Times New Roman"/>
          <w:b w:val="false"/>
          <w:i w:val="false"/>
          <w:color w:val="000000"/>
          <w:sz w:val="28"/>
        </w:rPr>
        <w:t xml:space="preserve">
      27. Итоги конкурса оформляются протоколом Комиссии, в котором указываются: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условия конкурса; </w:t>
      </w:r>
      <w:r>
        <w:br/>
      </w:r>
      <w:r>
        <w:rPr>
          <w:rFonts w:ascii="Times New Roman"/>
          <w:b w:val="false"/>
          <w:i w:val="false"/>
          <w:color w:val="000000"/>
          <w:sz w:val="28"/>
        </w:rPr>
        <w:t xml:space="preserve">
      3) сведения об участниках конкурса и их предложения; </w:t>
      </w:r>
      <w:r>
        <w:br/>
      </w:r>
      <w:r>
        <w:rPr>
          <w:rFonts w:ascii="Times New Roman"/>
          <w:b w:val="false"/>
          <w:i w:val="false"/>
          <w:color w:val="000000"/>
          <w:sz w:val="28"/>
        </w:rPr>
        <w:t xml:space="preserve">
      4) наименование объекта и его техническая характеристика; </w:t>
      </w:r>
      <w:r>
        <w:br/>
      </w:r>
      <w:r>
        <w:rPr>
          <w:rFonts w:ascii="Times New Roman"/>
          <w:b w:val="false"/>
          <w:i w:val="false"/>
          <w:color w:val="000000"/>
          <w:sz w:val="28"/>
        </w:rPr>
        <w:t xml:space="preserve">
      5) ставки арендной платы, установленные в ходе конкурса; </w:t>
      </w:r>
      <w:r>
        <w:br/>
      </w:r>
      <w:r>
        <w:rPr>
          <w:rFonts w:ascii="Times New Roman"/>
          <w:b w:val="false"/>
          <w:i w:val="false"/>
          <w:color w:val="000000"/>
          <w:sz w:val="28"/>
        </w:rPr>
        <w:t xml:space="preserve">
      6) победитель конкурса; </w:t>
      </w:r>
      <w:r>
        <w:br/>
      </w:r>
      <w:r>
        <w:rPr>
          <w:rFonts w:ascii="Times New Roman"/>
          <w:b w:val="false"/>
          <w:i w:val="false"/>
          <w:color w:val="000000"/>
          <w:sz w:val="28"/>
        </w:rPr>
        <w:t xml:space="preserve">
      7) обязательства Арендодателя и победителя конкурса по подписанию договора; </w:t>
      </w:r>
      <w:r>
        <w:br/>
      </w:r>
      <w:r>
        <w:rPr>
          <w:rFonts w:ascii="Times New Roman"/>
          <w:b w:val="false"/>
          <w:i w:val="false"/>
          <w:color w:val="000000"/>
          <w:sz w:val="28"/>
        </w:rPr>
        <w:t xml:space="preserve">
      8) участник аукциона, предложивший максимальную, после победителя, ставку арендной платы.  </w:t>
      </w:r>
      <w:r>
        <w:br/>
      </w:r>
      <w:r>
        <w:rPr>
          <w:rFonts w:ascii="Times New Roman"/>
          <w:b w:val="false"/>
          <w:i w:val="false"/>
          <w:color w:val="000000"/>
          <w:sz w:val="28"/>
        </w:rPr>
        <w:t xml:space="preserve">
      28. Копия протокола о результатах конкурса выдается победителю конкурса и является документом, удостоверяющим его право на заключение договора аренды. </w:t>
      </w:r>
      <w:r>
        <w:br/>
      </w:r>
      <w:r>
        <w:rPr>
          <w:rFonts w:ascii="Times New Roman"/>
          <w:b w:val="false"/>
          <w:i w:val="false"/>
          <w:color w:val="000000"/>
          <w:sz w:val="28"/>
        </w:rPr>
        <w:t xml:space="preserve">
      29. Протокол подписывается всеми членами Комиссии и победителем конкурса. </w:t>
      </w:r>
      <w:r>
        <w:br/>
      </w:r>
      <w:r>
        <w:rPr>
          <w:rFonts w:ascii="Times New Roman"/>
          <w:b w:val="false"/>
          <w:i w:val="false"/>
          <w:color w:val="000000"/>
          <w:sz w:val="28"/>
        </w:rPr>
        <w:t xml:space="preserve">
      30. В случае досрочного прекращения или ранее не заключенного на данный объект договора аренды по каким-либо основаниям Арендодатель вправе заключить новый договор аренды с применением базовой ставки с любым арендатором до проведения конкурса. Конкурс должен быть проведен в срок не позднее трех месяцев с момента досрочного прекращения предыдущего договора аренды. </w:t>
      </w:r>
      <w:r>
        <w:br/>
      </w:r>
      <w:r>
        <w:rPr>
          <w:rFonts w:ascii="Times New Roman"/>
          <w:b w:val="false"/>
          <w:i w:val="false"/>
          <w:color w:val="000000"/>
          <w:sz w:val="28"/>
        </w:rPr>
        <w:t xml:space="preserve">
      31. Арендодатель вправе не позднее чем за три дня до проведения конкурса снять сдаваемый в аренду объект с конкурса с возмещением гарантийного взноса лицам, подавшим заявки на участие в конкурсе.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Заключение и расторжение договора аренды </w:t>
      </w:r>
    </w:p>
    <w:p>
      <w:pPr>
        <w:spacing w:after="0"/>
        <w:ind w:left="0"/>
        <w:jc w:val="both"/>
      </w:pPr>
      <w:r>
        <w:rPr>
          <w:rFonts w:ascii="Times New Roman"/>
          <w:b w:val="false"/>
          <w:i w:val="false"/>
          <w:color w:val="000000"/>
          <w:sz w:val="28"/>
        </w:rPr>
        <w:t xml:space="preserve">      32. По результатам конкурса или после принятия Арендодателем решения о предоставлении в аренду государственного имущества Арендатором в течение 15 дней заключается договор аренды и составляется акт приема-передачи объекта. </w:t>
      </w:r>
      <w:r>
        <w:br/>
      </w:r>
      <w:r>
        <w:rPr>
          <w:rFonts w:ascii="Times New Roman"/>
          <w:b w:val="false"/>
          <w:i w:val="false"/>
          <w:color w:val="000000"/>
          <w:sz w:val="28"/>
        </w:rPr>
        <w:t xml:space="preserve">
      33. Акт приема-передачи между Балансодержателем и Арендатором составляется в 2-х экземплярах с указанием всех реквизитов и необходимой информации,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34. Арендодатель обязан обеспечить передачу объекта Балансодержателем Арендатору с момента заключения договора аренды. </w:t>
      </w:r>
      <w:r>
        <w:br/>
      </w:r>
      <w:r>
        <w:rPr>
          <w:rFonts w:ascii="Times New Roman"/>
          <w:b w:val="false"/>
          <w:i w:val="false"/>
          <w:color w:val="000000"/>
          <w:sz w:val="28"/>
        </w:rPr>
        <w:t xml:space="preserve">
      Арендная плата начисляется с момента указанного срока аренды в договоре. </w:t>
      </w:r>
      <w:r>
        <w:br/>
      </w:r>
      <w:r>
        <w:rPr>
          <w:rFonts w:ascii="Times New Roman"/>
          <w:b w:val="false"/>
          <w:i w:val="false"/>
          <w:color w:val="000000"/>
          <w:sz w:val="28"/>
        </w:rPr>
        <w:t xml:space="preserve">
      35. По окончании срока действия договора аренды или в случае досрочного расторжения договора Арендатор обязан возвратить объект аренды Балансодержателю по акту приема-передачи в первоначальном состоянии с учетом естественного износа, а также свободным от долгов и иных обязательств. </w:t>
      </w:r>
      <w:r>
        <w:br/>
      </w:r>
      <w:r>
        <w:rPr>
          <w:rFonts w:ascii="Times New Roman"/>
          <w:b w:val="false"/>
          <w:i w:val="false"/>
          <w:color w:val="000000"/>
          <w:sz w:val="28"/>
        </w:rPr>
        <w:t xml:space="preserve">
      36. Договор аренды, заключенный на срок свыше одного года, подлежит государственной регистрации. Регистрация договора аренды осуществляется за счет Арендатора.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Контроль над арендными отношениями </w:t>
      </w:r>
    </w:p>
    <w:p>
      <w:pPr>
        <w:spacing w:after="0"/>
        <w:ind w:left="0"/>
        <w:jc w:val="both"/>
      </w:pPr>
      <w:r>
        <w:rPr>
          <w:rFonts w:ascii="Times New Roman"/>
          <w:b w:val="false"/>
          <w:i w:val="false"/>
          <w:color w:val="000000"/>
          <w:sz w:val="28"/>
        </w:rPr>
        <w:t xml:space="preserve">      37. Договор должен быть зарегистрирован в отделах финансов городов (районов). </w:t>
      </w:r>
      <w:r>
        <w:br/>
      </w:r>
      <w:r>
        <w:rPr>
          <w:rFonts w:ascii="Times New Roman"/>
          <w:b w:val="false"/>
          <w:i w:val="false"/>
          <w:color w:val="000000"/>
          <w:sz w:val="28"/>
        </w:rPr>
        <w:t>
</w:t>
      </w:r>
      <w:r>
        <w:rPr>
          <w:rFonts w:ascii="Times New Roman"/>
          <w:b w:val="false"/>
          <w:i/>
          <w:color w:val="800000"/>
          <w:sz w:val="28"/>
        </w:rPr>
        <w:t xml:space="preserve">      Сноска. Пункт 37 в редакции </w:t>
      </w:r>
      <w:r>
        <w:rPr>
          <w:rFonts w:ascii="Times New Roman"/>
          <w:b w:val="false"/>
          <w:i/>
          <w:color w:val="800000"/>
          <w:sz w:val="28"/>
        </w:rPr>
        <w:t xml:space="preserve">постановления </w:t>
      </w:r>
      <w:r>
        <w:rPr>
          <w:rFonts w:ascii="Times New Roman"/>
          <w:b w:val="false"/>
          <w:i/>
          <w:color w:val="800000"/>
          <w:sz w:val="28"/>
        </w:rPr>
        <w:t xml:space="preserve">акимата Костанайской области от 15.01.2007  </w:t>
      </w:r>
      <w:r>
        <w:rPr>
          <w:rFonts w:ascii="Times New Roman"/>
          <w:b w:val="false"/>
          <w:i w:val="false"/>
          <w:color w:val="000000"/>
          <w:sz w:val="28"/>
        </w:rPr>
        <w:t>№ 34</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w:t>
      </w:r>
      <w:r>
        <w:rPr>
          <w:rFonts w:ascii="Times New Roman"/>
          <w:b w:val="false"/>
          <w:i w:val="false"/>
          <w:color w:val="000000"/>
          <w:sz w:val="28"/>
        </w:rPr>
        <w:t xml:space="preserve">37-1. Отделы финансов городов (районов) ежемесячно до 10 числа месяца, следующего за отчетным, предоставляют в Управление отчет по предоставленным в аренду объектам по форме согласно приложению к настоящим Правилам.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пунктом 37-1 в соответствии  с </w:t>
      </w:r>
      <w:r>
        <w:rPr>
          <w:rFonts w:ascii="Times New Roman"/>
          <w:b w:val="false"/>
          <w:i/>
          <w:color w:val="800000"/>
          <w:sz w:val="28"/>
        </w:rPr>
        <w:t xml:space="preserve">постановлением </w:t>
      </w:r>
      <w:r>
        <w:rPr>
          <w:rFonts w:ascii="Times New Roman"/>
          <w:b w:val="false"/>
          <w:i/>
          <w:color w:val="800000"/>
          <w:sz w:val="28"/>
        </w:rPr>
        <w:t xml:space="preserve">акимата Костанайской области от 15.01.2007  </w:t>
      </w:r>
      <w:r>
        <w:rPr>
          <w:rFonts w:ascii="Times New Roman"/>
          <w:b w:val="false"/>
          <w:i w:val="false"/>
          <w:color w:val="000000"/>
          <w:sz w:val="28"/>
        </w:rPr>
        <w:t>№ 34</w:t>
      </w:r>
      <w:r>
        <w:rPr>
          <w:rFonts w:ascii="Times New Roman"/>
          <w:b w:val="false"/>
          <w:i/>
          <w:color w:val="800000"/>
          <w:sz w:val="28"/>
        </w:rPr>
        <w:t xml:space="preserve"> . </w:t>
      </w:r>
      <w:r>
        <w:br/>
      </w:r>
      <w:r>
        <w:rPr>
          <w:rFonts w:ascii="Times New Roman"/>
          <w:b w:val="false"/>
          <w:i w:val="false"/>
          <w:color w:val="000000"/>
          <w:sz w:val="28"/>
        </w:rPr>
        <w:t xml:space="preserve">
      38. Управление вправе проверять соблюдение требований настоящих Правил Арендодателем и Балансодержателем, а также выполнение Арендаторами своих договорных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Ответственность за нарушение настоящих Правил </w:t>
      </w:r>
    </w:p>
    <w:p>
      <w:pPr>
        <w:spacing w:after="0"/>
        <w:ind w:left="0"/>
        <w:jc w:val="both"/>
      </w:pPr>
      <w:r>
        <w:rPr>
          <w:rFonts w:ascii="Times New Roman"/>
          <w:b w:val="false"/>
          <w:i w:val="false"/>
          <w:color w:val="000000"/>
          <w:sz w:val="28"/>
        </w:rPr>
        <w:t xml:space="preserve">      39. Арендодатель и Балансодержатель несут предусмотренную законодательством Республики Казахстан ответственность: </w:t>
      </w:r>
      <w:r>
        <w:br/>
      </w:r>
      <w:r>
        <w:rPr>
          <w:rFonts w:ascii="Times New Roman"/>
          <w:b w:val="false"/>
          <w:i w:val="false"/>
          <w:color w:val="000000"/>
          <w:sz w:val="28"/>
        </w:rPr>
        <w:t xml:space="preserve">
      1) за предоставление недостоверной информации; </w:t>
      </w:r>
      <w:r>
        <w:br/>
      </w:r>
      <w:r>
        <w:rPr>
          <w:rFonts w:ascii="Times New Roman"/>
          <w:b w:val="false"/>
          <w:i w:val="false"/>
          <w:color w:val="000000"/>
          <w:sz w:val="28"/>
        </w:rPr>
        <w:t xml:space="preserve">
      2) за сокрытие неиспользуемого государственного коммунального имущества; </w:t>
      </w:r>
      <w:r>
        <w:br/>
      </w:r>
      <w:r>
        <w:rPr>
          <w:rFonts w:ascii="Times New Roman"/>
          <w:b w:val="false"/>
          <w:i w:val="false"/>
          <w:color w:val="000000"/>
          <w:sz w:val="28"/>
        </w:rPr>
        <w:t xml:space="preserve">
      3) за сокрытие договорных отношений; </w:t>
      </w:r>
      <w:r>
        <w:br/>
      </w:r>
      <w:r>
        <w:rPr>
          <w:rFonts w:ascii="Times New Roman"/>
          <w:b w:val="false"/>
          <w:i w:val="false"/>
          <w:color w:val="000000"/>
          <w:sz w:val="28"/>
        </w:rPr>
        <w:t xml:space="preserve">
      4) за внеконкурсное предоставление в аренду государственного имущества негосударственным организациям (кроме случаев, оговоренных в настоящих Правилах); </w:t>
      </w:r>
      <w:r>
        <w:br/>
      </w:r>
      <w:r>
        <w:rPr>
          <w:rFonts w:ascii="Times New Roman"/>
          <w:b w:val="false"/>
          <w:i w:val="false"/>
          <w:color w:val="000000"/>
          <w:sz w:val="28"/>
        </w:rPr>
        <w:t xml:space="preserve">
      5) за нарушение условий конкурса.   </w:t>
      </w:r>
      <w:r>
        <w:br/>
      </w:r>
      <w:r>
        <w:rPr>
          <w:rFonts w:ascii="Times New Roman"/>
          <w:b w:val="false"/>
          <w:i w:val="false"/>
          <w:color w:val="000000"/>
          <w:sz w:val="28"/>
        </w:rPr>
        <w:t xml:space="preserve">
      40. Балансодержатель несет ответственность за непередачу или несвоевременную передачу объекта.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Особые условия </w:t>
      </w:r>
    </w:p>
    <w:p>
      <w:pPr>
        <w:spacing w:after="0"/>
        <w:ind w:left="0"/>
        <w:jc w:val="both"/>
      </w:pPr>
      <w:r>
        <w:rPr>
          <w:rFonts w:ascii="Times New Roman"/>
          <w:b w:val="false"/>
          <w:i w:val="false"/>
          <w:color w:val="000000"/>
          <w:sz w:val="28"/>
        </w:rPr>
        <w:t xml:space="preserve">      41. Памятники истории и культуры, являющиеся объектами исключительной государственной собственности, предоставляются в аренду при наличии согласования условий их использования и эксплуатации с соответствующими уполномоченными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Костанайской области           </w:t>
      </w:r>
      <w:r>
        <w:br/>
      </w:r>
      <w:r>
        <w:rPr>
          <w:rFonts w:ascii="Times New Roman"/>
          <w:b w:val="false"/>
          <w:i w:val="false"/>
          <w:color w:val="000000"/>
          <w:sz w:val="28"/>
        </w:rPr>
        <w:t xml:space="preserve">
от 14 января 2005 года N 1     </w:t>
      </w:r>
    </w:p>
    <w:p>
      <w:pPr>
        <w:spacing w:after="0"/>
        <w:ind w:left="0"/>
        <w:jc w:val="both"/>
      </w:pPr>
      <w:r>
        <w:rPr>
          <w:rFonts w:ascii="Times New Roman"/>
          <w:b w:val="false"/>
          <w:i/>
          <w:color w:val="800000"/>
          <w:sz w:val="28"/>
        </w:rPr>
        <w:t xml:space="preserve">      Сноска. Постановление дополнено приложением согласно </w:t>
      </w:r>
      <w:r>
        <w:rPr>
          <w:rFonts w:ascii="Times New Roman"/>
          <w:b w:val="false"/>
          <w:i/>
          <w:color w:val="800000"/>
          <w:sz w:val="28"/>
        </w:rPr>
        <w:t xml:space="preserve">постановления </w:t>
      </w:r>
      <w:r>
        <w:rPr>
          <w:rFonts w:ascii="Times New Roman"/>
          <w:b w:val="false"/>
          <w:i/>
          <w:color w:val="800000"/>
          <w:sz w:val="28"/>
        </w:rPr>
        <w:t xml:space="preserve">акимата Костанайской области от 15.01.2007  </w:t>
      </w:r>
      <w:r>
        <w:rPr>
          <w:rFonts w:ascii="Times New Roman"/>
          <w:b w:val="false"/>
          <w:i w:val="false"/>
          <w:color w:val="000000"/>
          <w:sz w:val="28"/>
        </w:rPr>
        <w:t>№ 34</w:t>
      </w:r>
      <w:r>
        <w:rPr>
          <w:rFonts w:ascii="Times New Roman"/>
          <w:b w:val="false"/>
          <w:i/>
          <w:color w:val="800000"/>
          <w:sz w:val="28"/>
        </w:rPr>
        <w:t xml:space="preserve"> ; приложение с изменением согласно </w:t>
      </w:r>
      <w:r>
        <w:rPr>
          <w:rFonts w:ascii="Times New Roman"/>
          <w:b w:val="false"/>
          <w:i/>
          <w:color w:val="800000"/>
          <w:sz w:val="28"/>
        </w:rPr>
        <w:t xml:space="preserve">постановление </w:t>
      </w:r>
      <w:r>
        <w:rPr>
          <w:rFonts w:ascii="Times New Roman"/>
          <w:b w:val="false"/>
          <w:i/>
          <w:color w:val="800000"/>
          <w:sz w:val="28"/>
        </w:rPr>
        <w:t xml:space="preserve">акимата Костанайской области от 12.01.2008 </w:t>
      </w:r>
      <w:r>
        <w:rPr>
          <w:rFonts w:ascii="Times New Roman"/>
          <w:b w:val="false"/>
          <w:i w:val="false"/>
          <w:color w:val="000000"/>
          <w:sz w:val="28"/>
        </w:rPr>
        <w:t>№ 281</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Информация о коммунальном имуществе, предоставляемом в аренду  </w:t>
      </w:r>
      <w:r>
        <w:br/>
      </w:r>
      <w:r>
        <w:rPr>
          <w:rFonts w:ascii="Times New Roman"/>
          <w:b w:val="false"/>
          <w:i w:val="false"/>
          <w:color w:val="000000"/>
          <w:sz w:val="28"/>
        </w:rPr>
        <w:t>
</w:t>
      </w:r>
      <w:r>
        <w:rPr>
          <w:rFonts w:ascii="Times New Roman"/>
          <w:b/>
          <w:i w:val="false"/>
          <w:color w:val="000000"/>
          <w:sz w:val="28"/>
        </w:rPr>
        <w:t xml:space="preserve">________________________  </w:t>
      </w:r>
      <w:r>
        <w:rPr>
          <w:rFonts w:ascii="Times New Roman"/>
          <w:b w:val="false"/>
          <w:i w:val="false"/>
          <w:color w:val="000000"/>
          <w:sz w:val="28"/>
        </w:rPr>
        <w:t xml:space="preserve">по состоянию на </w:t>
      </w:r>
      <w:r>
        <w:rPr>
          <w:rFonts w:ascii="Times New Roman"/>
          <w:b/>
          <w:i w:val="false"/>
          <w:color w:val="000000"/>
          <w:sz w:val="28"/>
        </w:rPr>
        <w:t xml:space="preserve"> _________________ </w:t>
      </w:r>
      <w:r>
        <w:br/>
      </w:r>
      <w:r>
        <w:rPr>
          <w:rFonts w:ascii="Times New Roman"/>
          <w:b w:val="false"/>
          <w:i w:val="false"/>
          <w:color w:val="000000"/>
          <w:sz w:val="28"/>
        </w:rPr>
        <w:t>
</w:t>
      </w:r>
      <w:r>
        <w:rPr>
          <w:rFonts w:ascii="Times New Roman"/>
          <w:b/>
          <w:i w:val="false"/>
          <w:color w:val="000000"/>
          <w:sz w:val="28"/>
        </w:rPr>
        <w:t xml:space="preserve">(наименование района или города) (дата отчетного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139"/>
        <w:gridCol w:w="1081"/>
        <w:gridCol w:w="786"/>
        <w:gridCol w:w="1219"/>
        <w:gridCol w:w="1633"/>
        <w:gridCol w:w="1357"/>
        <w:gridCol w:w="1692"/>
        <w:gridCol w:w="1298"/>
        <w:gridCol w:w="1182"/>
        <w:gridCol w:w="1222"/>
      </w:tblGrid>
      <w:tr>
        <w:trPr>
          <w:trHeight w:val="90" w:hRule="atLeast"/>
        </w:trPr>
        <w:tc>
          <w:tcPr>
            <w:tcW w:w="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та </w:t>
            </w:r>
            <w:r>
              <w:br/>
            </w:r>
            <w:r>
              <w:rPr>
                <w:rFonts w:ascii="Times New Roman"/>
                <w:b w:val="false"/>
                <w:i w:val="false"/>
                <w:color w:val="000000"/>
                <w:sz w:val="20"/>
              </w:rPr>
              <w:t xml:space="preserve">
арен </w:t>
            </w:r>
            <w:r>
              <w:br/>
            </w:r>
            <w:r>
              <w:rPr>
                <w:rFonts w:ascii="Times New Roman"/>
                <w:b w:val="false"/>
                <w:i w:val="false"/>
                <w:color w:val="000000"/>
                <w:sz w:val="20"/>
              </w:rPr>
              <w:t xml:space="preserve">
ды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 </w:t>
            </w:r>
            <w:r>
              <w:br/>
            </w:r>
            <w:r>
              <w:rPr>
                <w:rFonts w:ascii="Times New Roman"/>
                <w:b w:val="false"/>
                <w:i w:val="false"/>
                <w:color w:val="000000"/>
                <w:sz w:val="20"/>
              </w:rPr>
              <w:t xml:space="preserve">
соде </w:t>
            </w:r>
            <w:r>
              <w:br/>
            </w:r>
            <w:r>
              <w:rPr>
                <w:rFonts w:ascii="Times New Roman"/>
                <w:b w:val="false"/>
                <w:i w:val="false"/>
                <w:color w:val="000000"/>
                <w:sz w:val="20"/>
              </w:rPr>
              <w:t xml:space="preserve">
ржа </w:t>
            </w:r>
            <w:r>
              <w:br/>
            </w:r>
            <w:r>
              <w:rPr>
                <w:rFonts w:ascii="Times New Roman"/>
                <w:b w:val="false"/>
                <w:i w:val="false"/>
                <w:color w:val="000000"/>
                <w:sz w:val="20"/>
              </w:rPr>
              <w:t xml:space="preserve">
тель </w:t>
            </w:r>
          </w:p>
        </w:tc>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Аре </w:t>
            </w:r>
            <w:r>
              <w:br/>
            </w:r>
            <w:r>
              <w:rPr>
                <w:rFonts w:ascii="Times New Roman"/>
                <w:b w:val="false"/>
                <w:i w:val="false"/>
                <w:color w:val="000000"/>
                <w:sz w:val="20"/>
              </w:rPr>
              <w:t xml:space="preserve">
нда </w:t>
            </w:r>
            <w:r>
              <w:br/>
            </w:r>
            <w:r>
              <w:rPr>
                <w:rFonts w:ascii="Times New Roman"/>
                <w:b w:val="false"/>
                <w:i w:val="false"/>
                <w:color w:val="000000"/>
                <w:sz w:val="20"/>
              </w:rPr>
              <w:t xml:space="preserve">
тор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 </w:t>
            </w:r>
            <w:r>
              <w:br/>
            </w:r>
            <w:r>
              <w:rPr>
                <w:rFonts w:ascii="Times New Roman"/>
                <w:b w:val="false"/>
                <w:i w:val="false"/>
                <w:color w:val="000000"/>
                <w:sz w:val="20"/>
              </w:rPr>
              <w:t xml:space="preserve">
рес </w:t>
            </w:r>
            <w:r>
              <w:br/>
            </w:r>
            <w:r>
              <w:rPr>
                <w:rFonts w:ascii="Times New Roman"/>
                <w:b w:val="false"/>
                <w:i w:val="false"/>
                <w:color w:val="000000"/>
                <w:sz w:val="20"/>
              </w:rPr>
              <w:t xml:space="preserve">
арен </w:t>
            </w:r>
            <w:r>
              <w:br/>
            </w:r>
            <w:r>
              <w:rPr>
                <w:rFonts w:ascii="Times New Roman"/>
                <w:b w:val="false"/>
                <w:i w:val="false"/>
                <w:color w:val="000000"/>
                <w:sz w:val="20"/>
              </w:rPr>
              <w:t xml:space="preserve">
дуе </w:t>
            </w:r>
            <w:r>
              <w:br/>
            </w:r>
            <w:r>
              <w:rPr>
                <w:rFonts w:ascii="Times New Roman"/>
                <w:b w:val="false"/>
                <w:i w:val="false"/>
                <w:color w:val="000000"/>
                <w:sz w:val="20"/>
              </w:rPr>
              <w:t xml:space="preserve">
мого </w:t>
            </w:r>
            <w:r>
              <w:br/>
            </w:r>
            <w:r>
              <w:rPr>
                <w:rFonts w:ascii="Times New Roman"/>
                <w:b w:val="false"/>
                <w:i w:val="false"/>
                <w:color w:val="000000"/>
                <w:sz w:val="20"/>
              </w:rPr>
              <w:t xml:space="preserve">
иму </w:t>
            </w:r>
            <w:r>
              <w:br/>
            </w:r>
            <w:r>
              <w:rPr>
                <w:rFonts w:ascii="Times New Roman"/>
                <w:b w:val="false"/>
                <w:i w:val="false"/>
                <w:color w:val="000000"/>
                <w:sz w:val="20"/>
              </w:rPr>
              <w:t xml:space="preserve">
щест </w:t>
            </w:r>
            <w:r>
              <w:br/>
            </w:r>
            <w:r>
              <w:rPr>
                <w:rFonts w:ascii="Times New Roman"/>
                <w:b w:val="false"/>
                <w:i w:val="false"/>
                <w:color w:val="000000"/>
                <w:sz w:val="20"/>
              </w:rPr>
              <w:t xml:space="preserve">
ва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ческая характе </w:t>
            </w:r>
            <w:r>
              <w:br/>
            </w:r>
            <w:r>
              <w:rPr>
                <w:rFonts w:ascii="Times New Roman"/>
                <w:b w:val="false"/>
                <w:i w:val="false"/>
                <w:color w:val="000000"/>
                <w:sz w:val="20"/>
              </w:rPr>
              <w:t xml:space="preserve">
ристика </w:t>
            </w:r>
            <w:r>
              <w:br/>
            </w:r>
            <w:r>
              <w:rPr>
                <w:rFonts w:ascii="Times New Roman"/>
                <w:b w:val="false"/>
                <w:i w:val="false"/>
                <w:color w:val="000000"/>
                <w:sz w:val="20"/>
              </w:rPr>
              <w:t xml:space="preserve">
арендуе </w:t>
            </w:r>
            <w:r>
              <w:br/>
            </w:r>
            <w:r>
              <w:rPr>
                <w:rFonts w:ascii="Times New Roman"/>
                <w:b w:val="false"/>
                <w:i w:val="false"/>
                <w:color w:val="000000"/>
                <w:sz w:val="20"/>
              </w:rPr>
              <w:t xml:space="preserve">
мого  </w:t>
            </w:r>
            <w:r>
              <w:br/>
            </w:r>
            <w:r>
              <w:rPr>
                <w:rFonts w:ascii="Times New Roman"/>
                <w:b w:val="false"/>
                <w:i w:val="false"/>
                <w:color w:val="000000"/>
                <w:sz w:val="20"/>
              </w:rPr>
              <w:t xml:space="preserve">
имуще </w:t>
            </w:r>
            <w:r>
              <w:br/>
            </w:r>
            <w:r>
              <w:rPr>
                <w:rFonts w:ascii="Times New Roman"/>
                <w:b w:val="false"/>
                <w:i w:val="false"/>
                <w:color w:val="000000"/>
                <w:sz w:val="20"/>
              </w:rPr>
              <w:t xml:space="preserve">
ства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 </w:t>
            </w:r>
            <w:r>
              <w:br/>
            </w:r>
            <w:r>
              <w:rPr>
                <w:rFonts w:ascii="Times New Roman"/>
                <w:b w:val="false"/>
                <w:i w:val="false"/>
                <w:color w:val="000000"/>
                <w:sz w:val="20"/>
              </w:rPr>
              <w:t xml:space="preserve">
вое </w:t>
            </w:r>
            <w:r>
              <w:br/>
            </w:r>
            <w:r>
              <w:rPr>
                <w:rFonts w:ascii="Times New Roman"/>
                <w:b w:val="false"/>
                <w:i w:val="false"/>
                <w:color w:val="000000"/>
                <w:sz w:val="20"/>
              </w:rPr>
              <w:t xml:space="preserve">
испо </w:t>
            </w:r>
            <w:r>
              <w:br/>
            </w:r>
            <w:r>
              <w:rPr>
                <w:rFonts w:ascii="Times New Roman"/>
                <w:b w:val="false"/>
                <w:i w:val="false"/>
                <w:color w:val="000000"/>
                <w:sz w:val="20"/>
              </w:rPr>
              <w:t xml:space="preserve">
льзо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имуще </w:t>
            </w:r>
            <w:r>
              <w:br/>
            </w:r>
            <w:r>
              <w:rPr>
                <w:rFonts w:ascii="Times New Roman"/>
                <w:b w:val="false"/>
                <w:i w:val="false"/>
                <w:color w:val="000000"/>
                <w:sz w:val="20"/>
              </w:rPr>
              <w:t xml:space="preserve">
ства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опубли </w:t>
            </w:r>
            <w:r>
              <w:br/>
            </w:r>
            <w:r>
              <w:rPr>
                <w:rFonts w:ascii="Times New Roman"/>
                <w:b w:val="false"/>
                <w:i w:val="false"/>
                <w:color w:val="000000"/>
                <w:sz w:val="20"/>
              </w:rPr>
              <w:t xml:space="preserve">
кования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го сооб </w:t>
            </w:r>
            <w:r>
              <w:br/>
            </w:r>
            <w:r>
              <w:rPr>
                <w:rFonts w:ascii="Times New Roman"/>
                <w:b w:val="false"/>
                <w:i w:val="false"/>
                <w:color w:val="000000"/>
                <w:sz w:val="20"/>
              </w:rPr>
              <w:t xml:space="preserve">
щения  </w:t>
            </w:r>
            <w:r>
              <w:br/>
            </w:r>
            <w:r>
              <w:rPr>
                <w:rFonts w:ascii="Times New Roman"/>
                <w:b w:val="false"/>
                <w:i w:val="false"/>
                <w:color w:val="000000"/>
                <w:sz w:val="20"/>
              </w:rPr>
              <w:t xml:space="preserve">
в </w:t>
            </w:r>
            <w:r>
              <w:br/>
            </w:r>
            <w:r>
              <w:rPr>
                <w:rFonts w:ascii="Times New Roman"/>
                <w:b w:val="false"/>
                <w:i w:val="false"/>
                <w:color w:val="000000"/>
                <w:sz w:val="20"/>
              </w:rPr>
              <w:t xml:space="preserve">
печати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кон </w:t>
            </w:r>
            <w:r>
              <w:br/>
            </w:r>
            <w:r>
              <w:rPr>
                <w:rFonts w:ascii="Times New Roman"/>
                <w:b w:val="false"/>
                <w:i w:val="false"/>
                <w:color w:val="000000"/>
                <w:sz w:val="20"/>
              </w:rPr>
              <w:t xml:space="preserve">
курса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вора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дейс </w:t>
            </w:r>
            <w:r>
              <w:br/>
            </w:r>
            <w:r>
              <w:rPr>
                <w:rFonts w:ascii="Times New Roman"/>
                <w:b w:val="false"/>
                <w:i w:val="false"/>
                <w:color w:val="000000"/>
                <w:sz w:val="20"/>
              </w:rPr>
              <w:t xml:space="preserve">
твия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вора </w:t>
            </w:r>
          </w:p>
        </w:tc>
      </w:tr>
      <w:tr>
        <w:trPr>
          <w:trHeight w:val="90" w:hRule="atLeast"/>
        </w:trPr>
        <w:tc>
          <w:tcPr>
            <w:tcW w:w="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36"/>
        <w:gridCol w:w="636"/>
        <w:gridCol w:w="636"/>
        <w:gridCol w:w="576"/>
        <w:gridCol w:w="636"/>
        <w:gridCol w:w="647"/>
        <w:gridCol w:w="857"/>
        <w:gridCol w:w="893"/>
        <w:gridCol w:w="857"/>
        <w:gridCol w:w="857"/>
        <w:gridCol w:w="858"/>
        <w:gridCol w:w="1683"/>
        <w:gridCol w:w="1437"/>
        <w:gridCol w:w="1279"/>
      </w:tblGrid>
      <w:tr>
        <w:trPr>
          <w:trHeight w:val="11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Расчет арендной </w:t>
            </w:r>
            <w:r>
              <w:br/>
            </w:r>
            <w:r>
              <w:rPr>
                <w:rFonts w:ascii="Times New Roman"/>
                <w:b w:val="false"/>
                <w:i w:val="false"/>
                <w:color w:val="000000"/>
                <w:sz w:val="20"/>
              </w:rPr>
              <w:t xml:space="preserve">
платы для зданий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Расчет арендной платы </w:t>
            </w:r>
            <w:r>
              <w:br/>
            </w:r>
            <w:r>
              <w:rPr>
                <w:rFonts w:ascii="Times New Roman"/>
                <w:b w:val="false"/>
                <w:i w:val="false"/>
                <w:color w:val="000000"/>
                <w:sz w:val="20"/>
              </w:rPr>
              <w:t xml:space="preserve">
для основных средств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арендной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в месяц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вора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90" w:hRule="atLeast"/>
        </w:trPr>
        <w:tc>
          <w:tcPr>
            <w:tcW w:w="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Рп </w:t>
            </w:r>
          </w:p>
        </w:tc>
        <w:tc>
          <w:tcPr>
            <w:tcW w:w="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K1 </w:t>
            </w:r>
          </w:p>
        </w:tc>
        <w:tc>
          <w:tcPr>
            <w:tcW w:w="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K2 </w:t>
            </w:r>
          </w:p>
        </w:tc>
        <w:tc>
          <w:tcPr>
            <w:tcW w:w="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K3 </w:t>
            </w:r>
          </w:p>
        </w:tc>
        <w:tc>
          <w:tcPr>
            <w:tcW w:w="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 </w:t>
            </w:r>
          </w:p>
        </w:tc>
        <w:tc>
          <w:tcPr>
            <w:tcW w:w="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PB </w:t>
            </w:r>
          </w:p>
        </w:tc>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АО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БС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РВ </w:t>
            </w:r>
          </w:p>
        </w:tc>
        <w:tc>
          <w:tcPr>
            <w:tcW w:w="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6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2961"/>
        <w:gridCol w:w="3240"/>
        <w:gridCol w:w="4336"/>
      </w:tblGrid>
      <w:tr>
        <w:trPr>
          <w:trHeight w:val="90" w:hRule="atLeast"/>
        </w:trPr>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Оплачено </w:t>
            </w:r>
            <w:r>
              <w:br/>
            </w:r>
            <w:r>
              <w:rPr>
                <w:rFonts w:ascii="Times New Roman"/>
                <w:b w:val="false"/>
                <w:i w:val="false"/>
                <w:color w:val="000000"/>
                <w:sz w:val="20"/>
              </w:rPr>
              <w:t xml:space="preserve">
всего с момента </w:t>
            </w:r>
            <w:r>
              <w:br/>
            </w:r>
            <w:r>
              <w:rPr>
                <w:rFonts w:ascii="Times New Roman"/>
                <w:b w:val="false"/>
                <w:i w:val="false"/>
                <w:color w:val="000000"/>
                <w:sz w:val="20"/>
              </w:rPr>
              <w:t xml:space="preserve">
заключения </w:t>
            </w:r>
            <w:r>
              <w:br/>
            </w:r>
            <w:r>
              <w:rPr>
                <w:rFonts w:ascii="Times New Roman"/>
                <w:b w:val="false"/>
                <w:i w:val="false"/>
                <w:color w:val="000000"/>
                <w:sz w:val="20"/>
              </w:rPr>
              <w:t xml:space="preserve">
договора </w:t>
            </w:r>
          </w:p>
        </w:tc>
        <w:tc>
          <w:tcPr>
            <w:tcW w:w="2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Оплачено в </w:t>
            </w:r>
            <w:r>
              <w:br/>
            </w:r>
            <w:r>
              <w:rPr>
                <w:rFonts w:ascii="Times New Roman"/>
                <w:b w:val="false"/>
                <w:i w:val="false"/>
                <w:color w:val="000000"/>
                <w:sz w:val="20"/>
              </w:rPr>
              <w:t xml:space="preserve">
текущем году </w:t>
            </w:r>
            <w:r>
              <w:br/>
            </w:r>
            <w:r>
              <w:rPr>
                <w:rFonts w:ascii="Times New Roman"/>
                <w:b w:val="false"/>
                <w:i w:val="false"/>
                <w:color w:val="000000"/>
                <w:sz w:val="20"/>
              </w:rPr>
              <w:t xml:space="preserve">
на 1 число месяца следующего, </w:t>
            </w:r>
            <w:r>
              <w:br/>
            </w:r>
            <w:r>
              <w:rPr>
                <w:rFonts w:ascii="Times New Roman"/>
                <w:b w:val="false"/>
                <w:i w:val="false"/>
                <w:color w:val="000000"/>
                <w:sz w:val="20"/>
              </w:rPr>
              <w:t xml:space="preserve">
за отчетным </w:t>
            </w:r>
          </w:p>
        </w:tc>
        <w:tc>
          <w:tcPr>
            <w:tcW w:w="3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Задолженность </w:t>
            </w:r>
            <w:r>
              <w:br/>
            </w:r>
            <w:r>
              <w:rPr>
                <w:rFonts w:ascii="Times New Roman"/>
                <w:b w:val="false"/>
                <w:i w:val="false"/>
                <w:color w:val="000000"/>
                <w:sz w:val="20"/>
              </w:rPr>
              <w:t xml:space="preserve">
(переплата) в </w:t>
            </w:r>
            <w:r>
              <w:br/>
            </w:r>
            <w:r>
              <w:rPr>
                <w:rFonts w:ascii="Times New Roman"/>
                <w:b w:val="false"/>
                <w:i w:val="false"/>
                <w:color w:val="000000"/>
                <w:sz w:val="20"/>
              </w:rPr>
              <w:t xml:space="preserve">
текущем году на </w:t>
            </w:r>
            <w:r>
              <w:br/>
            </w:r>
            <w:r>
              <w:rPr>
                <w:rFonts w:ascii="Times New Roman"/>
                <w:b w:val="false"/>
                <w:i w:val="false"/>
                <w:color w:val="000000"/>
                <w:sz w:val="20"/>
              </w:rPr>
              <w:t xml:space="preserve">
1 число месяца </w:t>
            </w:r>
            <w:r>
              <w:br/>
            </w:r>
            <w:r>
              <w:rPr>
                <w:rFonts w:ascii="Times New Roman"/>
                <w:b w:val="false"/>
                <w:i w:val="false"/>
                <w:color w:val="000000"/>
                <w:sz w:val="20"/>
              </w:rPr>
              <w:t xml:space="preserve">
следующего за </w:t>
            </w:r>
            <w:r>
              <w:br/>
            </w:r>
            <w:r>
              <w:rPr>
                <w:rFonts w:ascii="Times New Roman"/>
                <w:b w:val="false"/>
                <w:i w:val="false"/>
                <w:color w:val="000000"/>
                <w:sz w:val="20"/>
              </w:rPr>
              <w:t xml:space="preserve">
отчетным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Начислены пеня, </w:t>
            </w:r>
            <w:r>
              <w:br/>
            </w:r>
            <w:r>
              <w:rPr>
                <w:rFonts w:ascii="Times New Roman"/>
                <w:b w:val="false"/>
                <w:i w:val="false"/>
                <w:color w:val="000000"/>
                <w:sz w:val="20"/>
              </w:rPr>
              <w:t xml:space="preserve">
штрафная санкция в </w:t>
            </w:r>
            <w:r>
              <w:br/>
            </w:r>
            <w:r>
              <w:rPr>
                <w:rFonts w:ascii="Times New Roman"/>
                <w:b w:val="false"/>
                <w:i w:val="false"/>
                <w:color w:val="000000"/>
                <w:sz w:val="20"/>
              </w:rPr>
              <w:t xml:space="preserve">
текущем году на 1 </w:t>
            </w:r>
            <w:r>
              <w:br/>
            </w:r>
            <w:r>
              <w:rPr>
                <w:rFonts w:ascii="Times New Roman"/>
                <w:b w:val="false"/>
                <w:i w:val="false"/>
                <w:color w:val="000000"/>
                <w:sz w:val="20"/>
              </w:rPr>
              <w:t xml:space="preserve">
число месяца </w:t>
            </w:r>
            <w:r>
              <w:br/>
            </w:r>
            <w:r>
              <w:rPr>
                <w:rFonts w:ascii="Times New Roman"/>
                <w:b w:val="false"/>
                <w:i w:val="false"/>
                <w:color w:val="000000"/>
                <w:sz w:val="20"/>
              </w:rPr>
              <w:t xml:space="preserve">
следующего за </w:t>
            </w:r>
            <w:r>
              <w:br/>
            </w:r>
            <w:r>
              <w:rPr>
                <w:rFonts w:ascii="Times New Roman"/>
                <w:b w:val="false"/>
                <w:i w:val="false"/>
                <w:color w:val="000000"/>
                <w:sz w:val="20"/>
              </w:rPr>
              <w:t xml:space="preserve">
отчетным </w:t>
            </w:r>
          </w:p>
        </w:tc>
      </w:tr>
      <w:tr>
        <w:trPr>
          <w:trHeight w:val="90" w:hRule="atLeast"/>
        </w:trPr>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2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2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3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4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К1 - коэффициент, учитывающий территориальную принадлежность здания; </w:t>
      </w:r>
      <w:r>
        <w:br/>
      </w:r>
      <w:r>
        <w:rPr>
          <w:rFonts w:ascii="Times New Roman"/>
          <w:b w:val="false"/>
          <w:i w:val="false"/>
          <w:color w:val="000000"/>
          <w:sz w:val="28"/>
        </w:rPr>
        <w:t xml:space="preserve">
К2 - коэффициент, учитывающий месторасположение объекта в городе Костанае;  </w:t>
      </w:r>
      <w:r>
        <w:br/>
      </w:r>
      <w:r>
        <w:rPr>
          <w:rFonts w:ascii="Times New Roman"/>
          <w:b w:val="false"/>
          <w:i w:val="false"/>
          <w:color w:val="000000"/>
          <w:sz w:val="28"/>
        </w:rPr>
        <w:t xml:space="preserve">
К3 - коэффициент, учитывающий тип помещения; </w:t>
      </w:r>
      <w:r>
        <w:br/>
      </w:r>
      <w:r>
        <w:rPr>
          <w:rFonts w:ascii="Times New Roman"/>
          <w:b w:val="false"/>
          <w:i w:val="false"/>
          <w:color w:val="000000"/>
          <w:sz w:val="28"/>
        </w:rPr>
        <w:t xml:space="preserve">
S  - арендуемая площадь; </w:t>
      </w:r>
      <w:r>
        <w:br/>
      </w:r>
      <w:r>
        <w:rPr>
          <w:rFonts w:ascii="Times New Roman"/>
          <w:b w:val="false"/>
          <w:i w:val="false"/>
          <w:color w:val="000000"/>
          <w:sz w:val="28"/>
        </w:rPr>
        <w:t xml:space="preserve">
РВ - баланс рабочего времени в год; </w:t>
      </w:r>
      <w:r>
        <w:br/>
      </w:r>
      <w:r>
        <w:rPr>
          <w:rFonts w:ascii="Times New Roman"/>
          <w:b w:val="false"/>
          <w:i w:val="false"/>
          <w:color w:val="000000"/>
          <w:sz w:val="28"/>
        </w:rPr>
        <w:t xml:space="preserve">
N  - количество часов в год; </w:t>
      </w:r>
      <w:r>
        <w:br/>
      </w:r>
      <w:r>
        <w:rPr>
          <w:rFonts w:ascii="Times New Roman"/>
          <w:b w:val="false"/>
          <w:i w:val="false"/>
          <w:color w:val="000000"/>
          <w:sz w:val="28"/>
        </w:rPr>
        <w:t xml:space="preserve">
АО - сумма амортизационных отчислений; </w:t>
      </w:r>
      <w:r>
        <w:br/>
      </w:r>
      <w:r>
        <w:rPr>
          <w:rFonts w:ascii="Times New Roman"/>
          <w:b w:val="false"/>
          <w:i w:val="false"/>
          <w:color w:val="000000"/>
          <w:sz w:val="28"/>
        </w:rPr>
        <w:t xml:space="preserve">
БС - балансовая стоимость; </w:t>
      </w:r>
      <w:r>
        <w:br/>
      </w:r>
      <w:r>
        <w:rPr>
          <w:rFonts w:ascii="Times New Roman"/>
          <w:b w:val="false"/>
          <w:i w:val="false"/>
          <w:color w:val="000000"/>
          <w:sz w:val="28"/>
        </w:rPr>
        <w:t xml:space="preserve">
СР - ставка рефинансирования Национального банка Республики Казахстан; </w:t>
      </w:r>
      <w:r>
        <w:br/>
      </w:r>
      <w:r>
        <w:rPr>
          <w:rFonts w:ascii="Times New Roman"/>
          <w:b w:val="false"/>
          <w:i w:val="false"/>
          <w:color w:val="000000"/>
          <w:sz w:val="28"/>
        </w:rPr>
        <w:t xml:space="preserve">
РП - базовая ставка арендной платы (1 месячный расчетный показатель).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Типовой договор аренды </w:t>
      </w:r>
      <w:r>
        <w:br/>
      </w:r>
      <w:r>
        <w:rPr>
          <w:rFonts w:ascii="Times New Roman"/>
          <w:b w:val="false"/>
          <w:i w:val="false"/>
          <w:color w:val="000000"/>
          <w:sz w:val="28"/>
        </w:rPr>
        <w:t>
</w:t>
      </w:r>
      <w:r>
        <w:rPr>
          <w:rFonts w:ascii="Times New Roman"/>
          <w:b/>
          <w:i w:val="false"/>
          <w:color w:val="000080"/>
          <w:sz w:val="28"/>
        </w:rPr>
        <w:t xml:space="preserve">государственного коммунального имущества </w:t>
      </w:r>
    </w:p>
    <w:p>
      <w:pPr>
        <w:spacing w:after="0"/>
        <w:ind w:left="0"/>
        <w:jc w:val="both"/>
      </w:pPr>
      <w:r>
        <w:rPr>
          <w:rFonts w:ascii="Times New Roman"/>
          <w:b w:val="false"/>
          <w:i/>
          <w:color w:val="800000"/>
          <w:sz w:val="28"/>
        </w:rPr>
        <w:t xml:space="preserve">      Сноска. Типовой договор утвержден </w:t>
      </w:r>
      <w:r>
        <w:rPr>
          <w:rFonts w:ascii="Times New Roman"/>
          <w:b w:val="false"/>
          <w:i/>
          <w:color w:val="800000"/>
          <w:sz w:val="28"/>
        </w:rPr>
        <w:t xml:space="preserve">постановлением </w:t>
      </w:r>
      <w:r>
        <w:rPr>
          <w:rFonts w:ascii="Times New Roman"/>
          <w:b w:val="false"/>
          <w:i/>
          <w:color w:val="800000"/>
          <w:sz w:val="28"/>
        </w:rPr>
        <w:t xml:space="preserve">акимата Костанайской области от 12.05.2008 </w:t>
      </w:r>
      <w:r>
        <w:rPr>
          <w:rFonts w:ascii="Times New Roman"/>
          <w:b w:val="false"/>
          <w:i w:val="false"/>
          <w:color w:val="000000"/>
          <w:sz w:val="28"/>
        </w:rPr>
        <w:t>№ 281</w:t>
      </w:r>
      <w:r>
        <w:rPr>
          <w:rFonts w:ascii="Times New Roman"/>
          <w:b w:val="false"/>
          <w:i/>
          <w:color w:val="800000"/>
          <w:sz w:val="28"/>
        </w:rPr>
        <w:t xml:space="preserve"> ; с изменениями в соответствии с </w:t>
      </w:r>
      <w:r>
        <w:rPr>
          <w:rFonts w:ascii="Times New Roman"/>
          <w:b w:val="false"/>
          <w:i/>
          <w:color w:val="800000"/>
          <w:sz w:val="28"/>
        </w:rPr>
        <w:t xml:space="preserve">постановлением </w:t>
      </w:r>
      <w:r>
        <w:rPr>
          <w:rFonts w:ascii="Times New Roman"/>
          <w:b w:val="false"/>
          <w:i/>
          <w:color w:val="800000"/>
          <w:sz w:val="28"/>
        </w:rPr>
        <w:t xml:space="preserve">акимата Костанайской области от 25.05.2009 </w:t>
      </w:r>
      <w:r>
        <w:rPr>
          <w:rFonts w:ascii="Times New Roman"/>
          <w:b w:val="false"/>
          <w:i w:val="false"/>
          <w:color w:val="000000"/>
          <w:sz w:val="28"/>
        </w:rPr>
        <w:t>№ 202</w:t>
      </w:r>
      <w:r>
        <w:rPr>
          <w:rFonts w:ascii="Times New Roman"/>
          <w:b w:val="false"/>
          <w:i/>
          <w:color w:val="800000"/>
          <w:sz w:val="28"/>
        </w:rPr>
        <w:t xml:space="preserve"> (порядок введения в действие см. в </w:t>
      </w:r>
      <w:r>
        <w:rPr>
          <w:rFonts w:ascii="Times New Roman"/>
          <w:b w:val="false"/>
          <w:i w:val="false"/>
          <w:color w:val="000000"/>
          <w:sz w:val="28"/>
        </w:rPr>
        <w:t xml:space="preserve">пункте 3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г.(пос.)________ №        N __           "__"_______200_г. </w:t>
      </w:r>
    </w:p>
    <w:p>
      <w:pPr>
        <w:spacing w:after="0"/>
        <w:ind w:left="0"/>
        <w:jc w:val="both"/>
      </w:pPr>
      <w:r>
        <w:rPr>
          <w:rFonts w:ascii="Times New Roman"/>
          <w:b w:val="false"/>
          <w:i w:val="false"/>
          <w:color w:val="000000"/>
          <w:sz w:val="28"/>
        </w:rPr>
        <w:t>      Аким _____________________________ района (города) Костанайской</w:t>
      </w:r>
      <w:r>
        <w:br/>
      </w:r>
      <w:r>
        <w:rPr>
          <w:rFonts w:ascii="Times New Roman"/>
          <w:b w:val="false"/>
          <w:i w:val="false"/>
          <w:color w:val="000000"/>
          <w:sz w:val="28"/>
        </w:rPr>
        <w:t>
области в лице __________________________ , именуемый в дальнейшем</w:t>
      </w:r>
      <w:r>
        <w:br/>
      </w:r>
      <w:r>
        <w:rPr>
          <w:rFonts w:ascii="Times New Roman"/>
          <w:b w:val="false"/>
          <w:i w:val="false"/>
          <w:color w:val="000000"/>
          <w:sz w:val="28"/>
        </w:rPr>
        <w:t>
Арендодатель, действующий на основании Закона Республики Казахстан</w:t>
      </w:r>
      <w:r>
        <w:br/>
      </w:r>
      <w:r>
        <w:rPr>
          <w:rFonts w:ascii="Times New Roman"/>
          <w:b w:val="false"/>
          <w:i w:val="false"/>
          <w:color w:val="000000"/>
          <w:sz w:val="28"/>
        </w:rPr>
        <w:t>
"О местном государственном управлении в Республике Казахстан", с</w:t>
      </w:r>
      <w:r>
        <w:br/>
      </w:r>
      <w:r>
        <w:rPr>
          <w:rFonts w:ascii="Times New Roman"/>
          <w:b w:val="false"/>
          <w:i w:val="false"/>
          <w:color w:val="000000"/>
          <w:sz w:val="28"/>
        </w:rPr>
        <w:t>
одной стороны и ____________________________ , именуемый в</w:t>
      </w:r>
      <w:r>
        <w:br/>
      </w:r>
      <w:r>
        <w:rPr>
          <w:rFonts w:ascii="Times New Roman"/>
          <w:b w:val="false"/>
          <w:i w:val="false"/>
          <w:color w:val="000000"/>
          <w:sz w:val="28"/>
        </w:rPr>
        <w:t>
дальнейшем Арендатор, в лице _______________________________ ,</w:t>
      </w:r>
      <w:r>
        <w:br/>
      </w:r>
      <w:r>
        <w:rPr>
          <w:rFonts w:ascii="Times New Roman"/>
          <w:b w:val="false"/>
          <w:i w:val="false"/>
          <w:color w:val="000000"/>
          <w:sz w:val="28"/>
        </w:rPr>
        <w:t>
действующего на основании _________________ , с другой стороны</w:t>
      </w:r>
      <w:r>
        <w:br/>
      </w:r>
      <w:r>
        <w:rPr>
          <w:rFonts w:ascii="Times New Roman"/>
          <w:b w:val="false"/>
          <w:i w:val="false"/>
          <w:color w:val="000000"/>
          <w:sz w:val="28"/>
        </w:rPr>
        <w:t xml:space="preserve">
заключили настоящий Договор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Предмет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1.1. Арендодатель передает, а Арендатор получает в аренду</w:t>
      </w:r>
      <w:r>
        <w:br/>
      </w:r>
      <w:r>
        <w:rPr>
          <w:rFonts w:ascii="Times New Roman"/>
          <w:b w:val="false"/>
          <w:i w:val="false"/>
          <w:color w:val="000000"/>
          <w:sz w:val="28"/>
        </w:rPr>
        <w:t xml:space="preserve">
объект государственного коммунального имущества _________________ </w:t>
      </w:r>
      <w:r>
        <w:br/>
      </w:r>
      <w:r>
        <w:rPr>
          <w:rFonts w:ascii="Times New Roman"/>
          <w:b w:val="false"/>
          <w:i w:val="false"/>
          <w:color w:val="000000"/>
          <w:sz w:val="28"/>
        </w:rPr>
        <w:t xml:space="preserve">
_________________________________________________________________ , </w:t>
      </w:r>
      <w:r>
        <w:br/>
      </w:r>
      <w:r>
        <w:rPr>
          <w:rFonts w:ascii="Times New Roman"/>
          <w:b w:val="false"/>
          <w:i w:val="false"/>
          <w:color w:val="000000"/>
          <w:sz w:val="28"/>
        </w:rPr>
        <w:t>
расположенный по адресу: _________________________________ , площадью _________ кв. метров для использования под</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1.2. Арендатор оплачивает арендную плату в размере</w:t>
      </w:r>
      <w:r>
        <w:br/>
      </w:r>
      <w:r>
        <w:rPr>
          <w:rFonts w:ascii="Times New Roman"/>
          <w:b w:val="false"/>
          <w:i w:val="false"/>
          <w:color w:val="000000"/>
          <w:sz w:val="28"/>
        </w:rPr>
        <w:t>
___________________________________________________________ в</w:t>
      </w:r>
      <w:r>
        <w:br/>
      </w:r>
      <w:r>
        <w:rPr>
          <w:rFonts w:ascii="Times New Roman"/>
          <w:b w:val="false"/>
          <w:i w:val="false"/>
          <w:color w:val="000000"/>
          <w:sz w:val="28"/>
        </w:rPr>
        <w:t xml:space="preserve">
месяц. </w:t>
      </w:r>
      <w:r>
        <w:br/>
      </w:r>
      <w:r>
        <w:rPr>
          <w:rFonts w:ascii="Times New Roman"/>
          <w:b w:val="false"/>
          <w:i w:val="false"/>
          <w:color w:val="000000"/>
          <w:sz w:val="28"/>
        </w:rPr>
        <w:t>
</w:t>
      </w:r>
      <w:r>
        <w:rPr>
          <w:rFonts w:ascii="Times New Roman"/>
          <w:b w:val="false"/>
          <w:i w:val="false"/>
          <w:color w:val="000000"/>
          <w:sz w:val="28"/>
        </w:rPr>
        <w:t xml:space="preserve">
      1.3. Общая сумма договора _____________________________ тенге. </w:t>
      </w:r>
      <w:r>
        <w:br/>
      </w:r>
      <w:r>
        <w:rPr>
          <w:rFonts w:ascii="Times New Roman"/>
          <w:b w:val="false"/>
          <w:i w:val="false"/>
          <w:color w:val="000000"/>
          <w:sz w:val="28"/>
        </w:rPr>
        <w:t>
</w:t>
      </w:r>
      <w:r>
        <w:rPr>
          <w:rFonts w:ascii="Times New Roman"/>
          <w:b w:val="false"/>
          <w:i w:val="false"/>
          <w:color w:val="000000"/>
          <w:sz w:val="28"/>
        </w:rPr>
        <w:t>
      1.4.Срок действия Договора с ____________200_ г. по</w:t>
      </w:r>
      <w:r>
        <w:br/>
      </w:r>
      <w:r>
        <w:rPr>
          <w:rFonts w:ascii="Times New Roman"/>
          <w:b w:val="false"/>
          <w:i w:val="false"/>
          <w:color w:val="000000"/>
          <w:sz w:val="28"/>
        </w:rPr>
        <w:t xml:space="preserve">
_________200_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Права и обязанности сторон </w:t>
      </w:r>
    </w:p>
    <w:p>
      <w:pPr>
        <w:spacing w:after="0"/>
        <w:ind w:left="0"/>
        <w:jc w:val="both"/>
      </w:pPr>
      <w:r>
        <w:rPr>
          <w:rFonts w:ascii="Times New Roman"/>
          <w:b w:val="false"/>
          <w:i w:val="false"/>
          <w:color w:val="000000"/>
          <w:sz w:val="28"/>
        </w:rPr>
        <w:t xml:space="preserve">      Арендодатель обязуется: </w:t>
      </w:r>
      <w:r>
        <w:br/>
      </w:r>
      <w:r>
        <w:rPr>
          <w:rFonts w:ascii="Times New Roman"/>
          <w:b w:val="false"/>
          <w:i w:val="false"/>
          <w:color w:val="000000"/>
          <w:sz w:val="28"/>
        </w:rPr>
        <w:t>
</w:t>
      </w:r>
      <w:r>
        <w:rPr>
          <w:rFonts w:ascii="Times New Roman"/>
          <w:b w:val="false"/>
          <w:i w:val="false"/>
          <w:color w:val="000000"/>
          <w:sz w:val="28"/>
        </w:rPr>
        <w:t xml:space="preserve">
      1) поручить Балансодержателю указанного объекта передать его Арендатору по акту приема - передачи в течение пяти дней с момента подписания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 не создавать Арендатору препятствий в пользовании объектом в течение всего срока действия Договора. </w:t>
      </w:r>
      <w:r>
        <w:br/>
      </w:r>
      <w:r>
        <w:rPr>
          <w:rFonts w:ascii="Times New Roman"/>
          <w:b w:val="false"/>
          <w:i w:val="false"/>
          <w:color w:val="000000"/>
          <w:sz w:val="28"/>
        </w:rPr>
        <w:t xml:space="preserve">
      Арендодатель: </w:t>
      </w:r>
      <w:r>
        <w:br/>
      </w:r>
      <w:r>
        <w:rPr>
          <w:rFonts w:ascii="Times New Roman"/>
          <w:b w:val="false"/>
          <w:i w:val="false"/>
          <w:color w:val="000000"/>
          <w:sz w:val="28"/>
        </w:rPr>
        <w:t>
</w:t>
      </w:r>
      <w:r>
        <w:rPr>
          <w:rFonts w:ascii="Times New Roman"/>
          <w:b w:val="false"/>
          <w:i w:val="false"/>
          <w:color w:val="000000"/>
          <w:sz w:val="28"/>
        </w:rPr>
        <w:t xml:space="preserve">
      1) имеет право проверять состояние сданного объекта и выполнение Арендатором своих договорных обязательств, но не чаще чем один раз в квартал; </w:t>
      </w:r>
      <w:r>
        <w:br/>
      </w:r>
      <w:r>
        <w:rPr>
          <w:rFonts w:ascii="Times New Roman"/>
          <w:b w:val="false"/>
          <w:i w:val="false"/>
          <w:color w:val="000000"/>
          <w:sz w:val="28"/>
        </w:rPr>
        <w:t>
</w:t>
      </w:r>
      <w:r>
        <w:rPr>
          <w:rFonts w:ascii="Times New Roman"/>
          <w:b w:val="false"/>
          <w:i w:val="false"/>
          <w:color w:val="000000"/>
          <w:sz w:val="28"/>
        </w:rPr>
        <w:t xml:space="preserve">
      2) обязан постоянно осуществлять контроль за поступлениями арендной платы в бюджет. </w:t>
      </w:r>
      <w:r>
        <w:br/>
      </w:r>
      <w:r>
        <w:rPr>
          <w:rFonts w:ascii="Times New Roman"/>
          <w:b w:val="false"/>
          <w:i w:val="false"/>
          <w:color w:val="000000"/>
          <w:sz w:val="28"/>
        </w:rPr>
        <w:t xml:space="preserve">
      Арендатор обязуется: </w:t>
      </w:r>
      <w:r>
        <w:br/>
      </w:r>
      <w:r>
        <w:rPr>
          <w:rFonts w:ascii="Times New Roman"/>
          <w:b w:val="false"/>
          <w:i w:val="false"/>
          <w:color w:val="000000"/>
          <w:sz w:val="28"/>
        </w:rPr>
        <w:t>
</w:t>
      </w:r>
      <w:r>
        <w:rPr>
          <w:rFonts w:ascii="Times New Roman"/>
          <w:b w:val="false"/>
          <w:i w:val="false"/>
          <w:color w:val="000000"/>
          <w:sz w:val="28"/>
        </w:rPr>
        <w:t xml:space="preserve">
      1) получить указанный объект от Балансодержателя по акту приема-передачи; </w:t>
      </w:r>
      <w:r>
        <w:br/>
      </w:r>
      <w:r>
        <w:rPr>
          <w:rFonts w:ascii="Times New Roman"/>
          <w:b w:val="false"/>
          <w:i w:val="false"/>
          <w:color w:val="000000"/>
          <w:sz w:val="28"/>
        </w:rPr>
        <w:t>
</w:t>
      </w:r>
      <w:r>
        <w:rPr>
          <w:rFonts w:ascii="Times New Roman"/>
          <w:b w:val="false"/>
          <w:i w:val="false"/>
          <w:color w:val="000000"/>
          <w:sz w:val="28"/>
        </w:rPr>
        <w:t xml:space="preserve">
      2) использовать объект строго по назначению, указанному в  п.1.1.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3) ежемесячно, не позднее 20 числа текущего месяца, выплачивать арендную плату, указанную в п.1.2. настоящего Договора в банк-бенефициар - Комитет казначейства г. Астаны, ИИК (счет) 000080900, Кбе 11, БИК 195301070, бенефициар - Налоговый комитет по __________________________, РНН ______________, код  назначения платежа - 979, код бюджетной классификации - 201504, (доходы от аренды имущества, находящегося в коммунальной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
      4) содержать имущество в технически исправном состоянии, не допускать повреждения, порчи, утраты объекта и связанных с ним инженерных коммуникаций, обеспечить соблюдение норм и правил охраны труда и техники безопасности; </w:t>
      </w:r>
      <w:r>
        <w:br/>
      </w:r>
      <w:r>
        <w:rPr>
          <w:rFonts w:ascii="Times New Roman"/>
          <w:b w:val="false"/>
          <w:i w:val="false"/>
          <w:color w:val="000000"/>
          <w:sz w:val="28"/>
        </w:rPr>
        <w:t>
</w:t>
      </w:r>
      <w:r>
        <w:rPr>
          <w:rFonts w:ascii="Times New Roman"/>
          <w:b w:val="false"/>
          <w:i w:val="false"/>
          <w:color w:val="000000"/>
          <w:sz w:val="28"/>
        </w:rPr>
        <w:t xml:space="preserve">
      5) проводить техническое обслуживание и текущий ремонт за счет собственных средств; </w:t>
      </w:r>
      <w:r>
        <w:br/>
      </w:r>
      <w:r>
        <w:rPr>
          <w:rFonts w:ascii="Times New Roman"/>
          <w:b w:val="false"/>
          <w:i w:val="false"/>
          <w:color w:val="000000"/>
          <w:sz w:val="28"/>
        </w:rPr>
        <w:t>
</w:t>
      </w:r>
      <w:r>
        <w:rPr>
          <w:rFonts w:ascii="Times New Roman"/>
          <w:b w:val="false"/>
          <w:i w:val="false"/>
          <w:color w:val="000000"/>
          <w:sz w:val="28"/>
        </w:rPr>
        <w:t xml:space="preserve">
      6) самостоятельно оплачивать все расходы по содержанию объекта, заключить с услугодателями соответствующие Договоры или перечислять платежи на счет Балансодержателя, если он аккумулирует их для централизованных проплат; </w:t>
      </w:r>
      <w:r>
        <w:br/>
      </w:r>
      <w:r>
        <w:rPr>
          <w:rFonts w:ascii="Times New Roman"/>
          <w:b w:val="false"/>
          <w:i w:val="false"/>
          <w:color w:val="000000"/>
          <w:sz w:val="28"/>
        </w:rPr>
        <w:t>
</w:t>
      </w:r>
      <w:r>
        <w:rPr>
          <w:rFonts w:ascii="Times New Roman"/>
          <w:b w:val="false"/>
          <w:i w:val="false"/>
          <w:color w:val="000000"/>
          <w:sz w:val="28"/>
        </w:rPr>
        <w:t xml:space="preserve">
      7) не производить без письменного согласия Арендодателя перепланировки или переоборудования объекта и расположенных в нем сетей и коммуникаций; </w:t>
      </w:r>
      <w:r>
        <w:br/>
      </w:r>
      <w:r>
        <w:rPr>
          <w:rFonts w:ascii="Times New Roman"/>
          <w:b w:val="false"/>
          <w:i w:val="false"/>
          <w:color w:val="000000"/>
          <w:sz w:val="28"/>
        </w:rPr>
        <w:t>
</w:t>
      </w:r>
      <w:r>
        <w:rPr>
          <w:rFonts w:ascii="Times New Roman"/>
          <w:b w:val="false"/>
          <w:i w:val="false"/>
          <w:color w:val="000000"/>
          <w:sz w:val="28"/>
        </w:rPr>
        <w:t xml:space="preserve">
      8) не сдавать в субаренду или доверительное управление объект третьим лицам; </w:t>
      </w:r>
      <w:r>
        <w:br/>
      </w:r>
      <w:r>
        <w:rPr>
          <w:rFonts w:ascii="Times New Roman"/>
          <w:b w:val="false"/>
          <w:i w:val="false"/>
          <w:color w:val="000000"/>
          <w:sz w:val="28"/>
        </w:rPr>
        <w:t>
</w:t>
      </w:r>
      <w:r>
        <w:rPr>
          <w:rFonts w:ascii="Times New Roman"/>
          <w:b w:val="false"/>
          <w:i w:val="false"/>
          <w:color w:val="000000"/>
          <w:sz w:val="28"/>
        </w:rPr>
        <w:t xml:space="preserve">
      9) беспрепятственно допускать представителей Арендодателя на объект для проведения проверок: своевременно устранять выявленные ими недостатки или нарушения; </w:t>
      </w:r>
      <w:r>
        <w:br/>
      </w:r>
      <w:r>
        <w:rPr>
          <w:rFonts w:ascii="Times New Roman"/>
          <w:b w:val="false"/>
          <w:i w:val="false"/>
          <w:color w:val="000000"/>
          <w:sz w:val="28"/>
        </w:rPr>
        <w:t>
</w:t>
      </w:r>
      <w:r>
        <w:rPr>
          <w:rFonts w:ascii="Times New Roman"/>
          <w:b w:val="false"/>
          <w:i w:val="false"/>
          <w:color w:val="000000"/>
          <w:sz w:val="28"/>
        </w:rPr>
        <w:t xml:space="preserve">
      10) по окончании срока действия Договора или в случае расторжения Договора сдать объект по акту приема-передачи Арендодателю или указанному им лицу в исправном состоянии с учетом естественного износа. </w:t>
      </w:r>
      <w:r>
        <w:br/>
      </w:r>
      <w:r>
        <w:rPr>
          <w:rFonts w:ascii="Times New Roman"/>
          <w:b w:val="false"/>
          <w:i w:val="false"/>
          <w:color w:val="000000"/>
          <w:sz w:val="28"/>
        </w:rPr>
        <w:t>
</w:t>
      </w:r>
      <w:r>
        <w:rPr>
          <w:rFonts w:ascii="Times New Roman"/>
          <w:b w:val="false"/>
          <w:i w:val="false"/>
          <w:color w:val="000000"/>
          <w:sz w:val="28"/>
        </w:rPr>
        <w:t xml:space="preserve">
      11) в случае продолжения пользованием объектом после истечения срока действия Договора, при отсутствии возражений со стороны Арендодателя, выплатить арендную плату за время фактического использования объекта; </w:t>
      </w:r>
      <w:r>
        <w:br/>
      </w:r>
      <w:r>
        <w:rPr>
          <w:rFonts w:ascii="Times New Roman"/>
          <w:b w:val="false"/>
          <w:i w:val="false"/>
          <w:color w:val="000000"/>
          <w:sz w:val="28"/>
        </w:rPr>
        <w:t>
</w:t>
      </w:r>
      <w:r>
        <w:rPr>
          <w:rFonts w:ascii="Times New Roman"/>
          <w:b w:val="false"/>
          <w:i w:val="false"/>
          <w:color w:val="000000"/>
          <w:sz w:val="28"/>
        </w:rPr>
        <w:t xml:space="preserve">
      12) производить выплату имущественного налога на арендуемый объект, что будет являться исполнением налогового обязательства балансодержателем объекта. </w:t>
      </w:r>
      <w:r>
        <w:br/>
      </w:r>
      <w:r>
        <w:rPr>
          <w:rFonts w:ascii="Times New Roman"/>
          <w:b w:val="false"/>
          <w:i w:val="false"/>
          <w:color w:val="000000"/>
          <w:sz w:val="28"/>
        </w:rPr>
        <w:t xml:space="preserve">
      Арендатор имеет право: </w:t>
      </w:r>
      <w:r>
        <w:br/>
      </w:r>
      <w:r>
        <w:rPr>
          <w:rFonts w:ascii="Times New Roman"/>
          <w:b w:val="false"/>
          <w:i w:val="false"/>
          <w:color w:val="000000"/>
          <w:sz w:val="28"/>
        </w:rPr>
        <w:t>
</w:t>
      </w:r>
      <w:r>
        <w:rPr>
          <w:rFonts w:ascii="Times New Roman"/>
          <w:b w:val="false"/>
          <w:i w:val="false"/>
          <w:color w:val="000000"/>
          <w:sz w:val="28"/>
        </w:rPr>
        <w:t xml:space="preserve">
      1) пользоваться арендованным имуществом на условиях, оговоренных настоящим Договором; </w:t>
      </w:r>
      <w:r>
        <w:br/>
      </w:r>
      <w:r>
        <w:rPr>
          <w:rFonts w:ascii="Times New Roman"/>
          <w:b w:val="false"/>
          <w:i w:val="false"/>
          <w:color w:val="000000"/>
          <w:sz w:val="28"/>
        </w:rPr>
        <w:t>
</w:t>
      </w:r>
      <w:r>
        <w:rPr>
          <w:rFonts w:ascii="Times New Roman"/>
          <w:b w:val="false"/>
          <w:i w:val="false"/>
          <w:color w:val="000000"/>
          <w:sz w:val="28"/>
        </w:rPr>
        <w:t xml:space="preserve">
      2) самостоятельно планировать и вести хозяйственную деятельность; </w:t>
      </w:r>
      <w:r>
        <w:br/>
      </w:r>
      <w:r>
        <w:rPr>
          <w:rFonts w:ascii="Times New Roman"/>
          <w:b w:val="false"/>
          <w:i w:val="false"/>
          <w:color w:val="000000"/>
          <w:sz w:val="28"/>
        </w:rPr>
        <w:t>
</w:t>
      </w:r>
      <w:r>
        <w:rPr>
          <w:rFonts w:ascii="Times New Roman"/>
          <w:b w:val="false"/>
          <w:i w:val="false"/>
          <w:color w:val="000000"/>
          <w:sz w:val="28"/>
        </w:rPr>
        <w:t xml:space="preserve">
      3) с согласия Арендодателя досрочно исполнить обязательства по оплате арендной платы. </w:t>
      </w:r>
    </w:p>
    <w:p>
      <w:pPr>
        <w:spacing w:after="0"/>
        <w:ind w:left="0"/>
        <w:jc w:val="both"/>
      </w:pPr>
      <w:r>
        <w:rPr>
          <w:rFonts w:ascii="Times New Roman"/>
          <w:b/>
          <w:i w:val="false"/>
          <w:color w:val="000080"/>
          <w:sz w:val="28"/>
        </w:rPr>
        <w:t xml:space="preserve">3. Ответственность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Ответственность Арендодателя: </w:t>
      </w:r>
      <w:r>
        <w:br/>
      </w:r>
      <w:r>
        <w:rPr>
          <w:rFonts w:ascii="Times New Roman"/>
          <w:b w:val="false"/>
          <w:i w:val="false"/>
          <w:color w:val="000000"/>
          <w:sz w:val="28"/>
        </w:rPr>
        <w:t>
</w:t>
      </w:r>
      <w:r>
        <w:rPr>
          <w:rFonts w:ascii="Times New Roman"/>
          <w:b w:val="false"/>
          <w:i w:val="false"/>
          <w:color w:val="000000"/>
          <w:sz w:val="28"/>
        </w:rPr>
        <w:t xml:space="preserve">
      1) в случае несвоевременной передачи объекта Балансодержателем или невозможности использования объекта по вине Арендодателя Арендатор вправе требовать продления Договора на соответствующий срок. </w:t>
      </w:r>
      <w:r>
        <w:br/>
      </w:r>
      <w:r>
        <w:rPr>
          <w:rFonts w:ascii="Times New Roman"/>
          <w:b w:val="false"/>
          <w:i w:val="false"/>
          <w:color w:val="000000"/>
          <w:sz w:val="28"/>
        </w:rPr>
        <w:t>
</w:t>
      </w:r>
      <w:r>
        <w:rPr>
          <w:rFonts w:ascii="Times New Roman"/>
          <w:b w:val="false"/>
          <w:i w:val="false"/>
          <w:color w:val="000000"/>
          <w:sz w:val="28"/>
        </w:rPr>
        <w:t xml:space="preserve">
      Ответственность Арендатора: </w:t>
      </w:r>
      <w:r>
        <w:br/>
      </w:r>
      <w:r>
        <w:rPr>
          <w:rFonts w:ascii="Times New Roman"/>
          <w:b w:val="false"/>
          <w:i w:val="false"/>
          <w:color w:val="000000"/>
          <w:sz w:val="28"/>
        </w:rPr>
        <w:t>
</w:t>
      </w:r>
      <w:r>
        <w:rPr>
          <w:rFonts w:ascii="Times New Roman"/>
          <w:b w:val="false"/>
          <w:i w:val="false"/>
          <w:color w:val="000000"/>
          <w:sz w:val="28"/>
        </w:rPr>
        <w:t xml:space="preserve">
      1) в случае просрочки арендного платежа Арендатор выплачивает пеню в размере 0,2% от неуплаченной суммы за каждый день просрочки в местный бюджет; </w:t>
      </w:r>
      <w:r>
        <w:br/>
      </w:r>
      <w:r>
        <w:rPr>
          <w:rFonts w:ascii="Times New Roman"/>
          <w:b w:val="false"/>
          <w:i w:val="false"/>
          <w:color w:val="000000"/>
          <w:sz w:val="28"/>
        </w:rPr>
        <w:t>
</w:t>
      </w:r>
      <w:r>
        <w:rPr>
          <w:rFonts w:ascii="Times New Roman"/>
          <w:b w:val="false"/>
          <w:i w:val="false"/>
          <w:color w:val="000000"/>
          <w:sz w:val="28"/>
        </w:rPr>
        <w:t xml:space="preserve">
      2) в случае неуплаты два раза подряд Арендатором арендного платежа Арендодатель вправе расторгнуть настоящий Договор в одностороннем порядке; </w:t>
      </w:r>
      <w:r>
        <w:br/>
      </w:r>
      <w:r>
        <w:rPr>
          <w:rFonts w:ascii="Times New Roman"/>
          <w:b w:val="false"/>
          <w:i w:val="false"/>
          <w:color w:val="000000"/>
          <w:sz w:val="28"/>
        </w:rPr>
        <w:t>
</w:t>
      </w:r>
      <w:r>
        <w:rPr>
          <w:rFonts w:ascii="Times New Roman"/>
          <w:b w:val="false"/>
          <w:i w:val="false"/>
          <w:color w:val="000000"/>
          <w:sz w:val="28"/>
        </w:rPr>
        <w:t xml:space="preserve">
      3) в случае нарушения Арендатором условий Договора, указанных в п.2.3. (п.п. 2,3,4,5,6,7,8) Арендодатель вправе досрочно расторгнуть настоящий Договор в одностороннем порядке без возмещения арендной платы за неиспользованный срок. </w:t>
      </w:r>
      <w:r>
        <w:br/>
      </w:r>
      <w:r>
        <w:rPr>
          <w:rFonts w:ascii="Times New Roman"/>
          <w:b w:val="false"/>
          <w:i w:val="false"/>
          <w:color w:val="000000"/>
          <w:sz w:val="28"/>
        </w:rPr>
        <w:t xml:space="preserve">
      Каждая из сторон несет полную материальную ответственность за ущерб, нанесенный второй стороне. </w:t>
      </w:r>
      <w:r>
        <w:br/>
      </w:r>
      <w:r>
        <w:rPr>
          <w:rFonts w:ascii="Times New Roman"/>
          <w:b w:val="false"/>
          <w:i w:val="false"/>
          <w:color w:val="000000"/>
          <w:sz w:val="28"/>
        </w:rPr>
        <w:t xml:space="preserve">
      Уплата штрафных санкций не освобождает стороны от выполнения своих договорных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Особые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Арендная плата за календарный месяц, в котором был заключен настоящий Договор, перечисляется в течение 10 дней с момента его заключения; последующие платежи производятся в соответствии с  п.2.3. (п.п.3). </w:t>
      </w:r>
      <w:r>
        <w:br/>
      </w:r>
      <w:r>
        <w:rPr>
          <w:rFonts w:ascii="Times New Roman"/>
          <w:b w:val="false"/>
          <w:i w:val="false"/>
          <w:color w:val="000000"/>
          <w:sz w:val="28"/>
        </w:rPr>
        <w:t>
</w:t>
      </w:r>
      <w:r>
        <w:rPr>
          <w:rFonts w:ascii="Times New Roman"/>
          <w:b w:val="false"/>
          <w:i w:val="false"/>
          <w:color w:val="000000"/>
          <w:sz w:val="28"/>
        </w:rPr>
        <w:t xml:space="preserve">
      4.2. Настоящий Договор должен быть зарегистрирован в отделе финансов города (района). </w:t>
      </w:r>
      <w:r>
        <w:br/>
      </w:r>
      <w:r>
        <w:rPr>
          <w:rFonts w:ascii="Times New Roman"/>
          <w:b w:val="false"/>
          <w:i w:val="false"/>
          <w:color w:val="000000"/>
          <w:sz w:val="28"/>
        </w:rPr>
        <w:t>
</w:t>
      </w:r>
      <w:r>
        <w:rPr>
          <w:rFonts w:ascii="Times New Roman"/>
          <w:b w:val="false"/>
          <w:i w:val="false"/>
          <w:color w:val="000000"/>
          <w:sz w:val="28"/>
        </w:rPr>
        <w:t xml:space="preserve">
      4.3. Если Арендатором является государственное учреждение или ГККП, выполняющий государственный заказ, Договор вступает в силу и становится обязательным для сторон с момента регистрации в органах Казначейства. </w:t>
      </w:r>
      <w:r>
        <w:br/>
      </w:r>
      <w:r>
        <w:rPr>
          <w:rFonts w:ascii="Times New Roman"/>
          <w:b w:val="false"/>
          <w:i w:val="false"/>
          <w:color w:val="000000"/>
          <w:sz w:val="28"/>
        </w:rPr>
        <w:t>
</w:t>
      </w:r>
      <w:r>
        <w:rPr>
          <w:rFonts w:ascii="Times New Roman"/>
          <w:b w:val="false"/>
          <w:i w:val="false"/>
          <w:color w:val="000000"/>
          <w:sz w:val="28"/>
        </w:rPr>
        <w:t xml:space="preserve">
      4.4. Настоящий Договор может быть досрочно расторгнут любой из сторон, но не ранее, чем через месяц после письменного уведомления об этом второй стороны (кроме случаев, указанных в п. 3.2. (п.п.2). </w:t>
      </w:r>
      <w:r>
        <w:br/>
      </w:r>
      <w:r>
        <w:rPr>
          <w:rFonts w:ascii="Times New Roman"/>
          <w:b w:val="false"/>
          <w:i w:val="false"/>
          <w:color w:val="000000"/>
          <w:sz w:val="28"/>
        </w:rPr>
        <w:t>
</w:t>
      </w:r>
      <w:r>
        <w:rPr>
          <w:rFonts w:ascii="Times New Roman"/>
          <w:b w:val="false"/>
          <w:i w:val="false"/>
          <w:color w:val="000000"/>
          <w:sz w:val="28"/>
        </w:rPr>
        <w:t xml:space="preserve">
      4.5. Договор, заключенный на срок свыше одного года, подлежит государственной регистрации. Регистрация Договора осуществляется за счет Арендатора. </w:t>
      </w:r>
      <w:r>
        <w:br/>
      </w:r>
      <w:r>
        <w:rPr>
          <w:rFonts w:ascii="Times New Roman"/>
          <w:b w:val="false"/>
          <w:i w:val="false"/>
          <w:color w:val="000000"/>
          <w:sz w:val="28"/>
        </w:rPr>
        <w:t>
</w:t>
      </w:r>
      <w:r>
        <w:rPr>
          <w:rFonts w:ascii="Times New Roman"/>
          <w:b w:val="false"/>
          <w:i w:val="false"/>
          <w:color w:val="000000"/>
          <w:sz w:val="28"/>
        </w:rPr>
        <w:t xml:space="preserve">
      4.6. Коммунальное юридическое лицо (балансодержатель), на балансе которого находится объект государственного коммунального имущества  осуществляет контроль за соблюдением целевого назначения объекта и его сохранностью. </w:t>
      </w:r>
    </w:p>
    <w:p>
      <w:pPr>
        <w:spacing w:after="0"/>
        <w:ind w:left="0"/>
        <w:jc w:val="both"/>
      </w:pPr>
      <w:r>
        <w:rPr>
          <w:rFonts w:ascii="Times New Roman"/>
          <w:b/>
          <w:i w:val="false"/>
          <w:color w:val="000080"/>
          <w:sz w:val="28"/>
        </w:rPr>
        <w:t xml:space="preserve">5. Прочие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Все споры, неурегулированные в настоящем Договоре, разрешаются в установленном законом порядке. </w:t>
      </w:r>
      <w:r>
        <w:br/>
      </w:r>
      <w:r>
        <w:rPr>
          <w:rFonts w:ascii="Times New Roman"/>
          <w:b w:val="false"/>
          <w:i w:val="false"/>
          <w:color w:val="000000"/>
          <w:sz w:val="28"/>
        </w:rPr>
        <w:t>
</w:t>
      </w:r>
      <w:r>
        <w:rPr>
          <w:rFonts w:ascii="Times New Roman"/>
          <w:b w:val="false"/>
          <w:i w:val="false"/>
          <w:color w:val="000000"/>
          <w:sz w:val="28"/>
        </w:rPr>
        <w:t xml:space="preserve">
      5.2. Изменения и дополнения к настоящему Договору имеют юридическую силу только после письменного подписания их обеими сторонами и регистрации в отделе финансов города (района). </w:t>
      </w:r>
      <w:r>
        <w:br/>
      </w:r>
      <w:r>
        <w:rPr>
          <w:rFonts w:ascii="Times New Roman"/>
          <w:b w:val="false"/>
          <w:i w:val="false"/>
          <w:color w:val="000000"/>
          <w:sz w:val="28"/>
        </w:rPr>
        <w:t>
</w:t>
      </w:r>
      <w:r>
        <w:rPr>
          <w:rFonts w:ascii="Times New Roman"/>
          <w:b w:val="false"/>
          <w:i w:val="false"/>
          <w:color w:val="000000"/>
          <w:sz w:val="28"/>
        </w:rPr>
        <w:t xml:space="preserve">
      5.3. Настоящий договор составлен в трех экземплярах, один экземпляр - Арендодателю, второй экземпляр - Арендатору, третий экземпляр - балансодержателю объекта.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Юридические реквизиты сторон </w:t>
      </w:r>
    </w:p>
    <w:tbl>
      <w:tblPr>
        <w:tblW w:w="0" w:type="auto"/>
        <w:tblCellSpacing w:w="0" w:type="auto"/>
        <w:tblBorders>
          <w:top w:val="none"/>
          <w:left w:val="none"/>
          <w:bottom w:val="none"/>
          <w:right w:val="none"/>
          <w:insideH w:val="none"/>
          <w:insideV w:val="none"/>
        </w:tblBorders>
      </w:tblPr>
      <w:tblGrid>
        <w:gridCol w:w="6000"/>
        <w:gridCol w:w="6180"/>
      </w:tblGrid>
      <w:tr>
        <w:trPr>
          <w:trHeight w:val="1020" w:hRule="atLeast"/>
        </w:trPr>
        <w:tc>
          <w:tcPr>
            <w:tcW w:w="6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Арендодатель: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Адрес:_____________________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ИИК________________________ </w:t>
            </w:r>
            <w:r>
              <w:br/>
            </w:r>
            <w:r>
              <w:rPr>
                <w:rFonts w:ascii="Times New Roman"/>
                <w:b w:val="false"/>
                <w:i w:val="false"/>
                <w:color w:val="000000"/>
                <w:sz w:val="20"/>
              </w:rPr>
              <w:t xml:space="preserve">
в__________________________ </w:t>
            </w:r>
            <w:r>
              <w:br/>
            </w:r>
            <w:r>
              <w:rPr>
                <w:rFonts w:ascii="Times New Roman"/>
                <w:b w:val="false"/>
                <w:i w:val="false"/>
                <w:color w:val="000000"/>
                <w:sz w:val="20"/>
              </w:rPr>
              <w:t xml:space="preserve">
БИК________________________ </w:t>
            </w:r>
            <w:r>
              <w:br/>
            </w:r>
            <w:r>
              <w:rPr>
                <w:rFonts w:ascii="Times New Roman"/>
                <w:b w:val="false"/>
                <w:i w:val="false"/>
                <w:color w:val="000000"/>
                <w:sz w:val="20"/>
              </w:rPr>
              <w:t xml:space="preserve">
РНН________________________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____________   __________ </w:t>
            </w:r>
            <w:r>
              <w:br/>
            </w:r>
            <w:r>
              <w:rPr>
                <w:rFonts w:ascii="Times New Roman"/>
                <w:b w:val="false"/>
                <w:i w:val="false"/>
                <w:color w:val="000000"/>
                <w:sz w:val="20"/>
              </w:rPr>
              <w:t xml:space="preserve">
  (подпись)      (Ф.И.О.) </w:t>
            </w:r>
            <w:r>
              <w:br/>
            </w:r>
            <w:r>
              <w:rPr>
                <w:rFonts w:ascii="Times New Roman"/>
                <w:b w:val="false"/>
                <w:i w:val="false"/>
                <w:color w:val="000000"/>
                <w:sz w:val="20"/>
              </w:rPr>
              <w:t xml:space="preserve">
             м.п. </w:t>
            </w:r>
          </w:p>
        </w:tc>
        <w:tc>
          <w:tcPr>
            <w:tcW w:w="61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Арендатор: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Адрес:______________________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ИИК_________________________ </w:t>
            </w:r>
            <w:r>
              <w:br/>
            </w:r>
            <w:r>
              <w:rPr>
                <w:rFonts w:ascii="Times New Roman"/>
                <w:b w:val="false"/>
                <w:i w:val="false"/>
                <w:color w:val="000000"/>
                <w:sz w:val="20"/>
              </w:rPr>
              <w:t xml:space="preserve">
в___________________________ </w:t>
            </w:r>
            <w:r>
              <w:br/>
            </w:r>
            <w:r>
              <w:rPr>
                <w:rFonts w:ascii="Times New Roman"/>
                <w:b w:val="false"/>
                <w:i w:val="false"/>
                <w:color w:val="000000"/>
                <w:sz w:val="20"/>
              </w:rPr>
              <w:t xml:space="preserve">
БИК_________________________ </w:t>
            </w:r>
            <w:r>
              <w:br/>
            </w:r>
            <w:r>
              <w:rPr>
                <w:rFonts w:ascii="Times New Roman"/>
                <w:b w:val="false"/>
                <w:i w:val="false"/>
                <w:color w:val="000000"/>
                <w:sz w:val="20"/>
              </w:rPr>
              <w:t xml:space="preserve">
РНН_________________________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_______________ </w:t>
            </w:r>
            <w:r>
              <w:br/>
            </w:r>
            <w:r>
              <w:rPr>
                <w:rFonts w:ascii="Times New Roman"/>
                <w:b w:val="false"/>
                <w:i w:val="false"/>
                <w:color w:val="000000"/>
                <w:sz w:val="20"/>
              </w:rPr>
              <w:t xml:space="preserve">
  (подпись)        (Ф.И.О.) </w:t>
            </w:r>
            <w:r>
              <w:br/>
            </w:r>
            <w:r>
              <w:rPr>
                <w:rFonts w:ascii="Times New Roman"/>
                <w:b w:val="false"/>
                <w:i w:val="false"/>
                <w:color w:val="000000"/>
                <w:sz w:val="20"/>
              </w:rPr>
              <w:t xml:space="preserve">
               м.п. </w:t>
            </w:r>
          </w:p>
        </w:tc>
      </w:tr>
      <w:tr>
        <w:trPr>
          <w:trHeight w:val="90" w:hRule="atLeast"/>
        </w:trPr>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"Согласовано" </w:t>
            </w:r>
            <w:r>
              <w:br/>
            </w:r>
            <w:r>
              <w:rPr>
                <w:rFonts w:ascii="Times New Roman"/>
                <w:b w:val="false"/>
                <w:i w:val="false"/>
                <w:color w:val="000000"/>
                <w:sz w:val="20"/>
              </w:rPr>
              <w:t xml:space="preserve">
Балансодержатель:____________ </w:t>
            </w:r>
            <w:r>
              <w:br/>
            </w:r>
            <w:r>
              <w:rPr>
                <w:rFonts w:ascii="Times New Roman"/>
                <w:b w:val="false"/>
                <w:i w:val="false"/>
                <w:color w:val="000000"/>
                <w:sz w:val="20"/>
              </w:rPr>
              <w:t xml:space="preserve">
                 Руководитель </w:t>
            </w:r>
            <w:r>
              <w:br/>
            </w:r>
            <w:r>
              <w:rPr>
                <w:rFonts w:ascii="Times New Roman"/>
                <w:b w:val="false"/>
                <w:i w:val="false"/>
                <w:color w:val="000000"/>
                <w:sz w:val="20"/>
              </w:rPr>
              <w:t xml:space="preserve">
_____________    ____________ </w:t>
            </w:r>
            <w:r>
              <w:br/>
            </w:r>
            <w:r>
              <w:rPr>
                <w:rFonts w:ascii="Times New Roman"/>
                <w:b w:val="false"/>
                <w:i w:val="false"/>
                <w:color w:val="000000"/>
                <w:sz w:val="20"/>
              </w:rPr>
              <w:t xml:space="preserve">
 (подпись)        (Ф.И.О.) </w:t>
            </w:r>
            <w:r>
              <w:br/>
            </w:r>
            <w:r>
              <w:rPr>
                <w:rFonts w:ascii="Times New Roman"/>
                <w:b w:val="false"/>
                <w:i w:val="false"/>
                <w:color w:val="000000"/>
                <w:sz w:val="20"/>
              </w:rPr>
              <w:t xml:space="preserve">
м.п. </w:t>
            </w:r>
          </w:p>
        </w:tc>
      </w:tr>
    </w:tbl>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