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34a6" w14:textId="91c3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области по Енбекшильдерскому, Сандыктаускому, Шортандинскому, Атбасарскому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Акмолинского областного маслихата и акимата Акмолинской области от 7 декабря 2005 года N ЗС-16-13. Зарегистрировано департаментом юстиции Акмолинской области 4 января 2006 года N 3170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  В соответствии со статьями 3, 8, 11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Казахстан", на основании совместных ходатайств акимата и маслихата Енбекшильдерского, Сандыктауского, Шортандинского, Атбасарского районов и в целях совершенствования административно-территориального устройства области акимат области и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административно-территориальное устройство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Енбекшильдерскому району: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Заозерный перевести в категорию села Заозерное.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Сандыктаускому району: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перевести в категорию иных поселений и исключить из учетных данных следующие населенные пункты: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Крутые горки Лесного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Профинтерн Белгородского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Ключевка Каменского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население вышеуказанных иных поселений в состав: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поселение Крутые горки Лесного сельского округа, в состав села Лесное Лесного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поселение Профинтерн Белгородского сельского округа, в состав села Преображенка Белгородского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поселение Ключевка Каменского сельского округа, в состав села  Каменка Каменского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Шортандинскому району: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упразднить и исключить из учетных данных в связи с выездом жителей село Новороменка Андреевского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перевести в категорию иных поселений и исключить из учетных данных разъезд N 38 Елизаветинского сельского округа, включив население в состав станции Тонкерис Елизаветинского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Атбасарскому району: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перевести в категорию иных поселений и исключить из учетных данных следующие населенные пункты: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Ждановка Ярославского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Людмиловка Новосельского  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Большой Мойнак Каражарского  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села Пригородное и Смирновка Садового  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Кайракты Шункыркольского  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население вышеуказанных поселений в состав: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поселение Ждановка Ярославского сельского округа в состав села Родионовка Ярославского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поселение Людмиловка Новосельского   сельского округа в состав села Новосельское Новосельского  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поселение Большой Мойнак Каражарского   сельского округа в состав села Каражар Каражарского  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поселения Пригородное и Смирновка Садового   сельского округа в состав села Садовое Садового  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поселение Кайракты Шункыркольского   сельского округа в состав села Шункырколь Шункыркольского  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вступает в силу после государственной регистрации в Департаменте юстиции Акмолинской области.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             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секретаря областного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