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3580" w14:textId="4bd3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и наименовании некоторых населенных пунктов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Акмолинского областного Маслихата и Акимата Акмолинской области от 8 апреля 2005 года N 3С-11-19. Зарегистрировано Департаментом юстиции Акмолинской области 18 мая 2005 года N 3134.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административно-территориальном устройстве Республики Казахстан", на основании совместных ходатайств акимата и маслихата Енбекшильдерского, Аккольского районов областной маслихат и акимат области 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некоторые населенные пункты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Енбекшильдерскому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Сосновка Макинского сельского округа в село Карагай.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Аккольскому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Гусарка Кенесского сельского округа в село Домбыралы.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Акмолинской области от 17.02.2015 </w:t>
      </w:r>
      <w:r>
        <w:rPr>
          <w:rFonts w:ascii="Times New Roman"/>
          <w:b w:val="false"/>
          <w:i w:val="false"/>
          <w:color w:val="000000"/>
          <w:sz w:val="28"/>
        </w:rPr>
        <w:t>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Акмолинского областного маслихата от 17.02.2015 № 5С-34-6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Наименовать вновь образуемый сельский округ в границах сел Тимофеевка и Жолбасшы Ерейментауского района Акмырзинским сельским округом.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вступает в силу после государственной регистрации в Департаменте юстиции Акмолинской области.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        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