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2efd1" w14:textId="852ef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взаимодействия государственных органов по регулированию сбора (заготовки), хранения, переработки и реализации юридическими лицами лома и отходов цветных и черных металлов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Астаны от 8 августа 2005 года N 3-1-19. Зарегистрировано в Департаменте юстиции города Астаны 9 сентября 2005 года N 408. Утратило силу постановлением акимата города Астаны от 9 декабря 2009 года N 06-22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</w:t>
      </w:r>
      <w:r>
        <w:rPr>
          <w:rFonts w:ascii="Times New Roman"/>
          <w:b w:val="false"/>
          <w:i/>
          <w:color w:val="800000"/>
          <w:sz w:val="28"/>
        </w:rPr>
        <w:t>Утратило силу постановлением акимата города Астаны от 09.12.2009 N 06-22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лицензировании" и во исполнение пункта 2-1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марта 2000 года N 383 "О рынке вторичных черных и цветных металлов" аким города Астаны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прилагаемые Правила взаимодействия государственных органов по регулированию сбора (заготовки), хранения, переработки и реализации юридическими лицами лома и отходов цветных и черных металлов.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Контроль за исполнением данного решения возложить на заместителя акима города Астаны Толибаева М.Е.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</w:t>
      </w:r>
      <w:r>
        <w:rPr>
          <w:rFonts w:ascii="Times New Roman"/>
          <w:b w:val="false"/>
          <w:i/>
          <w:color w:val="000000"/>
          <w:sz w:val="28"/>
        </w:rPr>
        <w:t xml:space="preserve">Аким                               У. ШУКЕЕВ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Заместитель акима                  Толибаев М.Е.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аппарата акима                     Тамабаев К.Ж.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Заведующий отделом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документационной экспертизы        Нурпеисов Ж.Б.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Директор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учреждения "Департамент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предпринимательства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и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города Астаны"                     Керимбеков А.Д.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СОГЛАСОВАНО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Начальник Департамента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борьбе с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и коррупционной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преступностью (финансовая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полиция) по г.Астана               Абдиев О.С.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Налогового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              Искаков М.Н.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акима города Астаны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августа 2005 года N 3-1-19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взаимодействия государственных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по регулированию«сбора (заготовки), хранения,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переработки и реализации юридическими лицами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лома и отходов цветных и черных металлов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(далее - Правила)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лицензировании" и во исполнение пункта 2-1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марта 2000 года N 383 "О рынке вторичных черных и цветных металлов".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Аким города Астаны либо уполномоченное им лицо (далее - Лицензиар) ежемесячно до 10 числа следующего за отчетным месяцем представляет в Налоговый комитет Министерства финансов Республики Казахстан (далее - Комитет) и Агентство Республики Казахстан по борьбе с экономической и коррупционной преступностью (далее - Агентство) реестр государственных лицензий на осуществление деятельности«"сбор (заготовка), хранение, переработка и реализация юридическими лицами лома и отходов цветных и черных металлов" с территориальной сферой деятельности по городу Астане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В случае отзыва, приостановления, прекращения действия, признания недействительной лицензии Лицензиар в течение десяти дней со дня возникновения таких фактов уведомляет Комитет и Агентство.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Комитет обеспечивает ведение мониторинга налогоплательщиков, осуществляющих деятельность на рынке вторичных черных и цветных металлов, и ежемесячно не позднее 30 числа месяца, следующего за отчетным, направляет Лицензиару информацию по мониторингу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Агентство при выявлении преступлений, связанных с незаконным оборотом лома и отходов черных и цветных металлов, нарушений Лицензиатом лицензионных норм и требований в течение десяти дней уведомляет Лицензиара о таких фактах и принятых мерах.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взаимодействия акима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 с Налоговым комитетом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финансов Республики Казахстан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виду деятельности "сбор (заготовка),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хранение, переработка и реализация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юридическими лицами лома и отходов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цветных и черных металлов" 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Реестр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лицензий на право сбора (заготовки), хранения,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переработки и реализации лома и отходов цветных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и черных металлов, выданных акиматом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в соответствии с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 от 13 марта N 383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"О рынке вторичных цветных и черных металлов",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по состоянию на 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313"/>
        <w:gridCol w:w="1013"/>
        <w:gridCol w:w="853"/>
        <w:gridCol w:w="753"/>
        <w:gridCol w:w="973"/>
        <w:gridCol w:w="953"/>
        <w:gridCol w:w="1033"/>
        <w:gridCol w:w="1373"/>
        <w:gridCol w:w="1153"/>
        <w:gridCol w:w="1433"/>
        <w:gridCol w:w="1373"/>
      </w:tblGrid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N№ п/п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дачи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РНН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ОКПО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алов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бланка 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взаимодействия акима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 с Налоговым комитетом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финансов Республики Казахстан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виду деятельности "сбор (заготовка),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хранение, переработка и реализация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юридическими лицами лома и отходов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цветных и черных металлов" 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Информация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по поступлению налогов и платежей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налогоплательщиков, осуществляющих деятельность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на рынке вторичных цветных и черных металлов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1213"/>
        <w:gridCol w:w="1353"/>
        <w:gridCol w:w="1533"/>
        <w:gridCol w:w="1533"/>
        <w:gridCol w:w="1353"/>
        <w:gridCol w:w="1613"/>
        <w:gridCol w:w="1253"/>
        <w:gridCol w:w="1253"/>
        <w:gridCol w:w="1153"/>
      </w:tblGrid>
      <w:tr>
        <w:trPr>
          <w:trHeight w:val="25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В том числе: 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НДС,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гаемым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"0"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ставке 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"0"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НДС 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 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тежей </w:t>
            </w:r>
          </w:p>
        </w:tc>
      </w:tr>
      <w:tr>
        <w:trPr>
          <w:trHeight w:val="21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гаемый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0%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НДС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божден-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НДС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1053"/>
        <w:gridCol w:w="813"/>
        <w:gridCol w:w="993"/>
        <w:gridCol w:w="1353"/>
        <w:gridCol w:w="953"/>
        <w:gridCol w:w="1153"/>
        <w:gridCol w:w="1213"/>
        <w:gridCol w:w="953"/>
        <w:gridCol w:w="953"/>
        <w:gridCol w:w="1393"/>
        <w:gridCol w:w="1513"/>
      </w:tblGrid>
      <w:tr>
        <w:trPr>
          <w:trHeight w:val="37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начислено налогов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платежей (без таможенных платежей)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Начислено 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нало-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 и 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тежей, 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тупив-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 дату прош-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 года на 01.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 г. 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нало-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 и плате-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жей, 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тупив-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 дату теку-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года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01.00.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 г. </w:t>
            </w:r>
          </w:p>
        </w:tc>
      </w:tr>
      <w:tr>
        <w:trPr>
          <w:trHeight w:val="17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НДС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цизы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альный подо-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ходный налог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говые 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чие нало-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 и 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тежи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рафы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1353"/>
        <w:gridCol w:w="873"/>
        <w:gridCol w:w="1413"/>
        <w:gridCol w:w="1873"/>
        <w:gridCol w:w="1353"/>
        <w:gridCol w:w="1453"/>
        <w:gridCol w:w="1453"/>
        <w:gridCol w:w="1153"/>
        <w:gridCol w:w="1213"/>
      </w:tblGrid>
      <w:tr>
        <w:trPr>
          <w:trHeight w:val="435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начислено налогов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платежей (без таможенных платежей)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Уплачено 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тивный подо-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ходный налог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НДС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дуальный подо-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ходный налог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альный налог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говые 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тупле-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бюджет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налоги и 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тежи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фы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пени 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1453"/>
        <w:gridCol w:w="1513"/>
        <w:gridCol w:w="1513"/>
        <w:gridCol w:w="1453"/>
      </w:tblGrid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Задолженность на начало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Задолженность 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КНН (без тамо-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женных 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тежей и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логов) </w:t>
            </w:r>
          </w:p>
        </w:tc>
      </w:tr>
      <w:tr>
        <w:trPr>
          <w:trHeight w:val="12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логам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штра-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 и пени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логам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штра-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 и пени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