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553a" w14:textId="ebe5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города Астаны от 29 июня 2004 года N 55/9-III "О Правилах застройки территории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2005 года N 165/20-III. Зарегистрировано Департаментом юстиции г. Астаны 28 июля 2005 года N 403.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Решение маслихата города Астаны от 30 июня 2005 года N 165/20-III "О внесении дополнения в решение маслихата города Астаны от 29 июня 2004 года N 55/9-III "О Правилах застройки территории города Астаны" (зарегистрировано в Реестре государственной регистрации нормативных правовых актов 28 июля 2005 года за N 403, опубликовано в газетах "Астана хабары" 4 августа 2005 года, "Вечерняя Астана" 9 августа 2005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Рассмотрев предложение акимата города Астаны,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25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архитектурной, градостроительной и строительной деятельности в Республике Казахстан", маслихат города Астаны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</w:t>
      </w:r>
      <w:r>
        <w:rPr>
          <w:rFonts w:ascii="Times New Roman"/>
          <w:b w:val="false"/>
          <w:i w:val="false"/>
          <w:color w:val="000000"/>
          <w:sz w:val="28"/>
        </w:rPr>
        <w:t>
 застройки территории города Астаны, утвержденные решением маслихата города Астаны 29 июня 2004 года N 55/9-III "О Правилах застройки территории города Астаны" (зарегистрировано департаментом юстиции города Астаны 5 августа 2004 года за N 340, опубликовано в газетах "Астана хабары" 20 ноября 2004 года, "Вечерняя Астана" 17 августа 2004 года), от 17 февраля 2005 года N 122/16-III "О внесении дополнений в решение маслихата города Астаны от 29 июня 2004 года N 55/9-III "О Правилах застройки территории города Астаны" (зарегистрировано департаментом юстиции 18 марта 2005 года за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380 </w:t>
      </w:r>
      <w:r>
        <w:rPr>
          <w:rFonts w:ascii="Times New Roman"/>
          <w:b w:val="false"/>
          <w:i w:val="false"/>
          <w:color w:val="000000"/>
          <w:sz w:val="28"/>
        </w:rPr>
        <w:t>
, опубликовано в газетах "Астана хабары", "Вечерняя Астана" 2 апреля 2005 года)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раздел 2, главу 4 пункт 12 после слов "При вынесении решения о предоставлении земельных участков для строительства объектов" дополнить словами "субъектами малого предпринимательства, объектов".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Астаны            Б. Смаилов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Астаны                      В. Редкокашин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