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f95c6" w14:textId="d5f95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категорий граждан, нуждающихся в оказании социальной помощи
за счет средств бюджета города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26 мая 2005 года N 143/18-III.
Зарегистрировано Департаментом юстиции города Астаны 1 июля 2005 года N 395. Утратило силу решением маслихата города Астаны от 27 июня 2014 года № 250/36-V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города Астаны от 27.06.2014 </w:t>
      </w:r>
      <w:r>
        <w:rPr>
          <w:rFonts w:ascii="Times New Roman"/>
          <w:b w:val="false"/>
          <w:i w:val="false"/>
          <w:color w:val="000000"/>
          <w:sz w:val="28"/>
        </w:rPr>
        <w:t>№ 250/36-V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в целях дальнейшего оказания социальной помощи нуждающимся гражданам за счет средств бюджета города Астаны,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изменениями, внесенными решениями маслихата города Астаны от 31.03.2009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196/31-IV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21.11.2012 </w:t>
      </w:r>
      <w:r>
        <w:rPr>
          <w:rFonts w:ascii="Times New Roman"/>
          <w:b w:val="false"/>
          <w:i w:val="false"/>
          <w:color w:val="000000"/>
          <w:sz w:val="28"/>
        </w:rPr>
        <w:t>№ 84/10-V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категорий граждан, нуждающихся в оказании социальной помощи за счет средств бюджета города Астаны.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      Б. 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      В. Редкокашин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занятости и социальных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города Астаны                          А. Демеуова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сессии маслихата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мая 2005 года N 143/18-III       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категорий граждан, нуждающихся в оказании социальной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помощи за счет средств бюджета города Астаны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решением маслихата города Астаны от 24 апреля 2008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80/14-IV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10 календарных дней после первого официального опубликования); от 13.12.2010 </w:t>
      </w:r>
      <w:r>
        <w:rPr>
          <w:rFonts w:ascii="Times New Roman"/>
          <w:b w:val="false"/>
          <w:i w:val="false"/>
          <w:color w:val="ff0000"/>
          <w:sz w:val="28"/>
        </w:rPr>
        <w:t>№ 412/54-IV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Участники и инвалиды Великой Отечественной войны.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Лица, по льготам и гарантиям приравненные к участникам и инвалидам Великой Отечественной войны.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Лица, проработавшие в тылу в годы Великой Отечественной войны не менее шести месяцев и не награжденные орденами и медалями бывшего Союза ССР за самоотверженный труд.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Инвалиды 1, 2, 3 групп.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Дети-инвалиды до 18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Пенсионеры по возрасту и выслуге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маслихата города Астаны от 31.03.2009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196/31-IV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Получатели пенсий за особые заслуги перед Республикой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Многодетные семьи, имеющие четырех и более детей до 18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Выпускники детских домов, приютов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Дети-сироты, потерявшие обоих или единственного родителя.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Безработные граждане.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Малообеспеченные граждане, совокупный доход которых ниже стоимости продовольственной корзины.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Cноска. Пункт 13 с изменениями, внесенными решением маслихата города Астаны от 24 апреля 2008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80/14-IV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10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Жертвы политических репрессий.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Граждане, удостоенные звания «Астана қаласының құрметті азаматы».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в редакции решения маслихата города Астаны от 11.08.2011 </w:t>
      </w:r>
      <w:r>
        <w:rPr>
          <w:rFonts w:ascii="Times New Roman"/>
          <w:b w:val="false"/>
          <w:i w:val="false"/>
          <w:color w:val="000000"/>
          <w:sz w:val="28"/>
        </w:rPr>
        <w:t>№ 474/67-IV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Нуждающиеся граждане, больные активным туберкулезом, состоящие на диспансерном учете в государственном учреждении "Противотуберкулезный диспансер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Дети, оставшиеся без попечения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18. Многодетные матери, награжденные подвесками «Алтын алка», «Кумыс алка» или получившие ранее звание «Мать-героиня», а также награжденные орденами «Материнская слава» I и II степени».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17 решением маслихата города Астаны от 9 июля 2008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115/18-IV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10 календарных дней после первого официального опубликования); дополнен пунктом 18 решением маслихата города Астаны от 13.12.2010 </w:t>
      </w:r>
      <w:r>
        <w:rPr>
          <w:rFonts w:ascii="Times New Roman"/>
          <w:b w:val="false"/>
          <w:i w:val="false"/>
          <w:color w:val="ff0000"/>
          <w:sz w:val="28"/>
        </w:rPr>
        <w:t>№ 412/54-IV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Пункт 18 с изменениями, внесенными решением маслихата города Астаны от 26.06.2012 </w:t>
      </w:r>
      <w:r>
        <w:rPr>
          <w:rFonts w:ascii="Times New Roman"/>
          <w:b w:val="false"/>
          <w:i w:val="false"/>
          <w:color w:val="ff0000"/>
          <w:sz w:val="28"/>
        </w:rPr>
        <w:t>№ 47/5-V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