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530b" w14:textId="ca45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по праворазъяснительной работе, формированию правовой культуры, правовому обучению и воспитанию граждан в городе Астане
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2005 года N 125/17-III.
Зарегистрировано Департаментом юстиции города Астаны 18 апреля 2005 года N 386. Утратило силу решением Маслихата города Астаны от 9 июля 2008 года N 123/18-IV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Рассмотрев представленную акиматом города Астаны Региональную программу по праворазъяснительной работе, формированию правовой культуры, правовому обучению и воспитанию граждан в городе Астане на 2005-2007 годы,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 статьей 6 Закона Республики Казахстан от 23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Утвердить прилагаемую Региональную программу по праворазъяснительной работе, формированию правовой культуры, правовому обучению и воспитанию граждан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  Б. Сыздыкова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ЛИСТ СОГЛАСОВАНИЯ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 Региональной программе по праворазъяснительной работе,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формированию правовой культуры, правовому обучению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воспитанию граждан в городе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начальника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юстиции города Астаны№               С.Бекенов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учреждения "Департамента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образования города Астаны"»          А.Рахимжанов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учреждения«"Департамента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культуры города Астаны"              А.Бурибаев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учреждения "Департамента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внутренней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Астаны"                       А.Орсариев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Главного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управления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                        С.Досумов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Утверждена решением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маслихата города Астаны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29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125/17-III 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праворазъяснительной работе, формированию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правовой культуры, правовому обучению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воспитанию граждан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Город Астана,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 </w:t>
      </w:r>
      <w:r>
        <w:rPr>
          <w:rFonts w:ascii="Times New Roman"/>
          <w:b w:val="false"/>
          <w:i w:val="false"/>
          <w:color w:val="000000"/>
          <w:sz w:val="28"/>
        </w:rPr>
        <w:t>
. Паспорт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2 </w:t>
      </w:r>
      <w:r>
        <w:rPr>
          <w:rFonts w:ascii="Times New Roman"/>
          <w:b w:val="false"/>
          <w:i w:val="false"/>
          <w:color w:val="000000"/>
          <w:sz w:val="28"/>
        </w:rPr>
        <w:t>
.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 </w:t>
      </w:r>
      <w:r>
        <w:rPr>
          <w:rFonts w:ascii="Times New Roman"/>
          <w:b w:val="false"/>
          <w:i w:val="false"/>
          <w:color w:val="000000"/>
          <w:sz w:val="28"/>
        </w:rPr>
        <w:t>
. Анализ современного состояния проблемы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4 </w:t>
      </w:r>
      <w:r>
        <w:rPr>
          <w:rFonts w:ascii="Times New Roman"/>
          <w:b w:val="false"/>
          <w:i w:val="false"/>
          <w:color w:val="000000"/>
          <w:sz w:val="28"/>
        </w:rPr>
        <w:t>
. Цель и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5 </w:t>
      </w:r>
      <w:r>
        <w:rPr>
          <w:rFonts w:ascii="Times New Roman"/>
          <w:b w:val="false"/>
          <w:i w:val="false"/>
          <w:color w:val="000000"/>
          <w:sz w:val="28"/>
        </w:rPr>
        <w:t>
. Основные направления и механизм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1 </w:t>
      </w:r>
      <w:r>
        <w:rPr>
          <w:rFonts w:ascii="Times New Roman"/>
          <w:b w:val="false"/>
          <w:i w:val="false"/>
          <w:color w:val="000000"/>
          <w:sz w:val="28"/>
        </w:rPr>
        <w:t>
. Праворазъяснительная работа, формирование правовой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2 </w:t>
      </w:r>
      <w:r>
        <w:rPr>
          <w:rFonts w:ascii="Times New Roman"/>
          <w:b w:val="false"/>
          <w:i w:val="false"/>
          <w:color w:val="000000"/>
          <w:sz w:val="28"/>
        </w:rPr>
        <w:t>
. Правовое обучение и воспитание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6 </w:t>
      </w:r>
      <w:r>
        <w:rPr>
          <w:rFonts w:ascii="Times New Roman"/>
          <w:b w:val="false"/>
          <w:i w:val="false"/>
          <w:color w:val="000000"/>
          <w:sz w:val="28"/>
        </w:rPr>
        <w:t>
. Необходимые ресурсы и источники их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7 </w:t>
      </w:r>
      <w:r>
        <w:rPr>
          <w:rFonts w:ascii="Times New Roman"/>
          <w:b w:val="false"/>
          <w:i w:val="false"/>
          <w:color w:val="000000"/>
          <w:sz w:val="28"/>
        </w:rPr>
        <w:t>
. Ожидаемые результаты от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8 </w:t>
      </w:r>
      <w:r>
        <w:rPr>
          <w:rFonts w:ascii="Times New Roman"/>
          <w:b w:val="false"/>
          <w:i w:val="false"/>
          <w:color w:val="000000"/>
          <w:sz w:val="28"/>
        </w:rPr>
        <w:t>
. План мероприятий по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      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праворазъяснительной работе,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формированию правовой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правовому обучению и воспитанию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граждан в городе Астане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2005-2007 годы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разработки         
</w:t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2004 года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1382 "О Программе по праворазъяснительной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работе, формированию правовой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правовому обучению и воспитанию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граждан на 2005-2007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Основной           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правового сознания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правовой культуры граждан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Астаны, формирование уважительного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отношения к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Проведение целенаправленной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по разъяснению законодательства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Казахстана, повышение уровня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правовой подготовленности,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профессиональной квалификации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государственных 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Активизация взаимодействия со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средствами массовой информации,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широкое использование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праворазъяснительной работе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новых информационных технологий,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включая всемирную сеть "ИНТЕРНЕТ".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Разработка новых учебных планов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программ правового обучения 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всех типах учебных заведений.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Необходимые        
</w:t>
      </w:r>
      <w:r>
        <w:rPr>
          <w:rFonts w:ascii="Times New Roman"/>
          <w:b w:val="false"/>
          <w:i w:val="false"/>
          <w:color w:val="000000"/>
          <w:sz w:val="28"/>
        </w:rPr>
        <w:t>
Программа не требует выделения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ресурсы и          
</w:t>
      </w:r>
      <w:r>
        <w:rPr>
          <w:rFonts w:ascii="Times New Roman"/>
          <w:b w:val="false"/>
          <w:i w:val="false"/>
          <w:color w:val="000000"/>
          <w:sz w:val="28"/>
        </w:rPr>
        <w:t>
дополнительных ассигнований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их       
</w:t>
      </w:r>
      <w:r>
        <w:rPr>
          <w:rFonts w:ascii="Times New Roman"/>
          <w:b w:val="false"/>
          <w:i w:val="false"/>
          <w:color w:val="000000"/>
          <w:sz w:val="28"/>
        </w:rPr>
        <w:t>
будет осуществляться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     
</w:t>
      </w:r>
      <w:r>
        <w:rPr>
          <w:rFonts w:ascii="Times New Roman"/>
          <w:b w:val="false"/>
          <w:i w:val="false"/>
          <w:color w:val="000000"/>
          <w:sz w:val="28"/>
        </w:rPr>
        <w:t>
средств, предусмотренных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содержание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         
</w:t>
      </w:r>
      <w:r>
        <w:rPr>
          <w:rFonts w:ascii="Times New Roman"/>
          <w:b w:val="false"/>
          <w:i w:val="false"/>
          <w:color w:val="000000"/>
          <w:sz w:val="28"/>
        </w:rPr>
        <w:t>
Выполнение предусмотренных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результаты
</w:t>
      </w:r>
      <w:r>
        <w:rPr>
          <w:rFonts w:ascii="Times New Roman"/>
          <w:b w:val="false"/>
          <w:i w:val="false"/>
          <w:color w:val="000000"/>
          <w:sz w:val="28"/>
        </w:rPr>
        <w:t>
          Программой мероприятий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повысить уровень правовой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информированности граждан города,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то есть увеличить количество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специальных рубрик по правовой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тематике в местных периодических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печатных изданиях, телевизионных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программах и радиопередачах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правовой тематике на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радио- и телеканалах;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реально повысить уровень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правовой культуры граждан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создать реальную обстановку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правового порядка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законопослушания;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скоординировать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праворазъяснительной работе,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правовом обучении и воспитании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граждан усилия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органов, средств массовой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информации, общественных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объединений и неправительственных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Региональная программа по праворазъяснительной работе, формированию правовой культуры, правовому обучению и воспитанию на 2005-2007 годы (далее - Программа) определяет цели и задачи повышения уровня правового сознания и культуры граждан, а также основные направления и механизмы их реализации, поскольку они способствуют упрочнению гражданского согласия и правового порядка в обществе, обеспечению полноценного восприятия ценностей права и Закона всеми членами гражданского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Несмотря на проводимую работу по правовому просвещению населения, уровень культуры населения продолжает оставаться на недостаточном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 создание комплексного подхода со стороны органов юстиции, правоохранительных органов и иных государственных органов, государственных и негосударственных учреждений, а также средств массовой информации к проблемам, стоящим перед государством и его населением. Только сообща будут достигнуты ожидаемые результаты в решении задач, поставленных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Данная Программа открывает широкие возможности и перспективы для активного взаимодействия со средствами массовой информации (далее - СМИ), сотрудничества правоохранительных органов в борьбе с преступностью, обмене информацией о действующем законодательстве и по другим направлениям.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настоящей Программы позволит поднять на новый уровень работу по правовому просвещению населения. Программа будет осуществляться в строгом соответствии с планом мероприятий по ее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Вопросы праворазъяснительной работы, формирования правовой культуры, правового обучения и воспитания являются взаимосвязанными и взаимообусловленными, касаются всех сторон жизнедеятельности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современного состояния проблемы показывает, что необходимо менять акценты, учитывать новые тенденции, социально-экономические условия, способствовать адаптации граждан к новым видам правоотношений.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мерах по организации правового всеобуча в Республике Казахстан" от 21.06.1995 г. N 2347 в городе Астане были организованы школы правовых знаний на базе организаций и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Однако, следует отметить, что правовая работа ведется не во всех организациях города, если даже и ведется, то не в достаточной степени и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этом случае необходимо активизировать работу в данном направлении путем сотрудничества и взаимодействия для повышения на новый организационный уровень работы по правовому просвещению всех государственных учреждений, находящихся на территории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праворазъяснительной работе, особенно в школах правовых знаний, необходимо добиваться дифференцированности в определении состава слушателей с учетом уровня их знаний, рода занятий, отраслевой направленности. Постоянное увеличение потока информации, ее бессистемный характер приводят к тому, что она не воспринимается населением.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Поэтому целесообразно выделить наиболее важные, узловые проблемы, добиваться их последовательного освещения, используя возможности средств массовой информации (далее - СМИ). Однако анализ материалов, публикуемых в периодических печатных изданиях и выходящих в эфир телевизионных и радиопрограмм, показывает, что освещение правовой тематики осуществляется еще недостаточно.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 повышение роли государственных органов, каждого государственного служащего, профессионального юриста, особенно субъектов правоохранительной системы, принимающих участие в праворазъяснительной работе, а также научных учреждений, научно-педагогических кадров. В свою очередь учебные заведения, научные учреждения с участием государственных органов должны активизировать проведение исследований и обеспечить теоретическую базу этой проблемы. В целях стимулирования молодых ученых, ведущих перспективные научные разработки в этой сфере, необходимо развивать систему предоставления грантов, создавать условия для занятий научными исследованиями по проблемам правовой культуры и правового воспитания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Предстоит преодолеть разобщенность в действиях государственных органов в области праворазъяснительной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 выработать единые требования, общую методологию, требуется изменение форм и методов проведения мероприятий по праворазъяснительной работе с учетом достижений новых информационных технологий. Поскольку роль лекционной пропаганды как одной из основных форм праворазъяснительной работы ослаблена, необходимо к этому активно привлекать квалифицированных лекторов, наиболее опытных специалистов-практиков правоохранительных, судебных органов, труд которых должен соответственно оплачиваться.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Многие материалы правового характера, публикующиеся в СМИ, готовятся некомпетентно, на низком уровне, подаются тенденциозно, преследуют узковедомственные интересы. Большинство материалов в СМИ не содержит должного анализа и выводов по фактам, приводимым в них. На эффективность праворазъяснительной, предупредительно-профилактической деятельности негативно воздействуют факты демонстрируемых фильмов и передач низкого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Большое значение в формировании правовой культуры, распространении правовых знаний имеет выпуск различной литературы, нехватка которой ощущается постоянно во всех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Ведь праворазъяснительная работа должна опираться на серьезную теоретическую базу.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сегодняшний день во многих учебных заведениях города имеются уголки права в кабинетах истории с минимальным количеством литературы по правовой тематике в связи с этим необходимо организовать отдельные кабинеты правовых знаний, обеспечив их соответствующей литературой и наглядными пособиями.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Нерешенным вопросом является и подготовка квалифицированных педагогических кадров по правовым дисциплинам во всех видах учебных заведений. В общеобразовательной школе предмет "Основы государства и права" с нагрузкой один час в неделю ведется только в 9 классе. Факультативно, также по одному часу в неделю, в отдельных школах изучаются предметы "Демократия" в 10 классе, "Мозаика права", "Закон для всех" в 5 классе. Как показывает практика, указанного объема часов недостаточно. В общеобразовательной школе пока преобладает своеобразный "экспериментальный" подход в изучении основ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Немаловажную роль играет и активное участие граждан в принятии государственных решений и контроле за их исполнением, что положительно скажется как на качестве принимаемых решений, так и на эффективности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должного качества принимаемых нормативных правовых актов, упрочение законности и правопорядка, приведение в соответствие с потребностями времени правового воспитания населения, профессионального обучения и воспитания юристов, других государственных служащих будут способствовать формированию позитивной правовой культуры, обстановки повсеместного уважения к Закону. Таким образом, анализ ситуации доказывает, что в праворазъяснительной работе, организации правового обучения и воспитания необходимы сочетание всех форм и методов, а также действенная координация деятельности всех государственных органов и общественности по формированию правовой культуры в обществе.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Целью Программы является повышение уровня правового сознания и правовой культуры граждан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Достижению поставленной цели способствует решение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работы по разъяснению законодательства Республики Казахстан, устранению выявленных в нем недостатков;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повышение уровня правовой подготовленности государственных служащих новой генерации;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взаимодействие со средствами массовой информации, использование в праворазъяснительной работе новых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новых учебных планов и программ правового обучения во всех типах учебных заведений.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достижения поставленных задач Программой предусмотрен комплекс мер, направленных на повышение уровня правового сознания и правовой культуры населения путем праворазъяснительной работы, формирования правовой культуры, повышения уровня правового обучения во всех типах учебных заведений, повышения правовых знаний государственными служащими.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1. Праворазъяснительная работа,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формирование правовой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данном направлении в первую очередь большое внимание должно быть уделено обеспечению проведения разъяснительной работы по выполнению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"Казахстан - 2030",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Казахстана, Программы Правительства Республики Казахстан на 2003-2006 годы; разъяснению законодательства Республики Казахстан; обеспечению своевременного разъяснения подзаконных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 продолжить праворазъяснительную работу по гуманизации уголовной политики государства, активизировать работу по проведению мониторинга по вопросам поэтапной отмены смертной казни.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Кроме того, усилия государственных органов города Астаны необходимо сконцентрировать на выполнении следующих основных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целях совершенствования процесса праворазъяснительной работы, оперативного распространения и получения актуальной правовой информации, обмена положительным опытом на организуемом официальном сайте акимата города необходимо обеспечить функционирование электронных страниц всех государственных органов города Астаны, в том числе территориальных подразделений центральных государственных органов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местных средствах массовой информации организовать рубрики по правовой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практиковать регулярные выступления в СМИ руководителей и специалистов по наиболее актуальным правовым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случае изменений в нормативных правовых актах обеспечить публикацию разъяснений для населения и юридических лиц в СМИ.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Основным принципом праворазъяснительной работы для сотрудников государственных органов должна быть максимальная доступность информации для широкого круга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2. Правовое обучение и воспитание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общеобразовательных школах необходимо менять устоявшиеся формы получения правовой информации для учащихся, совершенствовать методику правового воспитания детей, шире использовать новые формы и виды образования, такие, как дистанционное, обмен опытом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формирования у учащихся средних и высших учебных заведений таких качеств, как патриотизм, законопослушность, чувство человеческого достоинства, уважение прав и интересов других граждан, требуется проведение мероприятий по правовому обучению в доступном для учащихся формате (турниры, деловые игры, классные часы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 организовать проведение региональных конференций, семинаров преподавателей по проблемам правового обучения и 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знаний в области законодательства и повышения уровня правовой культуры государственных служащих необходимо уделить внимание подготовке и переподготовке работников местных органов государственного управления. При этом требуется активное привлечение при проведении занятий ученых-юристов, политологов, наиболее опытных практических работников правоохранительных, судебных и иных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Мероприятия по праворазъяснительной работе, формированию правовой культуры, правовому обучению и воспитанию граждан на 2005-2007 годы могут быть проведены без выделения дополнительных ассигнований за счет средств, предусмотренных на содержание государственных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Выполнение предусмотренных Программой мероприятий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функционирование электронных страниц всех государственных органов города Астаны, в том числе территориальных подразделений центральных государственных органов (по согласованию), содержащих нормативные правовые акты и разъяснения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организовать в местных средствах массовой информации рубрики по правовой тематике, в том числе по принципу "вопрос - ответ";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обеспечить регулярные выступления в СМИ руководителей и специалистов государственных органов по наиболее актуальным правовым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случае изменений в нормативных правовых актах обеспечить публикацию необходимых разъяснений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существенно повысить уровень правовой культуры населения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скоординировать усилия государственных органов, средств массовой информации, общественных объединений и неправительственных организаций в обеспечении праворазъяснительной работы, правового обучения и правового воспитания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8. План мероприятий по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2626"/>
        <w:gridCol w:w="2110"/>
        <w:gridCol w:w="2109"/>
        <w:gridCol w:w="1621"/>
        <w:gridCol w:w="1723"/>
        <w:gridCol w:w="1549"/>
      </w:tblGrid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твенные за исполнение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Праворазъяснительная работа, формирование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(содержащих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альном сайте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разъясни-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- 2030",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 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выступ-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"вопрос-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ответ"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праворазъяс-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 в РК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 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СМИ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Правовое обучение и воспитание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знаний,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вующей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пособиями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Консти-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туции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 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праву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турниры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 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 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 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Мероприятия организационного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 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годом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