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855c5d" w14:textId="f855c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разработки и представления планов 
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27 декабря 2005 года
№ 441. Зарегистрирован в Министерстве юстиции Республики Казахстан
23 января 2006 года № 4031. Утратил силу совместным приказом Министра экономического развития и торговли Республики Казахстан от 28 февраля 2012 года № 52 и Министра финансов Республики Казахстан от 7 марта 2012 года № 140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</w:t>
      </w:r>
      <w:r>
        <w:rPr>
          <w:rFonts w:ascii="Times New Roman"/>
          <w:b w:val="false"/>
          <w:i w:val="false"/>
          <w:color w:val="ff0000"/>
          <w:sz w:val="28"/>
        </w:rPr>
        <w:t>совместным приказом</w:t>
      </w:r>
      <w:r>
        <w:rPr>
          <w:rFonts w:ascii="Times New Roman"/>
          <w:b w:val="false"/>
          <w:i w:val="false"/>
          <w:color w:val="ff0000"/>
          <w:sz w:val="28"/>
        </w:rPr>
        <w:t xml:space="preserve"> Министра экономического развития и торговли РК от 28.02.2012 № 52 и Министра финансов РК от 07.03.2012 № 140.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целях повышения эффективности управления государственным имуществом,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Правила разработки и представления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Государственным органам, которые осуществляют права владения и пользования государственными пакетами акций (долей участия), находящимися в республиканской собственности, а также являются органами государственного управления по отношению к республиканским государственным предприятиям, в установленном законодательством порядке обеспечить приведение планов финансово-хозяйственной 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собственности, на 2006-2008 годы в соответствие с требованиями настоящего приказа в срок не позднее 1 апреля 2006 года.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Комитету государственного имущества и приватизации Министерства финансов Республики Казахстан (Раханов М.С.) в установленном законодательством порядке обеспечить государственную регистрацию настоящего приказа в Министерстве юстиции Республики Казахстан. 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Признать утратившим силу 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23 октября 2003 года N 376 "Об утверждении Правил разработки и представления планов финансово-хозяйственной деятельности акционерных обществ (товариществ с ограниченной ответственностью), контрольные пакеты акций (доли участия) которых принадлежат государству, и планов хозяйственной деятельности государственных предприятий, за исключением национальных компаний и подведомственных Национальному Банку Республики Казахстан" (зарегистрированный в Реестре государственной регистрации нормативных правовых актов за N 2552). 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Настоящий приказ вводится в действие со дня государственной регистрации в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Министерстве юстиции Республики Казахстан.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Министр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Утверждены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приказом Министра финансов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27 декабря 2005 года N 441 </w:t>
      </w:r>
    </w:p>
    <w:bookmarkStart w:name="z7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ПРАВИЛА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разработки и представления планов финансово-хозяйственной </w:t>
      </w:r>
      <w:r>
        <w:br/>
      </w:r>
      <w:r>
        <w:rPr>
          <w:rFonts w:ascii="Times New Roman"/>
          <w:b/>
          <w:i w:val="false"/>
          <w:color w:val="000000"/>
        </w:rPr>
        <w:t xml:space="preserve">
деятельности государственных предприятий, акционерных обществ </w:t>
      </w:r>
      <w:r>
        <w:br/>
      </w:r>
      <w:r>
        <w:rPr>
          <w:rFonts w:ascii="Times New Roman"/>
          <w:b/>
          <w:i w:val="false"/>
          <w:color w:val="000000"/>
        </w:rPr>
        <w:t xml:space="preserve">
(товариществ с ограниченной ответственностью), контрольные пакеты </w:t>
      </w:r>
      <w:r>
        <w:br/>
      </w:r>
      <w:r>
        <w:rPr>
          <w:rFonts w:ascii="Times New Roman"/>
          <w:b/>
          <w:i w:val="false"/>
          <w:color w:val="000000"/>
        </w:rPr>
        <w:t xml:space="preserve">
акций (доли участия) которых принадлежат государству, за исключением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национальных компаний и организаций, в отношении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Национальный Банк Республики Казахстан и Управление делами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осуществляют функции субъекта права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государственной собственности </w:t>
      </w:r>
    </w:p>
    <w:bookmarkEnd w:id="6"/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1. Общие положения 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1.   Настоящие Правила разработки и представления планов финансово-хозяйственной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 акционерных обществ (товариществ с ограниченной ответственностью), 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 (далее - Правила) определяют порядок разработки и представления на соответствующий планируемый период планов финансово-хозяйственной деятельности государственных предприятий, акционерных обществ (товариществ с ограниченной ответственностью),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 которых принадлежат государству, за исключением национальных компаний и организаций, в отношении которых Национальный Банк Республики Казахстан и Управление делами Президента Республики Казахстан осуществляют функции субъекта права республиканской государственной собственности (далее - Организации). 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План финансово-хозяйственной деятельности Организаций (далее - План ФХД) включает в себя разделы и формы, составляемые в соответствии с приложениями 1-36 к Правилам. 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приложениях 1-36 к Правилам используются следующие основные понятия: </w:t>
      </w:r>
    </w:p>
    <w:bookmarkEnd w:id="10"/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значительное влияние - возможность участвовать в принятии решений в отношении финансовой и хозяйственной деятельности организации; </w:t>
      </w:r>
    </w:p>
    <w:bookmarkEnd w:id="11"/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вспомогательное производство - производство, предназначенное для обслуживания основного производства (ремонтные работы, перевозка грузов, подача воды, строительный участок, электростанция, котельная и так далее), продукция которого потребляется самой организацией или может отпускаться другим потребителям; </w:t>
      </w:r>
    </w:p>
    <w:bookmarkEnd w:id="12"/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контроль - возможность управлять финансовой и хозяйственной деятельностью организации; </w:t>
      </w:r>
    </w:p>
    <w:bookmarkEnd w:id="13"/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норма труда - мера затрат труда, установленное задание по выполнению в определенных организационно-технических условиях отдельных работ, операций или функций одним работником, имеющим соответствующую профессию, специальность, квалификацию; 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рынок продавца - рынок, на котором спрос на продукцию превосходит его предложение;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характерные черты рынка продавца: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наличие дефицита;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недостаточное качество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высокие цены; </w:t>
      </w:r>
    </w:p>
    <w:bookmarkEnd w:id="15"/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6) рынок покупателя - рынок, на котором спрос на продукцию ниже его предложения;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характерные черты рынка покупателя: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отсутствие дефицита;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тенденция улучшения качества продукции; тенденция стабильности или снижения цен; </w:t>
      </w:r>
    </w:p>
    <w:bookmarkEnd w:id="16"/>
    <w:bookmarkStart w:name="z18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продукт - результат хозяйственной деятельности организации, представленный в материально-вещественной форме (материальный продукт), в духовной, информационной форме (интеллектуальный продукт) либо в виде выполненных работ и услуг; </w:t>
      </w:r>
    </w:p>
    <w:bookmarkEnd w:id="17"/>
    <w:bookmarkStart w:name="z19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продукция - все количество продуктов, произведенных организацией за определенный промежуток времени; </w:t>
      </w:r>
    </w:p>
    <w:bookmarkEnd w:id="18"/>
    <w:bookmarkStart w:name="z20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9) штатное расписание, штат - утвержденный соответствующим органом организации перечень численного состава сотрудников с указанием должностей и окладов. </w:t>
      </w:r>
    </w:p>
    <w:bookmarkEnd w:id="19"/>
    <w:bookmarkStart w:name="z21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2. Порядок разработки и утверждения Плана ФХД </w:t>
      </w:r>
    </w:p>
    <w:bookmarkEnd w:id="20"/>
    <w:bookmarkStart w:name="z22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Формирование проекта Плана ФХД осуществляется в следующем порядке: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Разработку проекта Плана ФХД на соответствующий планируемый период осуществляет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исполнительный орган (правление (дирекция) или руководитель (директор, управляющий) Организации.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орган до 1 ноября года, предшествующего планируемому периоду, вносит проект Плана ФХД на рассмотрение совету директоров акционерного общества (общему собранию участников товарищества с ограниченной ответственностью, органу государственного управления государственным предприятием).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замечаний, исполнительный орган в течение 15 рабочих дней дорабатывает проект Плана ФХД и повторно представляет его на рассмотрение совету директоров акционерного общества (общему собранию участников товарищества с ограниченной ответственностью, органу государственного управления государственным предприятием).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Проект Плана ФХД утверждается советом директоров акционерного общества (общим собранием участников товарищества с ограниченной ответственностью, органом государственного управления государственным предприятием) до 25 декабря года, предшествующего планируемому периоду.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Председатель совета директоров акционерного общества (общее собрание участников товарищества с ограниченной ответственностью, орган государственного управления государственным предприятием) в течение 5 рабочих дней со дня утверждения Плана ФХД, обеспечивает представление его копии на бумажном и электронном носителях в орган, уполномоченный на распоряжение государственной собственностью (далее - уполномоченный орган). </w:t>
      </w:r>
    </w:p>
    <w:bookmarkEnd w:id="21"/>
    <w:bookmarkStart w:name="z23" w:id="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3. Корректировка Плана ФХД </w:t>
      </w:r>
    </w:p>
    <w:bookmarkEnd w:id="22"/>
    <w:bookmarkStart w:name="z2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Корректировка Плана ФХД допускается не более одного раза в полугодие, а также в случаях, связанных с выполнением неотложных государственных задач, отдельных поручений Премьер-министра Республики Казахстан, Администрации Президента Республики Казахстан, норм международных соглашений.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 </w:t>
      </w:r>
      <w:r>
        <w:rPr>
          <w:rFonts w:ascii="Times New Roman"/>
          <w:b w:val="false"/>
          <w:i w:val="false"/>
          <w:color w:val="ff0000"/>
          <w:sz w:val="28"/>
        </w:rPr>
        <w:t xml:space="preserve"> Сноска. Пункт 5 в редакции приказа Министра финансов РК от 23.10.2009 </w:t>
      </w:r>
      <w:r>
        <w:rPr>
          <w:rFonts w:ascii="Times New Roman"/>
          <w:b w:val="false"/>
          <w:i w:val="false"/>
          <w:color w:val="000000"/>
          <w:sz w:val="28"/>
        </w:rPr>
        <w:t>№ 460</w:t>
      </w:r>
      <w:r>
        <w:rPr>
          <w:rFonts w:ascii="Times New Roman"/>
          <w:b w:val="false"/>
          <w:i w:val="false"/>
          <w:color w:val="ff0000"/>
          <w:sz w:val="28"/>
        </w:rPr>
        <w:t xml:space="preserve"> (порядок введения в действие см. </w:t>
      </w:r>
      <w:r>
        <w:rPr>
          <w:rFonts w:ascii="Times New Roman"/>
          <w:b w:val="false"/>
          <w:i w:val="false"/>
          <w:color w:val="000000"/>
          <w:sz w:val="28"/>
        </w:rPr>
        <w:t>п. 3</w:t>
      </w:r>
      <w:r>
        <w:rPr>
          <w:rFonts w:ascii="Times New Roman"/>
          <w:b w:val="false"/>
          <w:i w:val="false"/>
          <w:color w:val="ff0000"/>
          <w:sz w:val="28"/>
        </w:rPr>
        <w:t>).</w:t>
      </w:r>
    </w:p>
    <w:bookmarkEnd w:id="23"/>
    <w:bookmarkStart w:name="z2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В случае необходимости корректировки Плана ФХД, исполнительный орган не позднее 60 календарных дней до даты завершения полугодия вносит на рассмотрение совету директоров акционерного общества (общему собранию участников товарищества с ограниченной ответственностью, органу государственного управления государственным предприятием) измененный проект Плана ФХД с соответствующими обоснованиями.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наличии замечаний исполнительный орган в течение 5 рабочих дней дорабатывает проект скорректированного Плана ФХД и повторно представляет его на рассмотрение совету директоров акционерного общества (общему собранию участников товарищества с ограниченной ответственностью, органу государственного управления государственным предприятием).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совета директоров акционерного общества (общее собрание участников товарищества с ограниченной ответственностью, орган государственного управления государственным предприятием) в течение 5 рабочих дней со дня принятия решения о внесении корректировок в План ФХД обеспечивает представление его копии на бумажном и электронном носителях в уполномоченный орган. </w:t>
      </w:r>
    </w:p>
    <w:bookmarkEnd w:id="24"/>
    <w:bookmarkStart w:name="z26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Исполнительный орган вправе самостоятельно корректировать План ФХД в пределах утвержденной суммы плановых показателей подгруппы. При этом допускается корректировка отдельных классов и статей подгруппы в пределах не более 20 процентов от утвержденных плановых сумм по классам и статьям подгруппы.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Исполнительный орган в срок не позднее 5 рабочих дней со дня принятия решения о корректировке отдельных классов и статей подгруппы направляет: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председателю совета директоров акционерного общества (государственному органу, осуществляющему права владения и пользования государственными долями участия товарищества с ограниченной ответственностью, органу государственного управления государственным предприятием) копию решения на бумажном носителе;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уполномоченному органу копию решения на бумажном носителе и копию скорректированного Плана ФХД на бумажном и электронном носителях с пояснительной запиской, раскрывающей изменения и дополнения, внесенные в План ФХД. </w:t>
      </w:r>
    </w:p>
    <w:bookmarkEnd w:id="25"/>
    <w:bookmarkStart w:name="z27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4. Контроль за исполнением Плана ФХД </w:t>
      </w:r>
    </w:p>
    <w:bookmarkEnd w:id="26"/>
    <w:bookmarkStart w:name="z28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 8. Контроль за исполнением Плана ФХД осуществляет совет директоров акционерного общества (общее собрание участников товарищества с ограниченной ответственностью, орган государственного управления государственным предприятием). </w:t>
      </w:r>
    </w:p>
    <w:bookmarkEnd w:id="27"/>
    <w:bookmarkStart w:name="z29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Глава 5. Заключительные положения </w:t>
      </w:r>
    </w:p>
    <w:bookmarkEnd w:id="28"/>
    <w:bookmarkStart w:name="z30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Методологическое руководство при разработке проекта Плана ФХД осуществляется уполномоченным органом. </w:t>
      </w:r>
    </w:p>
    <w:bookmarkEnd w:id="29"/>
    <w:bookmarkStart w:name="z31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В целях качественного рассмотрения проекта Плана ФХД и в зависимости от специфики деятельности Организаций, совет директоров (общее собрание участников, орган государственного управления) вправе запрашивать у исполнительного органа дополнительную информацию. </w:t>
      </w:r>
    </w:p>
    <w:bookmarkEnd w:id="30"/>
    <w:bookmarkStart w:name="z32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 Приложение 1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планов финансово-хозяйственной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предприятий, акционерных обществ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(товариществ с ограниченной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ответственностью), контрольные пакеты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акций (доли участия) которых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принадлежат государству, за исключением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национальных компаний и организаций, в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отношении которых Национальный Банк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Республики Казахстан и Управление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делами Президента Республики Казахстан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осуществляют функции субъекта права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республиканской государственной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 собственности                             </w:t>
      </w:r>
    </w:p>
    <w:bookmarkEnd w:id="31"/>
    <w:bookmarkStart w:name="z33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Структура </w:t>
      </w:r>
      <w:r>
        <w:br/>
      </w:r>
      <w:r>
        <w:rPr>
          <w:rFonts w:ascii="Times New Roman"/>
          <w:b/>
          <w:i w:val="false"/>
          <w:color w:val="000000"/>
        </w:rPr>
        <w:t xml:space="preserve">
разделов планов финансово-хозяйственной деятельности </w:t>
      </w:r>
      <w:r>
        <w:br/>
      </w:r>
      <w:r>
        <w:rPr>
          <w:rFonts w:ascii="Times New Roman"/>
          <w:b/>
          <w:i w:val="false"/>
          <w:color w:val="000000"/>
        </w:rPr>
        <w:t xml:space="preserve">
государственных предприятий, акционерных обществ (товариществ с </w:t>
      </w:r>
      <w:r>
        <w:br/>
      </w:r>
      <w:r>
        <w:rPr>
          <w:rFonts w:ascii="Times New Roman"/>
          <w:b/>
          <w:i w:val="false"/>
          <w:color w:val="000000"/>
        </w:rPr>
        <w:t xml:space="preserve">
ограниченной ответственностью), контрольные пакеты акций (доли </w:t>
      </w:r>
      <w:r>
        <w:br/>
      </w:r>
      <w:r>
        <w:rPr>
          <w:rFonts w:ascii="Times New Roman"/>
          <w:b/>
          <w:i w:val="false"/>
          <w:color w:val="000000"/>
        </w:rPr>
        <w:t xml:space="preserve">
участия) которых принадлежат государству, за исключением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национальных компаний и организаций, в отношении которых </w:t>
      </w:r>
      <w:r>
        <w:br/>
      </w:r>
      <w:r>
        <w:rPr>
          <w:rFonts w:ascii="Times New Roman"/>
          <w:b/>
          <w:i w:val="false"/>
          <w:color w:val="000000"/>
        </w:rPr>
        <w:t xml:space="preserve">
Национальный Банк Республики Казахстан и Управление делами </w:t>
      </w:r>
      <w:r>
        <w:br/>
      </w:r>
      <w:r>
        <w:rPr>
          <w:rFonts w:ascii="Times New Roman"/>
          <w:b/>
          <w:i w:val="false"/>
          <w:color w:val="000000"/>
        </w:rPr>
        <w:t xml:space="preserve">
Президента Республики Казахстан осуществляют функции субъекта права </w:t>
      </w:r>
      <w:r>
        <w:br/>
      </w:r>
      <w:r>
        <w:rPr>
          <w:rFonts w:ascii="Times New Roman"/>
          <w:b/>
          <w:i w:val="false"/>
          <w:color w:val="000000"/>
        </w:rPr>
        <w:t xml:space="preserve">
республиканской государственной собственности </w:t>
      </w:r>
    </w:p>
    <w:bookmarkEnd w:id="32"/>
    <w:bookmarkStart w:name="z34" w:id="3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1. Общие сведения </w:t>
      </w:r>
    </w:p>
    <w:bookmarkEnd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1. Обоснование и схема организационной структуры (включая филиалы, представительства, дочерние и зависимые организации, совместную деятельность) с указанием численности по штатному расписанию и фактической численности работающих; когда и кем утверждено штатное расписание.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Обоснование и схема центрального аппарата с указанием численности по штатному расписанию и фактической численности работающих.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Планы по расширению сети филиалов (представительств), обоснование. </w:t>
      </w:r>
    </w:p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2. Анализ отрасли и рынков сбыта </w:t>
      </w:r>
    </w:p>
    <w:bookmarkEnd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4.   Характеристика отрасли: развивающаяся, стабильная, стагнирующая.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Реализуемые продукты: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описание реализуемых продуктов: перечень реализуемых продуктов; доля каждого продукта в общем объеме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качество: соответствие стандартам качества (наличие сертификатов), преимущества (недостатки) перед конкурентами; работа, проводимая по получению необходимых сертификатов качества; планируемые расходы на эти мероприятия;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тенденции по изменению требований потребителей к качеству и ассортименту продуктов; мероприятия по изменению ассортимента продуктов.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Характеристика рынка по регионам Казахстана (областям) и за его пределами (по подпунктам 1)-4) необходимо раскрывать информацию по каждому продукту):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рынок продавца или покупателя, привести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емкость рынка;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доля организации на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потенциал роста (сокращения) рынка и доля продукции организации в случае изменения емкости;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какие продукты имеют наиболее благоприятные перспективы 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рынке (объем продаж, уровень цен);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что привлекает потребителей продукции (цена, качество, дизайн, дополнительные услуги). </w:t>
      </w:r>
    </w:p>
    <w:bookmarkStart w:name="z36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3. План маркетинга и рекламы </w:t>
      </w:r>
    </w:p>
    <w:bookmarkEnd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7. Конкуренты: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характеристика конкурентов, доля конкурентов на рынке;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возможность для конкурентов производить соответствующую продукцию без нарушения патентных прав.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Потребители: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характеристика основных потребителей, при наличии ограниченного круга потребителей (менее 10) представить информацию об их доле в объеме реализации. Если потребителями являются государственные учреждения и (или) государственные предприятия необходимо привести полный перечень этих организаций с указанием их доли в реализации;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 спроса (равномерный или сезонный);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кто мог бы стать потенциальным покупателем;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проводимая работа по привлечению новых покупателей (реклама, ценовая политика, послепродажное обслуживание).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Ценовая (тарифная) политика: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цены (тарифы) на основные продукты;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цен (тарифа) с точки зрения: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законодательства: требования законодательства по утверждению (установлению) или согласованию цен (тарифов) с уполномоченными государственными органами;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доходности: окупаемость затрат, получение средней или максимальной доходности;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конъюнктуры на рынке: продвижение нового продукта; сохранение существующего объема продаж; вытеснение конкурентов с традиционных рынков; заполнения незанятого сегмента; реализации устаревшей продукции;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ценности продукта: новизна, качество, послепродажные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объема реализации: розница, мелкие оптовые поставки, крупные оптовые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потребителей: физические или юридические лица, традиционные или новые;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рыночные тенденции по изменению цены (тарифа); чувствительность цены (тарифа) к колебаниям среднерыночных цен (тарифов), изменения рыночного курса иностранных валют;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преимущества и недостатки ценовой (тарифной) политики по сравнению с конкурентами (торговые и оптовые скидки, дифференциация по потребителям).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Реклама и продвижение продукта на рынке: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участие в торговых ярмарках и выставках;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рекламы (наружная реклама, телевидение, радио, печатные средства массовой информации, рекламные буклеты);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специальные рекламные акции;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обоснование расходов на маркетинг и рекламу. </w:t>
      </w:r>
    </w:p>
    <w:bookmarkStart w:name="z37" w:id="3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4. План производства и реализации </w:t>
      </w:r>
    </w:p>
    <w:bookmarkEnd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11. Лицензии и патенты: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лицензий на осуществление определенных видов деятельности, дата выдачи и номер лицензии, кем выдана;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комплексной предпринимательской лицензии, предмет и дата заключения договора комплексной предпринимательской лицензии, срок действия, комплексный лицензиар;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необходимость получения лицензий, в том числе в области охраны окружающей среды, расходы на получение лицензий;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патентов и предварительных патентов, когда и кем выдан, срок действия.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12. План производства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 производственной программы (в разрезе продуктов) исходя из ситуации на рынке, заключенным договорам, предварительным соглашениям с потребителями, в том числе в разрезе филиалов;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производственная кооперация: перечень основных партнеров; объемы и перечень работ, выполняемые собственными силами; объемы и перечень работ (комплектующих), выполняемые силами субподрядчиков;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затрат исходя из утвержденных норм на выполнение плана производства в целом по организации и в разрезе филиалов.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13. План по вспомогательному производству: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виды вспомогательного производства;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плана по вспомогательному производству, в том числе в разрезе филиалов;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затрат исходя из утвержденных норм на выполнение плана по вспомогательному производству в целом по организации и в разрезе филиалов.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Накладные расходы и их обоснование.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План реализации продукции: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 программы реализации (в разрезе продуктов) исходя из ситуации на рынке, заключенным договорам, предварительным соглашениям с потребителями, в том числе в разрезе филиалов;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методы реализации: собственная сеть (магазины, торговые представительства, филиалы, заказ по почте), посредники. Объемы реализации через собственную сеть и посредников (привести перечень с указанием доли каждого в объеме реализации);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применяемая система скидок (предварительная оплата, приобретение определенного количества продукта);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проблемы, связанные с реализацией: удаленность потребителя; агрессивная политика конкурентов; наличие специальных процедур, установленных законодательством или потребителем; получение разрешений от компетентных органов;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если реализация осуществляется через торговых агентов необходимо раскрыть: требования, предъявляемые к агентам; условия финансовых взаимоотношений с ними;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послепродажные гарантии: перечень послепродажных гарантий; сроки гарантий; осуществление гарантийного обслуживания (своими силами или привлекаемыми организациями); условия исполнения гарантий (возврат денег потребителям или замена) продукта; затраты на послепродажные гарантии;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обоснование расходов на выполнение плана реализации. </w:t>
      </w:r>
    </w:p>
    <w:bookmarkStart w:name="z38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5. Социальная программа </w:t>
      </w:r>
    </w:p>
    <w:bookmarkEnd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16. Планы по приобретению (строительству, долевому участию в строительстве) и (или) найму жилья для сотрудников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обоснование: условия коллективного договора, условия индивидуального трудового договора, иные условия, из которых вытекают обязательства по обеспечению сотрудников жильем, например, утвержденная соответствующим органом организации (органом государственного управления) программа;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условия предоставления сотрудникам жилья: арендная плата, возможность и условия выкупа.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17. Медицинское обслуживание и медицинское страхование (за исключением вопросов, раскрываемых в Разделе 7 "Охрана окружающей среды, охрана труда и техника безопасности"):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обоснование: условия коллективного договора, условия индивидуального трудового договора, иные условия, из которых вытекают обязательства по медицинскому обслуживанию и медицинскому страхованию сотрудников, например, утвержденная соответствующим органом организации (органом государственного управления) программа;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планируемые расходы и их обоснование.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18. Компенсация расходов сотрудникам по обучению, а также содержанию детей в детских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дошкольных учреждениях, включая компенсации за путевки в летние лагеря отдыха: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обоснование: условия коллективного договора, условия индивидуального трудового договора, иные условия, из которых вытекают обязательства, например, утвержденная соответствующим органом организации (органом государственного управления) программа;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планируемые расходы и их обоснование.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19. Праздничные, культурно-массовые и спортивные мероприятия: раскрытие информации аналогично раскрытиям, приведенным в подпунктах 1) и 2) пункта 18 настоящего раздела.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20. Материальная помощь: планируемые расходы и их обоснование.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21. Благотворительная и спонсорская помощь: планируемые расходы и их обоснование. </w:t>
      </w:r>
    </w:p>
    <w:bookmarkStart w:name="z39" w:id="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6. Охрана окружающей среды, охрана труда и техника безопасности 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22. Охрана окружающей среды: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соответствие деятельности организации стандартам в области охраны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лимиты на загрязнение;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лимиты на изъятие природных ресурсов;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наличие паспорта отходов;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наличие положения о производственном контроле в области охраны окружающей среды: кем и когда утверждено (согласовано);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мероприятия по охране окружающей среды;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обоснование расходов, связанных с охраной окружающей среды, включая формирование ликвидационного фонда.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23. Охрана труда и техника безопасности: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наличие службы безопасности и охраны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утвержденных мероприятий по безопасности труда: когда и кем утверждены;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соответствие рабочих мест требованиям государственных стандартов и правилам по безопасности и охране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проведение медицинских осмотров и обследований работников, занятых на работах с вредными и тяжелыми условиями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проведение обязательных предварительных, периодических (в течение трудовой деятельности) медицинских осмотров и предсменных медицинских освидетельствований работников;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обеспечение работников специальной одеждой и обувью, средствами индивидуальной защиты от воздействия вредных и (или) опасных производственных факторов;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обеспечение работников средствами профилактической обработки, моющими и дезинфицирующими средствами, медицинской аптечкой, молоком, лечебно-профилактическим питанием в соответствии с нормами, установленными уполномоченным органом в области охраны и безопасности труда;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обоснование расходов, связанных с охраной труда и техникой безопасности. </w:t>
      </w:r>
    </w:p>
    <w:bookmarkStart w:name="z40" w:id="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7. Дочерние и зависимые организации </w:t>
      </w:r>
    </w:p>
    <w:bookmarkEnd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24. Дочерние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планы по созданию дочерней организации, приобретение акций (долей участия), в том числе дополнительного выпуска, увеличение уставного капитала (для РГП): обоснование, ожидаемые результаты, виды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планы по продаже акций (долей участия), реорганизации (ликвидации): обоснование, ожидаемые результаты, в том числе сокращение штата;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дивидендная политика и ее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 плановых показателях финансово-хозяйственной деятельности дочерних организаций.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25. Зависимые организации: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планы по созданию зависимых организаций, приобретению акций (долей участия), в том числе дополнительного выпуска: обоснование, ожидаемые результаты, виды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планы по продаже акций (долей участия), реорганизации (ликвидации): обоснование, ожидаемые результаты, в том числе сокращение штата;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дивидендная политика и ее обоснование;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информация об основных показателях финансово-хозяйственной деятельности зависимых организаций. </w:t>
      </w:r>
    </w:p>
    <w:bookmarkStart w:name="z41" w:id="4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8. Инвестиционный (инновационный) план </w:t>
      </w:r>
    </w:p>
    <w:bookmarkEnd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26. Инвестиционный план: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приобретение акций (долей участия) в целях осуществления контроля или значительного влияния, формирование уставного капитала дочерних республиканских государственных предприятий: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планируемое количество приобретаемых акций (долей участия);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предполагаемая цена акции (доли участия);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планируемое выбытие денег или иного имущества в оплату акций (долей участия), формирование уставного капитала дочерних республиканских государственных предприятий;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приобретение нематериальных активов, в том числе для производства и реализации продукции, административных целей, маркетинга и рекламы, реализации социальной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приобретения и ожидаемые результаты: увеличение объема производства, снижение расходов; повышение качества; увеличение доходов (снижение расходов), срок окупаемости;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планируемых к приобретению нематериальных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планируемое выбытие денег или иного имущества в оплату за приобретение нематериальных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приобретение (строительство) основных средств, в том числе для производства и реализации продукции, административных целей, маркетинга и рекламы, реализации социальной программы: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обоснование приобретения (строительства) и ожидаемые результаты: замена морально устаревших и физически изношенных основных средств; увеличение объема производства; снижение расходов; повышение качества; увеличение доходов (снижение расходов), срок окупаемости;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наименование планируемых к приобретению (строительству) основных средств, в том числе раскрыть информацию об объемах приобретения (строительства, долевого участия в строительстве) жилья (общая квадратура, количество квартир, планируемая цена квадратного метра);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планируемое выбытие денег или иного имущества в оплату за приобретение (строительство) основных средств, в том числе жилья;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источники финансирования инвестиционного плана: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собственные, в том числе планируемый выпуск акций (объем выпуска, планируемая цена размещения);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заемные, в том числе: займы (размер займа, срок привлечения, процент вознаграждения, условия оплаты вознаграждения и погашения основной суммы долга), облигации (объем выпуска, количество облигаций в выпуске, процедура и порядок их выпуска, размещения, обращения, выплаты по вознаграждениям, срок погашения и другая существенная информация, которая может повлиять на решение инвестора о покупке облигаций).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27. Инновационный план: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содержание и обоснование инновационной деятельности;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ожидаемые результаты;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источники финансирования инновационного плана: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собственные, в том числе планируемый выпуск акций (объем выпуска, планируемая цена размещения);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заемные, в том числе: займы (размер займа, срок привлечения, процент вознаграждения, условия оплаты вознаграждения и погашения основной суммы долга), облигации (объем выпуска, количество облигаций в выпуске, процедура и порядок их выпуска, размещения, обращения, выплаты по вознаграждениям, срок погашения и другая существенная информация, которая может повлиять на решение инвестора о покупке облигаций). </w:t>
      </w:r>
    </w:p>
    <w:bookmarkStart w:name="z42" w:id="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9. Прекращаемая деятельность 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28.   Описание прекращаемой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29. Обоснование прекращаемой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30. Дата или период, в котором ожидается прекращение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31. Балансовая стоимость на дату составления плана финансово-хозяйственной деятельности суммарных активов и суммарных обязательств, выбытие которых планируется в рамках прекращения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32. Предполагаемое сокращение штата.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33. Оценочные обязательства.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34. Ожидаемые результаты, в том числе увеличение (сокращение) доходов (расходов), влияние прекращаемой деятельности на чистый доход.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Если ликвидация филиалов (представительств) не соответствует определению "прекращаемая деятельность" в соответствии с Международным стандартом бухгалтерского учета 35 "Прекращаемая деятельность", раскрытие информации о ликвидации филиала (представительства) производится в соответствии с пунктами 28-34 настоящего раздела. </w:t>
      </w:r>
    </w:p>
    <w:bookmarkStart w:name="z43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10. Ресурсы </w:t>
      </w:r>
    </w:p>
    <w:bookmarkEnd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35. Нормы расхода сырья и материалов, тепловой и электрической энергии, труда, денег: когда и кем утверждены.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36. Лимиты по административным расходам: размеры лимитов, когда и кем утверждены.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37. Персонал: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требования к персоналу: образование, квалификация, стаж работы по специальности или в смежных отраслях, возраст;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численность по штатному расписанию и ее обоснование, исходя из норм затрат времени;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фактическая среднесписочная численность, обоснования несоответствия ее штатному расписанию и влияние на деятельность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планы по увеличению (сокращению) штатной численности;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планы по привлечению внештатного персонала: количество, цель привлечения, расходы по вознаграждению;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планируемые мероприятия по повышению профессионального уровня (переподготовки) персонала и затраты, связанные с повышением профессионального уровня (переподготовке) персонала.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38. Основные средства: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структура основных средств (здания, сооружения, машины, оборудование, транспорт, другие основные средства), в том числе раскрыть информацию об основных средствах, находящихся в собственности, в финансовой аренде (лизинге), в операционной аренде; дополнительная потребность в основных средствах;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соответствие количества, производительности и технического состояния основных средств потребностям организации;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мероприятия по осуществлению ремонта, в том числе раскрыть информацию об объемах, выполняемых собственными силами и силами, привлекаемых организаций;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планируемые затраты на ремонт, в том числе планируемые затраты на оплату услуг, привлекаемых организаций; отдельно раскрыть затраты, связанные с увеличением первоначально рассчитанных нормативных показателей.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39. Запасы: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основные виды сырья и материалов, товаров для продажи;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наличие (в натуральных единицах измерения) основных видов сырья и материалов, товаров для продажи на начало планируемого периода, в том числе раскрыть объемы неснижаемых остатков (нормативные запасы);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потребности (в натуральных единицах измерения) в основных видах запасов;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цены на основные виды запасов;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планируемые затраты на приобретение запасов.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40. Тепловая и электрическая энергия, водоснабжение и канализация: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 потребности в тепловой и электрической энергии, водоснабжении и канализации;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цены на тепловую и электрическую энергию, водоснабжение и канализацию;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планируемые расходы на приобретение тепловой и электрической энергии, водоснабжение и канализацию.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41. Поставщики: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поставщики основных видов запасов, тепловой и электрической энергии, работ, услуг; условия поставки;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альтернативные источники снабжения.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42. Деньги: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вклады: наименование финансовой организации, валюта, сумма, срок размещения, процент вознаграждения;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характеристика должников; мероприятия, проводимые по истребованию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характеристика кредиторов; мероприятия, проводимые по погашению задолженности;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неденежные операции: объемы сделок и контрагенты, в том числе факторинговые операции, выпуск векселей (объем выпуска, срок погашения и другие существенные условия), зачет взаимных требований и обязательств;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мероприятия по привлечению денег (выпуск акций - объемы выпуска и размещения, планируемая цена размещения; выпуск облигаций - объем выпуска, количество облигаций в выпуске, процедура и порядок их выпуска, размещения, обращения, выплаты вознаграждения, погашения и другая существенная информация; привлечение займов - займодатели, размер займа, срок привлечения, процент вознаграждения, условия оплаты вознаграждения, условия погашения основной суммы долга);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планы по использованию временно свободных денег: размещение во вклады, приобретение финансовых активов, выдача кредитов (оказание временной финансовой помощи), суммы, доходность, сроки размещения. </w:t>
      </w:r>
    </w:p>
    <w:bookmarkStart w:name="z44" w:id="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  11. Финансовый план </w:t>
      </w:r>
    </w:p>
    <w:bookmarkEnd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43. Доходы: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 планируемых доходов от реализации продукции, в том числе обоснование их роста или снижения (раскрытие информации осуществляется по каждому продукту);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планируемых доходов по финансированию;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доходов по дивидендам (информация представляется отдельно по каждой организации, долевые ценные бумаги которой находятся в собственности организации);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обоснование планируемых доходов от выбытия активов, в том числе основных средств и нематериальных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планируемые субсидии из государственного бюджета;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обоснование планируемых доходов от операционной аренды;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обоснование планируемых доходов по инвестициям, учитываемых методом долевого участия;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обоснование планируемых доходов, связанных с прекращаемой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обоснование прочих планируемых доходов.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44. Расходы: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обоснование себестоимости реализуемой продукции, в том числе обоснование ее роста или снижения (раскрытие информации осуществляется по каждому продукту);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обоснование планируемых расходов по реализации продукции, в том числе обоснование их роста или снижения (раскрытие информации осуществляется по каждой подгруппе);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обоснование планируемых административных расходов, в том числе обоснование их роста или снижения (раскрытие информации осуществляется по каждой подгруппе);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обоснование планируемых расходов по маркетингу и рекламе, в том числе обоснование их роста или снижения (раскрытие информации осуществляется по каждой подгруппе);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обоснование планируемых расходов по вознаграждениям, в том числе обоснование их роста или снижения (раскрытие информации осуществляется по каждой подгруппе);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обоснование расходов, связанных с выбытием активов;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обоснование расходов, связанных с операционной арендой;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обоснование расходов по инвестициям, учитываемых методом долевого участия;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обоснование планируемых расходов, связанных с прекращаемой деятельностью;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10) обоснование прочих планируемых расходов.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45. Налоги и другие обязательные платежи в бюджет: обоснование планируемых выплат по каждому виду налога и обязательных платежей в бюджет.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46. Дивиденды: планируемое начисление дивидендов на акцию (долю участия), общая сумма начисления дивидендов, в том числе на государственный пакет акций (доли участия). Сумма чистого дохода, планируемая государственным предприятием для перечисления в бюджет. </w:t>
      </w:r>
    </w:p>
    <w:bookmarkStart w:name="z4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2 с изменениями, внесенными приказом Министра финансов РК от 31.03.2008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 Утвержден решением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(общего собрания участников, приказом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органа государственного управления)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от "__" _____________" 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 (Ф.И.О.)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(руководитель органа государственного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управления)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      Общие сведения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 Форма 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653"/>
        <w:gridCol w:w="413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Полное наименование юридического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почтовый (юридический)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 (e-mail), сайт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РНН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органа управления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(государственный орган)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ID-код (универсальный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идентификационный код)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Краткая история создания: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постановления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Правительства Республики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Казахстан о создании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создания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8.3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деятельности в соответствии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учредительными документами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субъектом 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монополии, сфера естест-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венной монополии, когда принято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решение о включении организации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государственный регистр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субъектов естественных монополий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природопользователем: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и когда предоставлено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специального природопользования,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раскрыть характеристику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природопользования (постоянное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временное, отчуждаемое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неотчуждаемое, приобретенное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возмездной основе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безвозмездно, первичное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вторичное)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недропользователем: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кем и когда предоставлено право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недропользование, раскрыть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операции по недропользованию </w:t>
            </w:r>
          </w:p>
        </w:tc>
        <w:tc>
          <w:tcPr>
            <w:tcW w:w="4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653"/>
        <w:gridCol w:w="403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Уставный капитал: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12.1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уставного капитала в соответствии с учредительными документами, тыс. тенге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12.2 </w:t>
            </w:r>
          </w:p>
        </w:tc>
        <w:tc>
          <w:tcPr>
            <w:tcW w:w="6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Когда и кем принимались решения об увеличении уставного капитала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(постановление Правительства Республики Казахстан, приказ органа государственного управления, решение общего собрания акционеров (участников) </w:t>
            </w:r>
          </w:p>
        </w:tc>
        <w:tc>
          <w:tcPr>
            <w:tcW w:w="4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633"/>
        <w:gridCol w:w="1693"/>
        <w:gridCol w:w="1693"/>
        <w:gridCol w:w="1693"/>
      </w:tblGrid>
      <w:tr>
        <w:trPr>
          <w:trHeight w:val="57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акций, всего 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Объяв-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ленные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пленные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13.1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13.2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Привилегированные акции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акции, тенге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6533"/>
        <w:gridCol w:w="2433"/>
        <w:gridCol w:w="2373"/>
      </w:tblGrid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Акции, находящиеся в республи-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канской собственности, всего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15.1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15.2 </w:t>
            </w:r>
          </w:p>
        </w:tc>
        <w:tc>
          <w:tcPr>
            <w:tcW w:w="6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Привилегированные акции 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6473"/>
        <w:gridCol w:w="2033"/>
        <w:gridCol w:w="2873"/>
      </w:tblGrid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доля в уставном капитале ТОО, %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регистраторе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регистратора, адрес, номер лицензии, контактный телефон)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Бизнес-иденти-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фикационный номер (БИН) 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18.1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Регистрация юридического лица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Перерегистрация юридического лица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6493"/>
        <w:gridCol w:w="2013"/>
        <w:gridCol w:w="1013"/>
        <w:gridCol w:w="179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Государственная регистрация выпуска акций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чество 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Номер 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4353"/>
        <w:gridCol w:w="2053"/>
        <w:gridCol w:w="1633"/>
        <w:gridCol w:w="1753"/>
        <w:gridCol w:w="1193"/>
      </w:tblGrid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членов 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(наблюдательный совет) 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акционеров(участ-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ников) об избрании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Место работы и зани- маемая долж- ность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Адрес, телефон,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факс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Электрон- ный адрес 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4613"/>
        <w:gridCol w:w="1993"/>
        <w:gridCol w:w="1833"/>
        <w:gridCol w:w="1473"/>
        <w:gridCol w:w="147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членов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исполнительного органа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(коллегиальный)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 об избрании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Контакт-ные те- лефоны,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элект-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ронный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адрес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Курируемые вопросы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Ф. И. О. главного бухгалтера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руководителя исполнительного органа (единоличный)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решения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избрании (назначе-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нии)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тные теле-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фоны, электр- онный адрес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Курируемые вопросы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   Ф.И.О. заместителя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Ф.И.О. главного бухгалтера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 xml:space="preserve">Совместная деятельность </w:t>
            </w:r>
          </w:p>
        </w:tc>
      </w:tr>
      <w:tr>
        <w:trPr>
          <w:trHeight w:val="354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партнеров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совме-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контролю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заклю- чения 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вора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 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контролируемых активов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контролируемых организаций 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скрепляются печатью </w:t>
      </w:r>
    </w:p>
    <w:bookmarkStart w:name="z4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Общие сведения по дочерней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Наименование дочерней организации:     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Форма 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313"/>
        <w:gridCol w:w="58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дочерней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почтовый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(юридический) адрес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(e-mail), сайт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решения об учреждении или приобретении 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(долей участия)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(приобретения)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регистрации в органах юстиции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333"/>
        <w:gridCol w:w="1833"/>
        <w:gridCol w:w="1893"/>
        <w:gridCol w:w="18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акций, всего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Объяв- ленные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Размещен-ные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Выкуп- ленные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Привилегированные акции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313"/>
        <w:gridCol w:w="3033"/>
        <w:gridCol w:w="26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одной акции, тенге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регистраторе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регистратора, адрес, номер лицензии,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телефон)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размещенные акции, всего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Привилегированные акции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153"/>
        <w:gridCol w:w="59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в уставном капитале ТОО, %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виды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субъектом естественной монополии, сфера естественной монополии, когда принято решение о включении организации 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регистр субъектов естественных монополий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природополь-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зователем: кем и 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предоставлено право специального природо-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пользования, раскрыть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характеристику природо-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(постоянное или временное, отчуж-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даемое или неотчуж-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даемое, приобретенное на возмездной основе или безвозмездно, первичное или вторичное)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недрополь-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зователем: кем и когда предоставлено право на недропользование, раскрыть операции по недропользованию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5173"/>
        <w:gridCol w:w="1693"/>
        <w:gridCol w:w="1753"/>
        <w:gridCol w:w="2233"/>
      </w:tblGrid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Перечень филиалов (представительств) 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создания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 создания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Виды деятель- ности 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ответственного исполнителя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скрепляются печатью </w:t>
      </w:r>
    </w:p>
    <w:bookmarkStart w:name="z4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Приложение 4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Общие сведения по зависимой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        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зависимой организации:       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Форма 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313"/>
        <w:gridCol w:w="581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Информация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зависимой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Полный почтовый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(юридический) адрес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Контактные телефоны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Электронный адрес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(e-mail), сайт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решения об учреждении или приобретении пакета 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(долей участия)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75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Цели создания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(приобретения)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и номер регистрации в органах юстиции </w:t>
            </w:r>
          </w:p>
        </w:tc>
        <w:tc>
          <w:tcPr>
            <w:tcW w:w="5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33"/>
        <w:gridCol w:w="5333"/>
        <w:gridCol w:w="1833"/>
        <w:gridCol w:w="1893"/>
        <w:gridCol w:w="1833"/>
      </w:tblGrid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акций, всего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Объяв- ленные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Размещен-ные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Выкуп- ленные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8.1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8.2 </w:t>
            </w:r>
          </w:p>
        </w:tc>
        <w:tc>
          <w:tcPr>
            <w:tcW w:w="5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Привилегированные акции 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5313"/>
        <w:gridCol w:w="3033"/>
        <w:gridCol w:w="2613"/>
      </w:tblGrid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Номинальная стоимость одной акции, тенге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Сведения о регистраторе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(наименование регистратора, адрес, номер лицензии,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контактный телефон)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Контролируемые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размещенные акции, всего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Количество 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11.1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Простые акции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11.2 </w:t>
            </w:r>
          </w:p>
        </w:tc>
        <w:tc>
          <w:tcPr>
            <w:tcW w:w="5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Привилегированные акции 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5153"/>
        <w:gridCol w:w="5913"/>
      </w:tblGrid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Доля в уставном капитале ТОО, %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виды 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в соответствии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учредительными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документами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субъектом естественной монополии, сфера естественной монополии, когда принято решение о включении организации 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регистр субъектов естественных монополий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природополь-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зователем: кем и когда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предоставлено право специального природо-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пользования, раскрыть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характеристику природо-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пользования (постоянное или временное, отчуж-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даемое или неотчуж-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даемое, приобретенное на возмездной основе или безвозмездно, первичное или вторичное)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Является ли недрополь-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зователем: кем и когда предоставлено право на недропользование, раскрыть операции по недропользованию </w:t>
            </w:r>
          </w:p>
        </w:tc>
        <w:tc>
          <w:tcPr>
            <w:tcW w:w="5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ответственного исполнителя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Подписи скрепляются печатью </w:t>
      </w:r>
    </w:p>
    <w:bookmarkStart w:name="z4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Прогноз основных показателей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 Форма 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53"/>
        <w:gridCol w:w="2953"/>
        <w:gridCol w:w="1353"/>
        <w:gridCol w:w="1573"/>
        <w:gridCol w:w="1613"/>
        <w:gridCol w:w="2473"/>
      </w:tblGrid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гория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г.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3=(2/1*100) 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за счет всех источников финансирования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в том числе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основной деятельности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в том числе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реализованной продукции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ходный налог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доход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гаемый доход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дендов, в том числе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одну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простую акцию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ственный 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на госу-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дарственную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долю участия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бюджет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резервного капитала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(категория 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3*100)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персонала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марке-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рекламой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ников, 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административ-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персонала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работников,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занятых марке-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тингом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рекламой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периода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периода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53"/>
        <w:gridCol w:w="1253"/>
        <w:gridCol w:w="1473"/>
        <w:gridCol w:w="1473"/>
        <w:gridCol w:w="2513"/>
        <w:gridCol w:w="2473"/>
      </w:tblGrid>
      <w:tr>
        <w:trPr>
          <w:trHeight w:val="22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Кате- гория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  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 г.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__ г.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7=(4/1*100)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8=(4/2*100) 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* для государственных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4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6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Прогноз основных показателей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дочерней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дочерней организации: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 Форма 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53"/>
        <w:gridCol w:w="2953"/>
        <w:gridCol w:w="1353"/>
        <w:gridCol w:w="1573"/>
        <w:gridCol w:w="1613"/>
        <w:gridCol w:w="2473"/>
      </w:tblGrid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гория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г.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3=(2/1*100) 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за счет всех источников финансирования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в том числе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основной деятельности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в том числе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реализованной продукции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ходный налог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доход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гаемый доход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(убыток)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дендов, в том числе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одну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простую акцию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контроли-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руемый 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на долю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Нормативы распределения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дохода*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венный бюджет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резервного капитала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(категория 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3*100)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периода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периода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53"/>
        <w:gridCol w:w="1253"/>
        <w:gridCol w:w="1473"/>
        <w:gridCol w:w="1473"/>
        <w:gridCol w:w="2513"/>
        <w:gridCol w:w="2473"/>
      </w:tblGrid>
      <w:tr>
        <w:trPr>
          <w:trHeight w:val="22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гория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 г.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__ г.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7=(4/1*100)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8=(4/2*100) 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* для государственных предприятий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5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Прогноз основных показателей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по зависимой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зависимой организации: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 Форма 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53"/>
        <w:gridCol w:w="2953"/>
        <w:gridCol w:w="1353"/>
        <w:gridCol w:w="1573"/>
        <w:gridCol w:w="1613"/>
        <w:gridCol w:w="2473"/>
      </w:tblGrid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гория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показателей 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Ед.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измер.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года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года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г.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3=(2/1*100) 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Инвестиции за счет всех источников финансирования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в том числе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основной деятельности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в том числе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реализованной продукции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ходный налог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Валовой доход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Налогообла-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гаемый доход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Чистый доход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Размер диви-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дендов, в том числе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одну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простую акцию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 контроли-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руемый пакет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на долю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Рентабельность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(категория 6/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3*100)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%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износ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Численность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чел.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Фонд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Среднемесячная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заработная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тенге 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853"/>
        <w:gridCol w:w="1253"/>
        <w:gridCol w:w="1473"/>
        <w:gridCol w:w="1473"/>
        <w:gridCol w:w="2513"/>
        <w:gridCol w:w="2473"/>
      </w:tblGrid>
      <w:tr>
        <w:trPr>
          <w:trHeight w:val="225" w:hRule="atLeast"/>
        </w:trPr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Кате- гория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ппа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 г.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____ г. 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__ г.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___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оценке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</w:t>
            </w:r>
          </w:p>
        </w:tc>
      </w:tr>
      <w:tr>
        <w:trPr>
          <w:trHeight w:val="22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прогноз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7=(4/1*100)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8=(4/2*100) 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5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8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План доходов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 Форма 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493"/>
        <w:gridCol w:w="2493"/>
        <w:gridCol w:w="1253"/>
        <w:gridCol w:w="1293"/>
        <w:gridCol w:w="1273"/>
        <w:gridCol w:w="1133"/>
        <w:gridCol w:w="813"/>
        <w:gridCol w:w="955"/>
        <w:gridCol w:w="10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6=(5/1*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7=(5/2*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коррес-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пондентским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текущим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нным вкладам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предоста-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предоста-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лизингу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получе-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стью,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премий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регресс-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безвозмездно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активы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без-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возмездно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(продажи)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восстанов-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убытка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обесцене-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5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 Приложение 9  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  </w:t>
      </w:r>
    </w:p>
    <w:bookmarkEnd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 Сноска. Приложение 9 с изменениями, внесенными приказом Министра финансов РК от 31.03.2008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148 </w:t>
      </w:r>
      <w:r>
        <w:rPr>
          <w:rFonts w:ascii="Times New Roman"/>
          <w:b w:val="false"/>
          <w:i w:val="false"/>
          <w:color w:val="ff0000"/>
          <w:sz w:val="28"/>
        </w:rPr>
        <w:t xml:space="preserve">(порядок введения в действие см.  </w:t>
      </w:r>
      <w:r>
        <w:rPr>
          <w:rFonts w:ascii="Times New Roman"/>
          <w:b w:val="false"/>
          <w:i w:val="false"/>
          <w:color w:val="ff0000"/>
          <w:sz w:val="28"/>
        </w:rPr>
        <w:t xml:space="preserve">п.3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План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 Форма 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493"/>
        <w:gridCol w:w="2493"/>
        <w:gridCol w:w="1253"/>
        <w:gridCol w:w="1293"/>
        <w:gridCol w:w="1273"/>
        <w:gridCol w:w="1133"/>
        <w:gridCol w:w="813"/>
        <w:gridCol w:w="955"/>
        <w:gridCol w:w="10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6=(5/1*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7=(5/2*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мость 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маркетингу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рекламе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стью,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незаработан-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премий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ших, но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незаявленных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жизни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жизни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произошедших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аннуитета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заявленных,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неурегу-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лированных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формированию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резервов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выплат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урегулиро-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претензий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щику по регрессному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(Исключена -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  приказом Министра финансов РК от 31.03.2008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N 148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(порядок введения в действие см. 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 xml:space="preserve">п.3 </w:t>
            </w:r>
            <w:r>
              <w:rPr>
                <w:rFonts w:ascii="Times New Roman"/>
                <w:b w:val="false"/>
                <w:i w:val="false"/>
                <w:color w:val="ff0000"/>
                <w:sz w:val="20"/>
              </w:rPr>
              <w:t xml:space="preserve">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купли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(продажи)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изменения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тов, пред-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назначенных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имеющихся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наличии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продажи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5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10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План доходов и расходов по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дочерней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дочерней организации: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 Форма 9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2973"/>
        <w:gridCol w:w="1253"/>
        <w:gridCol w:w="1253"/>
        <w:gridCol w:w="1393"/>
        <w:gridCol w:w="1093"/>
        <w:gridCol w:w="813"/>
        <w:gridCol w:w="1333"/>
        <w:gridCol w:w="1445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6=(5/1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7=(5/2*100)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в виде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безвозмездно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восстановления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убытка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по курсовой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доходы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Себестоимость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деятельностью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выбытия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обесценения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курсовой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разнице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учитываемых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методом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долевого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инструментам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Убытки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ситуаций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прекращенных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5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11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План поступления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 Форма 10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493"/>
        <w:gridCol w:w="293"/>
        <w:gridCol w:w="2293"/>
        <w:gridCol w:w="1293"/>
        <w:gridCol w:w="1073"/>
        <w:gridCol w:w="1093"/>
        <w:gridCol w:w="813"/>
        <w:gridCol w:w="813"/>
        <w:gridCol w:w="1073"/>
        <w:gridCol w:w="117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6=(5/1*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7=(5/2*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соглашения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обеспечение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активы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незаверше-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строи-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тельством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движимости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нтов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органи-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коррес-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пондентскими текущим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счетам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предос-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тавленным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ставленной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лизингу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ценным бумагам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опера-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РЕПО"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дочерних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зависимых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совместно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емые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или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време-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нной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факторинга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сти, 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премий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вателей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телей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посред-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виде предо-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вщиков,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суммы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страховщи-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ховщиков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страхованию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лиц, ответ-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ненный вред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(по регрес-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сным требо-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ваниям)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дебиторской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задолженно-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сти, 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льностью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связанной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вклады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аренде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Безвозмезд-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 получен-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деньги,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субсидии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логов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других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55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12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Приложение 12 с изменением, внесенным приказом Министра финансов РК от 04.05.2011 </w:t>
      </w:r>
      <w:r>
        <w:rPr>
          <w:rFonts w:ascii="Times New Roman"/>
          <w:b w:val="false"/>
          <w:i w:val="false"/>
          <w:color w:val="ff0000"/>
          <w:sz w:val="28"/>
        </w:rPr>
        <w:t>№ 237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 План выбытия денег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 Форма 11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493"/>
        <w:gridCol w:w="293"/>
        <w:gridCol w:w="2293"/>
        <w:gridCol w:w="1293"/>
        <w:gridCol w:w="1073"/>
        <w:gridCol w:w="1093"/>
        <w:gridCol w:w="813"/>
        <w:gridCol w:w="813"/>
        <w:gridCol w:w="1073"/>
        <w:gridCol w:w="117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6=(5/1*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7=(5/2*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изделия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энергия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кана-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 выданные,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поставку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запасов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под выпол-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нение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оказание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авансы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индивиду-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выплаты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накопитель-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пенси-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онный фонд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согла-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шения,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дачи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аренды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лизинга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программное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обеспече-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в том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в лизинг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аренды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лизинга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патенты,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в лизинг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аренды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лизинга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активы,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в лизинг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аренды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лизинга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земля,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в лизинг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аренды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лизинга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в лизинг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аренды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лизинга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машины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оборудова-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устройства,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в лизинг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аренды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лизинга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сред-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в лизинг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аренды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лизинга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основные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средства,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том числе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для переда-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 в лизинг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аренды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лизинга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инвес-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финан-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контроля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значи-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влияния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Формирова-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устав-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капи-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тала дочер-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них госуда-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рственных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предприятий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Права тре-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бования,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факто-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ипотечным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Облигаций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 целью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удержания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погаше-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ния, тор-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говли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нных под-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рядчиками,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объек-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 неза-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матери-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алам,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данным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переработку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немате-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основ-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прочим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Типографс-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кие расходы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абонентная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услуги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(брокеров)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услуги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 далее)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логотипов,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слоганов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рекламы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иссле-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дований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цию про-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дукции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проживание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питание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водчиков,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несостоящих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каемых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облуживания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работ-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платежи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бюджет,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корпоратив-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подо-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добавленную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стоимость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акцизы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земельный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ственную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прав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недвижимое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имущество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залога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движимого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сбор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венную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регистрацию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механичес-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ких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прицепов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лицензион-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ный сбор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 заня-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тия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ными видами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участками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пользование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водными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ресурсами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поверхност-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источ-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ников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загрязнение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окружающей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наружной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(визуаль-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пошлина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Таможенные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ние, 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работода-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жизни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здоровью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 испол-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нении 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(служебных)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стей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связана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опасностью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третьим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лицам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 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данско-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правовой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ответстве-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владельцев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средств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издержки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пени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неустойки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аренда,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кре-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факторинга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сти, 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Расчеты,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посредни-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посредни-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ками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вателями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телями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щиками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комиссион-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граждения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взносов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чрезвычай-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взносов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регрессным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кой задол-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женности,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льностью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пере-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страхочной деяте-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льностью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векселей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креди-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там, 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ченным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облигациям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лизингу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догово-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 факто-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ринга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прочих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ного здо-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ровью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трудо-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вых обязан-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ностей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соблюде-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нием специ-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техника бе-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зопасности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ных, куль-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помощь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спонсорская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56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13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План поступления и выбытия денег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по дочерней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дочерней организации: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 Форма 12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9"/>
        <w:gridCol w:w="479"/>
        <w:gridCol w:w="2688"/>
        <w:gridCol w:w="1188"/>
        <w:gridCol w:w="1107"/>
        <w:gridCol w:w="1351"/>
        <w:gridCol w:w="1006"/>
        <w:gridCol w:w="824"/>
        <w:gridCol w:w="1373"/>
        <w:gridCol w:w="1466"/>
      </w:tblGrid>
      <w:tr>
        <w:trPr>
          <w:trHeight w:val="30" w:hRule="atLeast"/>
        </w:trPr>
        <w:tc>
          <w:tcPr>
            <w:tcW w:w="5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4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1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1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3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6=(5/1* 100) 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7=(5/2*100) 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 всего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объектов не-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завершенных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ством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недвижи-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мости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Получение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Дивиденды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в связи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завершением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факторинга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"обратное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РЕПО"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 раз-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мещенных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(основная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Безвозмездно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деньги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Возврат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нало-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гов и других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денег, всего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Товары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канализация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Авансы,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выданные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недвижимости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Приобретение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произведенных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подрядчиками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Типографские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Связь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почты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онные услуги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онные услуги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(брокеров)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 далее)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разработке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логотипов,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слоганов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изготовлению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размещению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за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расходы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Налоги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другие обяза-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платежи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Страхование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38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неустойки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39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Операционная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40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дивидендов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части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чистого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дохода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41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42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Выдача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43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кредитов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44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факторинга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45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46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деятельности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47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Погашение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48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векселей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49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возна-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граждения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50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вреда, причи-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51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охрана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52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Охрана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53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Проведение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праздничных,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54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55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Благотворите-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льная и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спонсорская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 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выплаты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Поступление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денег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Выбытие денег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Деньги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конец периода </w:t>
            </w:r>
          </w:p>
        </w:tc>
        <w:tc>
          <w:tcPr>
            <w:tcW w:w="1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5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14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План административных расходов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 Форма 13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493"/>
        <w:gridCol w:w="2493"/>
        <w:gridCol w:w="1253"/>
        <w:gridCol w:w="1293"/>
        <w:gridCol w:w="1273"/>
        <w:gridCol w:w="1133"/>
        <w:gridCol w:w="813"/>
        <w:gridCol w:w="955"/>
        <w:gridCol w:w="10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6=(5/1*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7=(5/2*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канцелярские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товары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коми-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ссионного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уплате обя-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зательных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уплате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чрезвычайных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взносов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фонд гаран-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тирования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актуариев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 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ховочной)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деятель-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ностью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энергия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Абонентная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меж-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дугородной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междуна-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родной связи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 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наем жилья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найму транс-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порта для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обслуживанияофициальных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питание 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время 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переговоров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переводчиков не состоящих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штате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привлекаемых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для обслужи-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вания офи-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приемов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Типографские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оценщика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услуги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добровольное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неустойки,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 нарушение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условий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договора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налогам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другим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платежам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неустойки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активы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жилье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сомни-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требованиям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размещен-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вкладам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посредников,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актуариев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фон-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довой биржи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брокерско-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дилерские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кастодиаль-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ному обслу-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живанию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комиссионные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иных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профессио-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участников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рынка ценных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спонсорской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вреда, причиненного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 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жарная охрана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благотвори-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тельная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спонсорская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медицинскому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обслуживанию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компенсация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расходов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сотрудникам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содержа-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детей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детских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дошкольных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учреждениях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праздничные,культурно-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массовые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спортивные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мероприятий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материальная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помощь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хищения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сверхнор-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мативные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потери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порча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недостача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 фамилия и N телефона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Подписи скрепляются печатью </w:t>
      </w:r>
    </w:p>
    <w:bookmarkStart w:name="z58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15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 административных расходов по дочерней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 ________________________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дочерней организации: 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Форма 14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2653"/>
        <w:gridCol w:w="1173"/>
        <w:gridCol w:w="1093"/>
        <w:gridCol w:w="1333"/>
        <w:gridCol w:w="993"/>
        <w:gridCol w:w="813"/>
        <w:gridCol w:w="1353"/>
        <w:gridCol w:w="123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2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года 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года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6=(5/1*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7=(5/2*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Администра-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тивные рас-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ходы, всего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(перестрахо-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вочной) дея-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тельностью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канализация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связи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почты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расходы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Представи-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повышение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квалификации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содержание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Совета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директоров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налогам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Типографские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нные услуги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Аудиторские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оценщика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услуги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Банковские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Судебные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издержки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28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Штрафы, пени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неустойки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29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 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30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31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посредников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32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благотвори-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спонсорской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33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Возмещение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вреда,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причиненного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здоровью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имуществу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работникам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исполнением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ими трудовых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обязанностей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34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охрана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35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36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программе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37 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59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16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План </w:t>
      </w:r>
      <w:r>
        <w:rPr>
          <w:rFonts w:ascii="Times New Roman"/>
          <w:b/>
          <w:i w:val="false"/>
          <w:color w:val="000000"/>
          <w:sz w:val="28"/>
        </w:rPr>
        <w:t xml:space="preserve">  расходов по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Наименование организации:  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 Форма 15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493"/>
        <w:gridCol w:w="2493"/>
        <w:gridCol w:w="1253"/>
        <w:gridCol w:w="1293"/>
        <w:gridCol w:w="1273"/>
        <w:gridCol w:w="1133"/>
        <w:gridCol w:w="813"/>
        <w:gridCol w:w="955"/>
        <w:gridCol w:w="10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6=(5/1*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7=(5/2*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энергия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активы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здания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сооружения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абонентная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междугород-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и 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народной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чные 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наем жилья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Типографские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услуги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Подписи скрепляются печатью </w:t>
      </w:r>
    </w:p>
    <w:bookmarkStart w:name="z60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17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 расходов по реализации по дочерней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дочерней организации: 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         Форма 16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2973"/>
        <w:gridCol w:w="1253"/>
        <w:gridCol w:w="1253"/>
        <w:gridCol w:w="1393"/>
        <w:gridCol w:w="1093"/>
        <w:gridCol w:w="813"/>
        <w:gridCol w:w="1333"/>
        <w:gridCol w:w="1445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6=(5/1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7=(5/2*100)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канализация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хранению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погрузке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связи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почты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Типографские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услуги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созданию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резервов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гарантийным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обязательствам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сертификации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продукции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охрана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оплате услуг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посредников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Подписи скрепляются печатью </w:t>
      </w:r>
    </w:p>
    <w:bookmarkStart w:name="z61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18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План расходов по вознаграждениям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 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Форма 17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493"/>
        <w:gridCol w:w="2493"/>
        <w:gridCol w:w="1253"/>
        <w:gridCol w:w="1293"/>
        <w:gridCol w:w="1273"/>
        <w:gridCol w:w="1133"/>
        <w:gridCol w:w="813"/>
        <w:gridCol w:w="955"/>
        <w:gridCol w:w="10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9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6=(5/1*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7=(5/2*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привле-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вкладам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получен-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оказанной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банков-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нерезидентов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организа-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ций, осу-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кредитам,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из государ-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ственного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овердрафту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гарантиям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факторингу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лизингу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дению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Руководитель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Подписи скрепляются печатью </w:t>
      </w:r>
    </w:p>
    <w:bookmarkStart w:name="z62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19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  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расходов по вознаграждениям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 по дочерней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дочерней организации: _________________________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Форма 18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2973"/>
        <w:gridCol w:w="1253"/>
        <w:gridCol w:w="1253"/>
        <w:gridCol w:w="1393"/>
        <w:gridCol w:w="1093"/>
        <w:gridCol w:w="813"/>
        <w:gridCol w:w="1333"/>
        <w:gridCol w:w="1445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6=(5/1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7=(5/2*100)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дениям,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привлечен-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ным вкладам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полученным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кредитам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оказанной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временной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помощи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гарантиям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факторингу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финансовой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лизингу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ценным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бумагам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операциям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"РЕПО"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кредитам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поставщиков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ды, связанные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выплатой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вознаграждения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63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20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 План расходов на маркетинг и рекламу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Наименование организации: 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  Форма 19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513"/>
        <w:gridCol w:w="2473"/>
        <w:gridCol w:w="1253"/>
        <w:gridCol w:w="1293"/>
        <w:gridCol w:w="1273"/>
        <w:gridCol w:w="1133"/>
        <w:gridCol w:w="813"/>
        <w:gridCol w:w="1113"/>
        <w:gridCol w:w="10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118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рекламу,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уплаты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ботке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логотипов,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макетов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слоганов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9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изготов-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лению рек-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ламы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размеще-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рекламы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проведе-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нию марке-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тинговых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исследований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энергия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абонентная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мобильная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связь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городной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международ-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связи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Интернет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почты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 далее)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наем жилья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услуги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операционной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64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21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План расходов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 на маркетинг и рекламу по дочерней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Наименование организации: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дочерней организации: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Форма 20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2973"/>
        <w:gridCol w:w="1253"/>
        <w:gridCol w:w="1253"/>
        <w:gridCol w:w="1393"/>
        <w:gridCol w:w="1093"/>
        <w:gridCol w:w="813"/>
        <w:gridCol w:w="1333"/>
        <w:gridCol w:w="1445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4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6=(5/1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7=(5/2*100)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маркетинг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рекламу,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оплаты труда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услуг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 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Электрическая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канализация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транспортным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связи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услугам почты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участием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торговых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ярмарках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выставках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(плата за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площадей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так далее)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Командировоч-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Консультацион-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услуги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Информационные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Противопожар-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ная охрана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Арендная 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 операцион-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ной аренде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65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22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Программа производства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Наименование организации: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 Форма 21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73"/>
        <w:gridCol w:w="1453"/>
        <w:gridCol w:w="1653"/>
        <w:gridCol w:w="1173"/>
        <w:gridCol w:w="1653"/>
        <w:gridCol w:w="1213"/>
        <w:gridCol w:w="185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год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водство,тыс.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водство,тыс.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3.N.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1373"/>
        <w:gridCol w:w="2073"/>
        <w:gridCol w:w="2233"/>
        <w:gridCol w:w="2233"/>
        <w:gridCol w:w="1973"/>
        <w:gridCol w:w="2213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год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 роста (%) к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факту 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оценке 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водство, тыс. тенге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9=(7/1*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10=(8/2*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11=(7/3*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12=(8/4*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 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3.N.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66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23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 Программа производства по дочерней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  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дочерней организации: 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Форма 22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73"/>
        <w:gridCol w:w="1293"/>
        <w:gridCol w:w="1813"/>
        <w:gridCol w:w="1173"/>
        <w:gridCol w:w="1653"/>
        <w:gridCol w:w="1173"/>
        <w:gridCol w:w="189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преды-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дущего_____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на год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водство,тыс.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водство,тыс.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всего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3.N.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1353"/>
        <w:gridCol w:w="2093"/>
        <w:gridCol w:w="2233"/>
        <w:gridCol w:w="2233"/>
        <w:gridCol w:w="1973"/>
        <w:gridCol w:w="2213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год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 роста (%) к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факту 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оценке текущего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тыс. тенге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9=(7/1*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10=(8/2*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11=(7/3*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12=(8/4*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3.N. 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67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24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Программа производства по филиалу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филиала организации: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 Форма 23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2973"/>
        <w:gridCol w:w="1453"/>
        <w:gridCol w:w="1653"/>
        <w:gridCol w:w="1173"/>
        <w:gridCol w:w="1653"/>
        <w:gridCol w:w="1453"/>
        <w:gridCol w:w="1613"/>
      </w:tblGrid>
      <w:tr>
        <w:trPr>
          <w:trHeight w:val="30" w:hRule="atLeast"/>
        </w:trPr>
        <w:tc>
          <w:tcPr>
            <w:tcW w:w="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текущего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на год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водство,тыс.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водство,тыс.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полугодие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начало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Произведено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Незавершенное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на конец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периода, всего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3.N. 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1373"/>
        <w:gridCol w:w="2073"/>
        <w:gridCol w:w="2233"/>
        <w:gridCol w:w="2233"/>
        <w:gridCol w:w="1973"/>
        <w:gridCol w:w="2213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год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 роста (%) к </w:t>
            </w:r>
          </w:p>
        </w:tc>
      </w:tr>
      <w:tr>
        <w:trPr>
          <w:trHeight w:val="46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факту 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оценке текущего 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тыс. тенге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произ-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водство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9=(7/1*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10=(8/2*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11=(7/3*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12=(8/4*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3.1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3.2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3.3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3.N. 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68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25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     Программа реализации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Наименование организации: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Форма 24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617"/>
        <w:gridCol w:w="884"/>
        <w:gridCol w:w="1220"/>
        <w:gridCol w:w="1207"/>
        <w:gridCol w:w="845"/>
        <w:gridCol w:w="1161"/>
        <w:gridCol w:w="1148"/>
        <w:gridCol w:w="924"/>
        <w:gridCol w:w="1220"/>
        <w:gridCol w:w="1287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первое полугодие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3=1*2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6=4*5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9=7*8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53"/>
        <w:gridCol w:w="1133"/>
        <w:gridCol w:w="1793"/>
        <w:gridCol w:w="2293"/>
        <w:gridCol w:w="2373"/>
        <w:gridCol w:w="2073"/>
        <w:gridCol w:w="2153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 роста (%) 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факту предыдущего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оценке 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лизации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12=10*11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13=(10/1*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14=(11/2*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15=(10/4*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16=(11/5*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75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69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26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 Программа реализации по дочерней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          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дочерней организации: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Форма 25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617"/>
        <w:gridCol w:w="884"/>
        <w:gridCol w:w="1220"/>
        <w:gridCol w:w="1207"/>
        <w:gridCol w:w="845"/>
        <w:gridCol w:w="1161"/>
        <w:gridCol w:w="1148"/>
        <w:gridCol w:w="924"/>
        <w:gridCol w:w="1220"/>
        <w:gridCol w:w="1287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первое полугодие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3=1*2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6=4*5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9=7*8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53"/>
        <w:gridCol w:w="1133"/>
        <w:gridCol w:w="1793"/>
        <w:gridCol w:w="2293"/>
        <w:gridCol w:w="2373"/>
        <w:gridCol w:w="2073"/>
        <w:gridCol w:w="2153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 роста (%) 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факту предыдущего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оценке 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12=10*11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13=(10/1*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14=(11/2*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15=(10/4*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16=(11/5*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70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27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 Программа реализации по филиалу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филиала организации: 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 Форма 26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2617"/>
        <w:gridCol w:w="884"/>
        <w:gridCol w:w="1220"/>
        <w:gridCol w:w="1207"/>
        <w:gridCol w:w="845"/>
        <w:gridCol w:w="1161"/>
        <w:gridCol w:w="1148"/>
        <w:gridCol w:w="924"/>
        <w:gridCol w:w="1220"/>
        <w:gridCol w:w="1287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2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предыдущего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 года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на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_______ год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8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1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первое полугодие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3=1*2 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6=4*5 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9=7*8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Реализовано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продуктов,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1.N. </w:t>
            </w:r>
          </w:p>
        </w:tc>
        <w:tc>
          <w:tcPr>
            <w:tcW w:w="2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8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653"/>
        <w:gridCol w:w="1133"/>
        <w:gridCol w:w="1793"/>
        <w:gridCol w:w="2293"/>
        <w:gridCol w:w="2373"/>
        <w:gridCol w:w="2073"/>
        <w:gridCol w:w="2153"/>
      </w:tblGrid>
      <w:tr>
        <w:trPr>
          <w:trHeight w:val="30" w:hRule="atLeast"/>
        </w:trPr>
        <w:tc>
          <w:tcPr>
            <w:tcW w:w="5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темп роста (%) к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год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факту предыдущего 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оценке текущего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тыс.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тенге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зации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коли-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чество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лиза-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ции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12=10*11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13=(10/1*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14=(11/2*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15=(10/4*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16=(11/5*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100)-100 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1.2.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1.3.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1.N. 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X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71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28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 План затрат по основному производству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Наименование организации: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Форма 27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493"/>
        <w:gridCol w:w="2493"/>
        <w:gridCol w:w="1253"/>
        <w:gridCol w:w="1293"/>
        <w:gridCol w:w="1273"/>
        <w:gridCol w:w="1133"/>
        <w:gridCol w:w="813"/>
        <w:gridCol w:w="853"/>
        <w:gridCol w:w="10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я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изделия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производство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72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29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 План затрат по вспомогательному производству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Наименование организации: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                                                Форма 28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493"/>
        <w:gridCol w:w="2493"/>
        <w:gridCol w:w="1253"/>
        <w:gridCol w:w="1293"/>
        <w:gridCol w:w="1273"/>
        <w:gridCol w:w="1133"/>
        <w:gridCol w:w="813"/>
        <w:gridCol w:w="1133"/>
        <w:gridCol w:w="10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11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вспомога-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тельному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производст-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ву,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комплектую-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щие изделия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труда,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73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30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 План по накладным расходам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 Наименование организации: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 Форма 29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13"/>
        <w:gridCol w:w="473"/>
        <w:gridCol w:w="493"/>
        <w:gridCol w:w="2493"/>
        <w:gridCol w:w="1253"/>
        <w:gridCol w:w="1293"/>
        <w:gridCol w:w="1273"/>
        <w:gridCol w:w="1133"/>
        <w:gridCol w:w="813"/>
        <w:gridCol w:w="853"/>
        <w:gridCol w:w="1053"/>
      </w:tblGrid>
      <w:tr>
        <w:trPr>
          <w:trHeight w:val="30" w:hRule="atLeast"/>
        </w:trPr>
        <w:tc>
          <w:tcPr>
            <w:tcW w:w="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</w:p>
        </w:tc>
        <w:tc>
          <w:tcPr>
            <w:tcW w:w="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показателей 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Факт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 го-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 </w:t>
            </w:r>
          </w:p>
        </w:tc>
        <w:tc>
          <w:tcPr>
            <w:tcW w:w="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фак-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ды-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10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г.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% 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оцен-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пер-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годие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3=(2/1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*100) 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(5/1*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7=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(5/2*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100) 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Накладные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сырье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горюче-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смазочные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материалы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запасные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части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запасы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полученных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(услуг)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подрядчиков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Оплата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работников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социальный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социальное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страхование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отчисления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 оплаты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труда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Амортизация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Износ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Обслуживание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основных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нематериаль-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активов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Тепловая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энергия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Электричес-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кая энергия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Водоснабже-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ние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канализация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Командиро-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вочные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расходы,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проезд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наем жилья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суточные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Транспортные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Арендная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плата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Противопо-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жарная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охрана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затраты,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связанные 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соблюдением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специальных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требований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Затраты по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охране труда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технике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безопасности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74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31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  Требования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Наименование организации: 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 Форма 30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73"/>
        <w:gridCol w:w="1433"/>
        <w:gridCol w:w="1633"/>
        <w:gridCol w:w="1433"/>
        <w:gridCol w:w="1433"/>
        <w:gridCol w:w="1513"/>
        <w:gridCol w:w="1433"/>
      </w:tblGrid>
      <w:tr>
        <w:trPr>
          <w:trHeight w:val="3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должника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Требования, срок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наступил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лет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лет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75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32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Требования дочерней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Наименование организации:         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дочерней организации: 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 Форма 31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73"/>
        <w:gridCol w:w="1433"/>
        <w:gridCol w:w="1493"/>
        <w:gridCol w:w="1493"/>
        <w:gridCol w:w="1613"/>
        <w:gridCol w:w="1753"/>
        <w:gridCol w:w="1493"/>
      </w:tblGrid>
      <w:tr>
        <w:trPr>
          <w:trHeight w:val="3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должника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Требования, срок исполнения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наступил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лет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лет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76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33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Обязательства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Наименование организации: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Форма 32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3173"/>
        <w:gridCol w:w="1433"/>
        <w:gridCol w:w="1493"/>
        <w:gridCol w:w="1513"/>
        <w:gridCol w:w="1553"/>
        <w:gridCol w:w="1493"/>
        <w:gridCol w:w="1493"/>
      </w:tblGrid>
      <w:tr>
        <w:trPr>
          <w:trHeight w:val="30" w:hRule="atLeast"/>
        </w:trPr>
        <w:tc>
          <w:tcPr>
            <w:tcW w:w="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Требования, срок исполнения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наступил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лет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лет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77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34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 Обязательства дочерней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 Наименование организации:          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дочерней организации: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Форма 33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"/>
        <w:gridCol w:w="3173"/>
        <w:gridCol w:w="1433"/>
        <w:gridCol w:w="1593"/>
        <w:gridCol w:w="1593"/>
        <w:gridCol w:w="1593"/>
        <w:gridCol w:w="1593"/>
        <w:gridCol w:w="1593"/>
      </w:tblGrid>
      <w:tr>
        <w:trPr>
          <w:trHeight w:val="30" w:hRule="atLeast"/>
        </w:trPr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кредитора </w:t>
            </w:r>
          </w:p>
        </w:tc>
        <w:tc>
          <w:tcPr>
            <w:tcW w:w="1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Оценка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_____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года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Обязательства, срок исполнения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которых наступил 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10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 мес.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12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мес.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лет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свыше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3 лет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78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35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Управление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М.П.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 Инвестиционный (инновационный)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Наименование организации: ______________________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Форма 34     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6"/>
        <w:gridCol w:w="2549"/>
        <w:gridCol w:w="1607"/>
        <w:gridCol w:w="1568"/>
        <w:gridCol w:w="587"/>
        <w:gridCol w:w="1137"/>
        <w:gridCol w:w="1314"/>
        <w:gridCol w:w="1922"/>
        <w:gridCol w:w="1530"/>
      </w:tblGrid>
      <w:tr>
        <w:trPr>
          <w:trHeight w:val="270" w:hRule="atLeast"/>
        </w:trPr>
        <w:tc>
          <w:tcPr>
            <w:tcW w:w="8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(иннова-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1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атацию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тыс. тенге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освоено на начало 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(планируемого периода)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счет источников финансирования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</w:t>
            </w:r>
          </w:p>
        </w:tc>
        <w:tc>
          <w:tcPr>
            <w:tcW w:w="1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проекты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проекты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  <w:tc>
          <w:tcPr>
            <w:tcW w:w="1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393"/>
        <w:gridCol w:w="2533"/>
        <w:gridCol w:w="2313"/>
        <w:gridCol w:w="2313"/>
        <w:gridCol w:w="2173"/>
      </w:tblGrid>
      <w:tr>
        <w:trPr>
          <w:trHeight w:val="27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тыс. тенге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освоено на начало ___ года (планируемого периода)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счет источника финансирования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 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векселей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9 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873"/>
        <w:gridCol w:w="1853"/>
        <w:gridCol w:w="2133"/>
        <w:gridCol w:w="2393"/>
        <w:gridCol w:w="3593"/>
      </w:tblGrid>
      <w:tr>
        <w:trPr>
          <w:trHeight w:val="27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тыс. тенге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предстоит к освоению в ____ годы (планируемом периоде)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счет источников финансирования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</w:p>
        </w:tc>
        <w:tc>
          <w:tcPr>
            <w:tcW w:w="2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</w:t>
            </w:r>
          </w:p>
        </w:tc>
        <w:tc>
          <w:tcPr>
            <w:tcW w:w="3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банков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</w:tr>
      <w:tr>
        <w:trPr>
          <w:trHeight w:val="214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1973"/>
        <w:gridCol w:w="2033"/>
        <w:gridCol w:w="1733"/>
        <w:gridCol w:w="1933"/>
        <w:gridCol w:w="2013"/>
        <w:gridCol w:w="2193"/>
      </w:tblGrid>
      <w:tr>
        <w:trPr>
          <w:trHeight w:val="27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тыс. тенге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предстоит к освоению в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(планируемом периоде)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предстоит к освоению в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(следующих периодах)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финансирования </w:t>
            </w:r>
          </w:p>
        </w:tc>
        <w:tc>
          <w:tcPr>
            <w:tcW w:w="19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вая арен-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векселей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заемные, всего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bookmarkStart w:name="z79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 Приложение 36              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Правилам разработки и представления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планов финансово-хозяйственной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деятельности государственных предприятий,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акционерных обществ (товариществ с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ограниченной ответственностью),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контрольные пакеты акций (доли участия)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которых принадлежат государству, за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исключением национальных компаний и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организаций, в отношении которых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Национальный Банк Республики Казахстан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Управления делами Президента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Республики Казахстан осуществляют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функции субъекта права республиканской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собственности              </w:t>
      </w:r>
    </w:p>
    <w:bookmarkEnd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решением совета директоров (общего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собрания участников, приказом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"__" "_______"_____ года N 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_____________________________________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 (Ф.И.О.)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Председатель совета директоров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(руководитель органа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государственного управления)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 М.П.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 Инвестиционный (инновационный) план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 дочерней организации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 Наименование организации:         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Наименование дочерней организации: ___________________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 Форма 35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              тыс. тенге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8"/>
        <w:gridCol w:w="2568"/>
        <w:gridCol w:w="1617"/>
        <w:gridCol w:w="1439"/>
        <w:gridCol w:w="649"/>
        <w:gridCol w:w="1144"/>
        <w:gridCol w:w="629"/>
        <w:gridCol w:w="2627"/>
        <w:gridCol w:w="1539"/>
      </w:tblGrid>
      <w:tr>
        <w:trPr>
          <w:trHeight w:val="270" w:hRule="atLeast"/>
        </w:trPr>
        <w:tc>
          <w:tcPr>
            <w:tcW w:w="8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25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Наименование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инвестицион-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ных (иннова-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ционных)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проектов </w:t>
            </w:r>
          </w:p>
        </w:tc>
        <w:tc>
          <w:tcPr>
            <w:tcW w:w="16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начала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освое-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проекта </w:t>
            </w:r>
          </w:p>
        </w:tc>
        <w:tc>
          <w:tcPr>
            <w:tcW w:w="14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Плани-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руемая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ввода 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эксплу-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атацию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тыс. тенге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освоено на начало ___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(планируемого периода)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счет источников финансирования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</w:t>
            </w:r>
          </w:p>
        </w:tc>
        <w:tc>
          <w:tcPr>
            <w:tcW w:w="15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(долей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 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 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 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3 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 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 </w:t>
            </w:r>
          </w:p>
        </w:tc>
      </w:tr>
      <w:tr>
        <w:trPr>
          <w:trHeight w:val="28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проекты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Инновацион-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проекты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ИТОГО  </w:t>
            </w:r>
          </w:p>
        </w:tc>
        <w:tc>
          <w:tcPr>
            <w:tcW w:w="1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73"/>
        <w:gridCol w:w="2233"/>
        <w:gridCol w:w="2493"/>
        <w:gridCol w:w="2353"/>
        <w:gridCol w:w="2453"/>
        <w:gridCol w:w="2193"/>
      </w:tblGrid>
      <w:tr>
        <w:trPr>
          <w:trHeight w:val="270" w:hRule="atLeast"/>
        </w:trPr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тыс. тенге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4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освоено на начало ___ года (планируемого периода)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счет источника финансирования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ляющих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отдельные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векселей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</w:tr>
      <w:tr>
        <w:trPr>
          <w:trHeight w:val="27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 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 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 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 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10 </w:t>
            </w:r>
          </w:p>
        </w:tc>
      </w:tr>
      <w:tr>
        <w:trPr>
          <w:trHeight w:val="28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3"/>
        <w:gridCol w:w="1493"/>
        <w:gridCol w:w="2293"/>
        <w:gridCol w:w="2553"/>
        <w:gridCol w:w="2633"/>
        <w:gridCol w:w="2853"/>
      </w:tblGrid>
      <w:tr>
        <w:trPr>
          <w:trHeight w:val="270" w:hRule="atLeast"/>
        </w:trPr>
        <w:tc>
          <w:tcPr>
            <w:tcW w:w="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тыс. тенге </w:t>
            </w:r>
          </w:p>
        </w:tc>
      </w:tr>
      <w:tr>
        <w:trPr>
          <w:trHeight w:val="43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37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предстоит к освоению в ____ году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(планируемом периоде)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счет источников финансирования </w:t>
            </w:r>
          </w:p>
        </w:tc>
      </w:tr>
      <w:tr>
        <w:trPr>
          <w:trHeight w:val="45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собственные 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</w:tr>
      <w:tr>
        <w:trPr>
          <w:trHeight w:val="6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числе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 счет </w:t>
            </w:r>
          </w:p>
        </w:tc>
        <w:tc>
          <w:tcPr>
            <w:tcW w:w="2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бюджетные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</w:t>
            </w:r>
          </w:p>
        </w:tc>
        <w:tc>
          <w:tcPr>
            <w:tcW w:w="28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кредиты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кредиты от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организаций,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осуществляю-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щих отдель-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ные виды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банковских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операций </w:t>
            </w:r>
          </w:p>
        </w:tc>
      </w:tr>
      <w:tr>
        <w:trPr>
          <w:trHeight w:val="120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разме-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щенных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акций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(долей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участия)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7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11 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 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13 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14 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</w:tr>
      <w:tr>
        <w:trPr>
          <w:trHeight w:val="48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(продолжение таблицы)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2173"/>
        <w:gridCol w:w="2073"/>
        <w:gridCol w:w="1873"/>
        <w:gridCol w:w="1673"/>
        <w:gridCol w:w="2113"/>
        <w:gridCol w:w="1973"/>
      </w:tblGrid>
      <w:tr>
        <w:trPr>
          <w:trHeight w:val="270" w:hRule="atLeast"/>
        </w:trPr>
        <w:tc>
          <w:tcPr>
            <w:tcW w:w="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N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п/п 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Стоимость проекта, тыс. тенге </w:t>
            </w:r>
          </w:p>
        </w:tc>
      </w:tr>
      <w:tr>
        <w:trPr>
          <w:trHeight w:val="25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числе: </w:t>
            </w:r>
          </w:p>
        </w:tc>
      </w:tr>
      <w:tr>
        <w:trPr>
          <w:trHeight w:val="9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предстоит к освоению в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(планируемом периоде) 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предстоит к освоению в ____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годы (следующих периодах)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финансирования 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всего 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за счет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источников финанси-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рования </w:t>
            </w:r>
          </w:p>
        </w:tc>
      </w:tr>
      <w:tr>
        <w:trPr>
          <w:trHeight w:val="315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 том числе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лизинг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финансовая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аренда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эмиссия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облигаций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выпуск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векселей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прочие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заемные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средства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собст-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венные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заемные,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всего </w:t>
            </w:r>
          </w:p>
        </w:tc>
      </w:tr>
      <w:tr>
        <w:trPr>
          <w:trHeight w:val="27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16 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 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18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19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 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21 </w:t>
            </w:r>
          </w:p>
        </w:tc>
      </w:tr>
      <w:tr>
        <w:trPr>
          <w:trHeight w:val="48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1.1.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1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1.N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2.1.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...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2.N 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Руководитель                           Подпись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Руководитель                           Подпись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финансово-экономической службы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фамилия и N телефона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                ответственного исполнителя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Подписи скрепляются печатью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