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269f" w14:textId="19f2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освидетельствования работника на установление степени утраты трудоспособности и определение нуждаемости в дополнительных видах помощи и уходе вследствие увечья или иного повреждения здоровья, полученного при исполнении им трудовых (служебных)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ноября 2005 года N 287-п. Зарегистрирован в Министерстве юстиции Республики Казахстан 15 ноября 2005 года N 3932. Утратил силу приказом Министра здравоохранения и социального развития Республики Казахстан от 30 января 2015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30.01.2015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освидетельствования работника на установление степени утраты трудоспособности и определение нуждаемости в дополнительных видах помощи и уходе вследствие увечья или иного повреждения здоровья, полученного при исполнении им трудовых (служебных) обязанностей.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Дуйсенову Т.Б.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2005 года N 287-п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освидетельствования работника на</w:t>
      </w:r>
      <w:r>
        <w:br/>
      </w:r>
      <w:r>
        <w:rPr>
          <w:rFonts w:ascii="Times New Roman"/>
          <w:b/>
          <w:i w:val="false"/>
          <w:color w:val="000000"/>
        </w:rPr>
        <w:t>
установление степени утраты трудоспособности</w:t>
      </w:r>
      <w:r>
        <w:br/>
      </w:r>
      <w:r>
        <w:rPr>
          <w:rFonts w:ascii="Times New Roman"/>
          <w:b/>
          <w:i w:val="false"/>
          <w:color w:val="000000"/>
        </w:rPr>
        <w:t>
и  определение нуждаемости в дополнительных</w:t>
      </w:r>
      <w:r>
        <w:br/>
      </w:r>
      <w:r>
        <w:rPr>
          <w:rFonts w:ascii="Times New Roman"/>
          <w:b/>
          <w:i w:val="false"/>
          <w:color w:val="000000"/>
        </w:rPr>
        <w:t>
видах помощи и уходе вследствие увечья</w:t>
      </w:r>
      <w:r>
        <w:br/>
      </w:r>
      <w:r>
        <w:rPr>
          <w:rFonts w:ascii="Times New Roman"/>
          <w:b/>
          <w:i w:val="false"/>
          <w:color w:val="000000"/>
        </w:rPr>
        <w:t>
или иного повреждения здоровья, полученного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исполнении им трудовых (служебных) обязанностей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  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Настоящие Правила освидетельствования работника на установление степени утраты трудоспособности и определение нуждаемости в дополнительных видах помощи и уходе вследствие увечья или иного повреждения здоровья, полученного при исполнении им трудовых (служебных) обязанностей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обязанностей" и регламентируют порядок установления степени утраты трудоспособности (профессиональной) и определения нуждаемости в дополнительных видах помощи и уходе.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Освидетельствование работника по установлению степени утраты трудоспособности (профессиональной) и определению нуждаемости в дополнительных видах помощи и уходе вследствие увечья или иного повреждения здоровья, полученного при исполнении им трудовых (служебных) обязанностей (далее - освидетельствование) проводится путем проведения 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 подразделением центрального исполнительного органа в области социальной защиты населения (далее - территориальное подразделение).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2. Порядок направления на освидетельствование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Освидетельствованию в территориальном подразделении подлежат работники со стойкими нарушениями функций организма, приведшими к стойкой утрате трудоспособности (профессиональной) вследствие увечья или иного повреждения здоровья, полученного при исполнении им трудовых (служебных) обязанностей (далее - работник) после проведения медицинскими организациями необходимых диагностических, лечебных и реабилитационных мероприятий не позднее четырех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3. Порядок освидетельствования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Освидетельствование на установление степени утраты трудоспособности (профессиональной) и определение нуждаемости в дополнительных видах помощи и уходе проводится по местожительству работника при представлении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медико-социальную экспертизу (форма N 088у) не позднее одного месяца со дня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местожительстве;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амбулаторная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акт о несчастном случае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ином повреждении здоровья работников, связанных с трудовой деятельностью по форме Н-1,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2001 года N 326 "Об утверждении Правил расследования и учета несчастных случаев и иных повреждений здоровья работников, связанных с трудовой деятельностью";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заключение Республиканского государственного казенного предприятия "Национальный Центр гигиены труда и профессиональных заболеваний" не позднее двухлетней давности (в случае профессионального заболевания).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Освидетельствование проводится по обращению работника, работодателя, юридического лица, получившего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страхования гражданско-правовой ответственности работодателя за причинение вреда жизни и здоровью работника при исполнении им трудовых (служебных) обязанностей (далее - страховщик) или по решению суда.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работник по состоянию здоровья в соответствии с заключением медицинской организации не может явиться на освидетельствование, то освидетельствование проводится на дому, в стационаре, на основании представленных документов с согласия работника или его законного представителя.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Освидетельствование проводится коллегиально при участии начальника территориального подразделения и не менее двух главных специалистов путем рассмотрения представленных документов (клинико-функциональных, социальных, профессиональных и других данных), осмотра работника, оценки степени нарушения функций организма и ограничения 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освидетельствовании работника могут присутствовать работодатель, страховщик.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зависимости от степени нарушения функций организма, повлекшей утрату трудоспособности работнику устанавливается от 5 до 100 процентов утраты трудоспособности (профессиональной).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Степень утраты трудоспособности (профессиональной) устанавливается на срок: 6 месяцев, 1, 2 года или без срока переосвидетельствования.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степени утраты трудоспособности (профессиональной) устанавливается индивидуально в соответствии с реабилитационным потенциалом работника.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Степень утраты трудоспособности (профессиональной) без срока переосвидетельствования устанавливается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необратимых анатомических дефектах;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стойких, необратимых изменениях и нарушениях функций организма, неэффективности проведенных реабилитационных мероприятий, после наблюдения территориальным подразделением за работником со степенью утраты трудоспособности (профессиональной) от 80 до 100 процентов не менее 4-х лет, от 5 до 80 процентов - не менее 6 лет.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Экспертное заключение территориального подразделения выносится не позднее месяца со дня поступления документов, определенных пунктом 4 настоящих Правил.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Датой установления степени утраты трудоспособности (профессиональной) и определения нуждаемости в дополнительных видах помощи и уходе считается день обращения работника в территориальное подразделение.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установлении степени утраты трудоспособности (профессиональной) и определении нуждаемости в дополнительных видах помощи и уходе работнику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 степени утраты 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дополнительных видах помощи и уходе при наличии медицинских показаний;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нуждаемости в специальных средствах передвижения при наличии медицинских показаний.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Выписки из справки о степени утраты трудоспособности, о дополнительных видах помощи и уходе, о нуждаемости в специальных средствах передвижения направляются работодателю в 3-дневный срок со дня вынесения экспертного заключения для осуществления </w:t>
      </w:r>
      <w:r>
        <w:rPr>
          <w:rFonts w:ascii="Times New Roman"/>
          <w:b w:val="false"/>
          <w:i w:val="false"/>
          <w:color w:val="000000"/>
          <w:sz w:val="28"/>
        </w:rPr>
        <w:t>страховых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нуждаемости работника</w:t>
      </w:r>
      <w:r>
        <w:br/>
      </w:r>
      <w:r>
        <w:rPr>
          <w:rFonts w:ascii="Times New Roman"/>
          <w:b/>
          <w:i w:val="false"/>
          <w:color w:val="000000"/>
        </w:rPr>
        <w:t>
в дополнительных видах помощи и уходе</w:t>
      </w:r>
      <w:r>
        <w:br/>
      </w:r>
      <w:r>
        <w:rPr>
          <w:rFonts w:ascii="Times New Roman"/>
          <w:b/>
          <w:i w:val="false"/>
          <w:color w:val="000000"/>
        </w:rPr>
        <w:t xml:space="preserve">
вследствие увечья или иного повреждения </w:t>
      </w:r>
      <w:r>
        <w:br/>
      </w:r>
      <w:r>
        <w:rPr>
          <w:rFonts w:ascii="Times New Roman"/>
          <w:b/>
          <w:i w:val="false"/>
          <w:color w:val="000000"/>
        </w:rPr>
        <w:t>
здоровья, полученного при исполнении им</w:t>
      </w:r>
      <w:r>
        <w:br/>
      </w:r>
      <w:r>
        <w:rPr>
          <w:rFonts w:ascii="Times New Roman"/>
          <w:b/>
          <w:i w:val="false"/>
          <w:color w:val="000000"/>
        </w:rPr>
        <w:t xml:space="preserve">
трудовых (служебных) обязанностей 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Территориальное подразделение на основании заключений медицинских организаций определяет нуждаемость работника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дополнительной медицинской помощи (не входящих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государственных гарантий оказания гражданам бесплатной медицинской помощи), в том числе на дополнительное питание и приобретение лекарств;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постороннем (специальном медицинском и бытовом) уходе за работником, в том числе, осуществляемом членами его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санаторно-курортном лечении, включая оплату отпуска на весь период санаторно-курортного лечения и проезд работника к месту лечения и обратно, в необходимых случаях - проезд сопровождающего лица к месту санаторно-курортного лечения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технических вспомогательных (компенсаторных) средствах, необходимых работнику для трудовой деятельности и в быту;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обеспечении специальными средствами передвижения;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профессиональном обучении (переобучении).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