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b240a" w14:textId="e6b24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требований по безопасности и качеству крови и ее компонентов, препаратов крови, консервирующих средств и Правил осуществления контроля безопасности и качества крови, ее компонентов и препаратов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29 сентября 2005 года N 491. Зарегистрирован в Министерстве юстиции Республики Казахстан от 21 октября 2005 года N 3906. Утратил силу приказом и.о. Министра здравоохранения Республики Казахстан от 10 ноября 2009 года N 684</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Сноска. Утратил силу </w:t>
      </w:r>
      <w:r>
        <w:rPr>
          <w:rFonts w:ascii="Times New Roman"/>
          <w:b w:val="false"/>
          <w:i w:val="false"/>
          <w:color w:val="000000"/>
          <w:sz w:val="28"/>
        </w:rPr>
        <w:t>приказом</w:t>
      </w:r>
      <w:r>
        <w:rPr>
          <w:rFonts w:ascii="Times New Roman"/>
          <w:b w:val="false"/>
          <w:i/>
          <w:color w:val="800000"/>
          <w:sz w:val="28"/>
        </w:rPr>
        <w:t xml:space="preserve"> и.о. Министра здравоохранения РК от 10.11.2009 N 684 (порядок введения в действие см. </w:t>
      </w:r>
      <w:r>
        <w:rPr>
          <w:rFonts w:ascii="Times New Roman"/>
          <w:b w:val="false"/>
          <w:i w:val="false"/>
          <w:color w:val="000000"/>
          <w:sz w:val="28"/>
        </w:rPr>
        <w:t>п. 6</w:t>
      </w:r>
      <w:r>
        <w:rPr>
          <w:rFonts w:ascii="Times New Roman"/>
          <w:b w:val="false"/>
          <w:i/>
          <w:color w:val="800000"/>
          <w:sz w:val="28"/>
        </w:rPr>
        <w:t>).</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донорстве крови и ее компонентов",  </w:t>
      </w:r>
      <w:r>
        <w:rPr>
          <w:rFonts w:ascii="Times New Roman"/>
          <w:b/>
          <w:i w:val="false"/>
          <w:color w:val="000000"/>
          <w:sz w:val="28"/>
        </w:rPr>
        <w:t xml:space="preserve">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Перечень требований по безопасности и качеству крови и ее компонентов, препаратов крови, консервирующих средств; </w:t>
      </w:r>
      <w:r>
        <w:br/>
      </w:r>
      <w:r>
        <w:rPr>
          <w:rFonts w:ascii="Times New Roman"/>
          <w:b w:val="false"/>
          <w:i w:val="false"/>
          <w:color w:val="000000"/>
          <w:sz w:val="28"/>
        </w:rPr>
        <w:t xml:space="preserve">
      2) Правила осуществления контроля безопасности и качества крови, ее компонентов и препаратов.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Департаменту лечебно-профилактической работы (Нерсесов А.В.) направить настоящий приказ на государственную регистрацию в Министерство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Департаменту организационно-правовой работы (Акрачкова Д.В.) после государственной регистрации в Министерстве юстиции Республики Казахстан обеспечить официальное опубликование настоящего приказа в средствах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Контроль за исполнением настоящего приказа возложить на вице-министра здравоохранения Республики Казахстан Диканбаеву С.А.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Настоящий приказ вводится в действие со дня его официального опубликования.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w:t>
      </w:r>
    </w:p>
    <w:p>
      <w:pPr>
        <w:spacing w:after="0"/>
        <w:ind w:left="0"/>
        <w:jc w:val="both"/>
      </w:pPr>
      <w:r>
        <w:rPr>
          <w:rFonts w:ascii="Times New Roman"/>
          <w:b w:val="false"/>
          <w:i w:val="false"/>
          <w:color w:val="000000"/>
          <w:sz w:val="28"/>
        </w:rPr>
        <w:t xml:space="preserve">Утвержден приказом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сентября 2005 года   </w:t>
      </w:r>
      <w:r>
        <w:br/>
      </w:r>
      <w:r>
        <w:rPr>
          <w:rFonts w:ascii="Times New Roman"/>
          <w:b w:val="false"/>
          <w:i w:val="false"/>
          <w:color w:val="000000"/>
          <w:sz w:val="28"/>
        </w:rPr>
        <w:t xml:space="preserve">
N 491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Перечень требований </w:t>
      </w:r>
      <w:r>
        <w:br/>
      </w:r>
      <w:r>
        <w:rPr>
          <w:rFonts w:ascii="Times New Roman"/>
          <w:b w:val="false"/>
          <w:i w:val="false"/>
          <w:color w:val="000000"/>
          <w:sz w:val="28"/>
        </w:rPr>
        <w:t>
</w:t>
      </w:r>
      <w:r>
        <w:rPr>
          <w:rFonts w:ascii="Times New Roman"/>
          <w:b/>
          <w:i w:val="false"/>
          <w:color w:val="000080"/>
          <w:sz w:val="28"/>
        </w:rPr>
        <w:t xml:space="preserve">по безопасности и качеству крови и ее компонентов, </w:t>
      </w:r>
      <w:r>
        <w:br/>
      </w:r>
      <w:r>
        <w:rPr>
          <w:rFonts w:ascii="Times New Roman"/>
          <w:b w:val="false"/>
          <w:i w:val="false"/>
          <w:color w:val="000000"/>
          <w:sz w:val="28"/>
        </w:rPr>
        <w:t>
</w:t>
      </w:r>
      <w:r>
        <w:rPr>
          <w:rFonts w:ascii="Times New Roman"/>
          <w:b/>
          <w:i w:val="false"/>
          <w:color w:val="000080"/>
          <w:sz w:val="28"/>
        </w:rPr>
        <w:t xml:space="preserve">препаратов крови, консервирующих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  </w:t>
      </w:r>
      <w:r>
        <w:br/>
      </w:r>
      <w:r>
        <w:rPr>
          <w:rFonts w:ascii="Times New Roman"/>
          <w:b w:val="false"/>
          <w:i w:val="false"/>
          <w:color w:val="000000"/>
          <w:sz w:val="28"/>
        </w:rPr>
        <w:t>
</w:t>
      </w: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Гарантии качества, обеспечивающие безопасность консервированной крови, ее компонентов и препаратов, консервирующих растворов определяются совокупностью методов, используемых в их производстве, обработке, упаковке, контроле и хранении, совокупностью показателей, включающих в себя соответствие всех контролируемых параметров требованиям  </w:t>
      </w:r>
      <w:r>
        <w:rPr>
          <w:rFonts w:ascii="Times New Roman"/>
          <w:b w:val="false"/>
          <w:i w:val="false"/>
          <w:color w:val="000000"/>
          <w:sz w:val="28"/>
        </w:rPr>
        <w:t xml:space="preserve">приказа </w:t>
      </w:r>
      <w:r>
        <w:rPr>
          <w:rFonts w:ascii="Times New Roman"/>
          <w:b w:val="false"/>
          <w:i w:val="false"/>
          <w:color w:val="000000"/>
          <w:sz w:val="28"/>
        </w:rPr>
        <w:t xml:space="preserve"> Главного государственного санитарного врача Республики Казахстан от 24 июня 2002 года N 23 "Об утверждении санитарных правил и норм "Требования к устройству и содержанию больничных организаций и организаций охраны материнства и детства", зарегистрированным в Реестре государственной регистрации нормативных правовых актов за N 1913 (далее - Правила), а также совокупностью свойств и характеристик, отвечающих требованиям потребителя, и должны включать требования к: </w:t>
      </w:r>
      <w:r>
        <w:br/>
      </w:r>
      <w:r>
        <w:rPr>
          <w:rFonts w:ascii="Times New Roman"/>
          <w:b w:val="false"/>
          <w:i w:val="false"/>
          <w:color w:val="000000"/>
          <w:sz w:val="28"/>
        </w:rPr>
        <w:t xml:space="preserve">
      помещениям (площадь, вентиляция, санитарное состояние и другие); </w:t>
      </w:r>
      <w:r>
        <w:br/>
      </w:r>
      <w:r>
        <w:rPr>
          <w:rFonts w:ascii="Times New Roman"/>
          <w:b w:val="false"/>
          <w:i w:val="false"/>
          <w:color w:val="000000"/>
          <w:sz w:val="28"/>
        </w:rPr>
        <w:t xml:space="preserve">
      оборудованию, его обслуживанию и контролю для обеспечения его бесперебойной работы; </w:t>
      </w:r>
      <w:r>
        <w:br/>
      </w:r>
      <w:r>
        <w:rPr>
          <w:rFonts w:ascii="Times New Roman"/>
          <w:b w:val="false"/>
          <w:i w:val="false"/>
          <w:color w:val="000000"/>
          <w:sz w:val="28"/>
        </w:rPr>
        <w:t xml:space="preserve">
      консервирующим растворам для стабилизации крови; </w:t>
      </w:r>
      <w:r>
        <w:br/>
      </w:r>
      <w:r>
        <w:rPr>
          <w:rFonts w:ascii="Times New Roman"/>
          <w:b w:val="false"/>
          <w:i w:val="false"/>
          <w:color w:val="000000"/>
          <w:sz w:val="28"/>
        </w:rPr>
        <w:t xml:space="preserve">
      материалам; </w:t>
      </w:r>
      <w:r>
        <w:br/>
      </w:r>
      <w:r>
        <w:rPr>
          <w:rFonts w:ascii="Times New Roman"/>
          <w:b w:val="false"/>
          <w:i w:val="false"/>
          <w:color w:val="000000"/>
          <w:sz w:val="28"/>
        </w:rPr>
        <w:t xml:space="preserve">
      организации производства; </w:t>
      </w:r>
      <w:r>
        <w:br/>
      </w:r>
      <w:r>
        <w:rPr>
          <w:rFonts w:ascii="Times New Roman"/>
          <w:b w:val="false"/>
          <w:i w:val="false"/>
          <w:color w:val="000000"/>
          <w:sz w:val="28"/>
        </w:rPr>
        <w:t xml:space="preserve">
      документации; </w:t>
      </w:r>
      <w:r>
        <w:br/>
      </w:r>
      <w:r>
        <w:rPr>
          <w:rFonts w:ascii="Times New Roman"/>
          <w:b w:val="false"/>
          <w:i w:val="false"/>
          <w:color w:val="000000"/>
          <w:sz w:val="28"/>
        </w:rPr>
        <w:t xml:space="preserve">
      квалификации персонала; </w:t>
      </w:r>
      <w:r>
        <w:br/>
      </w:r>
      <w:r>
        <w:rPr>
          <w:rFonts w:ascii="Times New Roman"/>
          <w:b w:val="false"/>
          <w:i w:val="false"/>
          <w:color w:val="000000"/>
          <w:sz w:val="28"/>
        </w:rPr>
        <w:t xml:space="preserve">
      процедуре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  </w:t>
      </w:r>
      <w:r>
        <w:br/>
      </w:r>
      <w:r>
        <w:rPr>
          <w:rFonts w:ascii="Times New Roman"/>
          <w:b w:val="false"/>
          <w:i w:val="false"/>
          <w:color w:val="000000"/>
          <w:sz w:val="28"/>
        </w:rPr>
        <w:t>
</w:t>
      </w:r>
      <w:r>
        <w:rPr>
          <w:rFonts w:ascii="Times New Roman"/>
          <w:b/>
          <w:i w:val="false"/>
          <w:color w:val="000080"/>
          <w:sz w:val="28"/>
        </w:rPr>
        <w:t xml:space="preserve">2. Помещения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Объемно-планировочные и конструктивные решения производственных зданий и помещений организации службы крови должны удовлетворять требованиям действующих санитарных норм и правил в соответствии с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Оборудование производственных помещений необходимыми инфраструктурами электроснабжения, отопления, водоснабжения, канализации, вентиляции, кондиционирования, связи и так далее, также должно осуществляться в соответствии с требованиями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Помещения должны соответствовать следующим требованиям, предъявляемым к основным процессам производства: </w:t>
      </w:r>
      <w:r>
        <w:br/>
      </w:r>
      <w:r>
        <w:rPr>
          <w:rFonts w:ascii="Times New Roman"/>
          <w:b w:val="false"/>
          <w:i w:val="false"/>
          <w:color w:val="000000"/>
          <w:sz w:val="28"/>
        </w:rPr>
        <w:t xml:space="preserve">
      1) помещения должны располагаться в логической последовательности производственного цикла; </w:t>
      </w:r>
      <w:r>
        <w:br/>
      </w:r>
      <w:r>
        <w:rPr>
          <w:rFonts w:ascii="Times New Roman"/>
          <w:b w:val="false"/>
          <w:i w:val="false"/>
          <w:color w:val="000000"/>
          <w:sz w:val="28"/>
        </w:rPr>
        <w:t xml:space="preserve">
      2) планировка, конструкция, объем, расположение мебели и оборудования в помещениях должны обеспечивать условия для эффективной работы персонала; </w:t>
      </w:r>
      <w:r>
        <w:br/>
      </w:r>
      <w:r>
        <w:rPr>
          <w:rFonts w:ascii="Times New Roman"/>
          <w:b w:val="false"/>
          <w:i w:val="false"/>
          <w:color w:val="000000"/>
          <w:sz w:val="28"/>
        </w:rPr>
        <w:t xml:space="preserve">
      3) конструкция и отделка стен, пола и потолков должны обеспечивать легкую уборку помещений.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Для исключения возможности загрязнения в результате пересечения потоков (людских, материальных, технологических) производственные, технологически связанные по видам работ, помещения следует объединить в функциональные блоки.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Расположение и размеры помещений ( </w:t>
      </w:r>
      <w:r>
        <w:rPr>
          <w:rFonts w:ascii="Times New Roman"/>
          <w:b w:val="false"/>
          <w:i w:val="false"/>
          <w:color w:val="000000"/>
          <w:sz w:val="28"/>
        </w:rPr>
        <w:t xml:space="preserve">приложение 1 </w:t>
      </w:r>
      <w:r>
        <w:rPr>
          <w:rFonts w:ascii="Times New Roman"/>
          <w:b w:val="false"/>
          <w:i w:val="false"/>
          <w:color w:val="000000"/>
          <w:sz w:val="28"/>
        </w:rPr>
        <w:t xml:space="preserve">), размещение рабочих мест и оборудования в пределах функциональных блоков должны обеспечивать соответствующее направление движения доноров, персонала и поточность процессов. При необходимости для конкретных функциональных блоков следует предусмотреть бытовые помещения: гардеробные, туалеты, комнаты отдыха, ординаторские. </w:t>
      </w:r>
      <w:r>
        <w:br/>
      </w:r>
      <w:r>
        <w:rPr>
          <w:rFonts w:ascii="Times New Roman"/>
          <w:b w:val="false"/>
          <w:i w:val="false"/>
          <w:color w:val="000000"/>
          <w:sz w:val="28"/>
        </w:rPr>
        <w:t xml:space="preserve">
      Отдельные помещения необходимы для: </w:t>
      </w:r>
      <w:r>
        <w:br/>
      </w:r>
      <w:r>
        <w:rPr>
          <w:rFonts w:ascii="Times New Roman"/>
          <w:b w:val="false"/>
          <w:i w:val="false"/>
          <w:color w:val="000000"/>
          <w:sz w:val="28"/>
        </w:rPr>
        <w:t xml:space="preserve">
      1) медицинского освидетельствования доноров с целью обеспечения условий конфиденциальности; </w:t>
      </w:r>
      <w:r>
        <w:br/>
      </w:r>
      <w:r>
        <w:rPr>
          <w:rFonts w:ascii="Times New Roman"/>
          <w:b w:val="false"/>
          <w:i w:val="false"/>
          <w:color w:val="000000"/>
          <w:sz w:val="28"/>
        </w:rPr>
        <w:t xml:space="preserve">
      2) забора крови; </w:t>
      </w:r>
      <w:r>
        <w:br/>
      </w:r>
      <w:r>
        <w:rPr>
          <w:rFonts w:ascii="Times New Roman"/>
          <w:b w:val="false"/>
          <w:i w:val="false"/>
          <w:color w:val="000000"/>
          <w:sz w:val="28"/>
        </w:rPr>
        <w:t xml:space="preserve">
      3) обработки крови. </w:t>
      </w:r>
      <w:r>
        <w:br/>
      </w:r>
      <w:r>
        <w:rPr>
          <w:rFonts w:ascii="Times New Roman"/>
          <w:b w:val="false"/>
          <w:i w:val="false"/>
          <w:color w:val="000000"/>
          <w:sz w:val="28"/>
        </w:rPr>
        <w:t xml:space="preserve">
      Условия, места и оборудование для размещения доноров должны обеспечивать им максимальный комфорт. </w:t>
      </w:r>
      <w:r>
        <w:br/>
      </w:r>
      <w:r>
        <w:rPr>
          <w:rFonts w:ascii="Times New Roman"/>
          <w:b w:val="false"/>
          <w:i w:val="false"/>
          <w:color w:val="000000"/>
          <w:sz w:val="28"/>
        </w:rPr>
        <w:t xml:space="preserve">
      Помещения для приготовления компонентов крови должны использоваться строго по назначению. Вход в эти помещения должен быть ограничен и для персонала.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Производственные и лабораторные помещения должны располагаться отдельно от других помещений, использоваться исключительно для предназначенных целей и иметь санкционированный доступ. </w:t>
      </w:r>
      <w:r>
        <w:br/>
      </w:r>
      <w:r>
        <w:rPr>
          <w:rFonts w:ascii="Times New Roman"/>
          <w:b w:val="false"/>
          <w:i w:val="false"/>
          <w:color w:val="000000"/>
          <w:sz w:val="28"/>
        </w:rPr>
        <w:t xml:space="preserve">
      Стены, потолки и рабочие поверхности производственных, и лабораторных помещений должны быть гладкими, неповрежденными и позволять производить обработку моющими и дезинфицирующими средствами. </w:t>
      </w:r>
      <w:r>
        <w:br/>
      </w:r>
      <w:r>
        <w:rPr>
          <w:rFonts w:ascii="Times New Roman"/>
          <w:b w:val="false"/>
          <w:i w:val="false"/>
          <w:color w:val="000000"/>
          <w:sz w:val="28"/>
        </w:rPr>
        <w:t xml:space="preserve">
      Для отделки помещений, в которых осуществляется переработка крови на компоненты и препараты, следует применять материалы устойчивые к воздействию дезинфицирующих средств и ультрафиолетового облучения. Полы должны быть изготовлены из материалов, не адсорбирующих вредные вещества и легко подающихся их удалению. </w:t>
      </w:r>
      <w:r>
        <w:br/>
      </w:r>
      <w:r>
        <w:rPr>
          <w:rFonts w:ascii="Times New Roman"/>
          <w:b w:val="false"/>
          <w:i w:val="false"/>
          <w:color w:val="000000"/>
          <w:sz w:val="28"/>
        </w:rPr>
        <w:t xml:space="preserve">
      </w:t>
      </w:r>
      <w:r>
        <w:rPr>
          <w:rFonts w:ascii="Times New Roman"/>
          <w:b w:val="false"/>
          <w:i w:val="false"/>
          <w:color w:val="000000"/>
          <w:sz w:val="28"/>
        </w:rPr>
        <w:t>Заготовку</w:t>
      </w:r>
      <w:r>
        <w:rPr>
          <w:rFonts w:ascii="Times New Roman"/>
          <w:b w:val="false"/>
          <w:i w:val="false"/>
          <w:color w:val="000000"/>
          <w:sz w:val="28"/>
        </w:rPr>
        <w:t xml:space="preserve"> и разделение крови на компоненты в замкнутой системе контейнеров гемакон с консервирующим раствором заводского приготовления можно безопасно осуществлять в среде обычных помещений при соблюдении общих правил санитарно-эпидемиологического режима. </w:t>
      </w:r>
      <w:r>
        <w:br/>
      </w:r>
      <w:r>
        <w:rPr>
          <w:rFonts w:ascii="Times New Roman"/>
          <w:b w:val="false"/>
          <w:i w:val="false"/>
          <w:color w:val="000000"/>
          <w:sz w:val="28"/>
        </w:rPr>
        <w:t xml:space="preserve">
      Технологические процессы и работы, для которых требуются асептические условия, должны осуществляться в чистых помещениях или помещениях, оборудованных ламинарными установками. Класс чистоты помещения определяется видом проводимых работ.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Помещения для хранения должны обеспечить порядок и раздельное хранение различных категорий материалов и продуктов: </w:t>
      </w:r>
      <w:r>
        <w:br/>
      </w:r>
      <w:r>
        <w:rPr>
          <w:rFonts w:ascii="Times New Roman"/>
          <w:b w:val="false"/>
          <w:i w:val="false"/>
          <w:color w:val="000000"/>
          <w:sz w:val="28"/>
        </w:rPr>
        <w:t xml:space="preserve">
      1) заготовленной цельной крови и ее компонентов; </w:t>
      </w:r>
      <w:r>
        <w:br/>
      </w:r>
      <w:r>
        <w:rPr>
          <w:rFonts w:ascii="Times New Roman"/>
          <w:b w:val="false"/>
          <w:i w:val="false"/>
          <w:color w:val="000000"/>
          <w:sz w:val="28"/>
        </w:rPr>
        <w:t xml:space="preserve">
      2) промежуточных продуктов (продукты крови в процессе переработки); </w:t>
      </w:r>
      <w:r>
        <w:br/>
      </w:r>
      <w:r>
        <w:rPr>
          <w:rFonts w:ascii="Times New Roman"/>
          <w:b w:val="false"/>
          <w:i w:val="false"/>
          <w:color w:val="000000"/>
          <w:sz w:val="28"/>
        </w:rPr>
        <w:t xml:space="preserve">
      3) готовой продукции на карантине (до получения результатов испытаний); </w:t>
      </w:r>
      <w:r>
        <w:br/>
      </w:r>
      <w:r>
        <w:rPr>
          <w:rFonts w:ascii="Times New Roman"/>
          <w:b w:val="false"/>
          <w:i w:val="false"/>
          <w:color w:val="000000"/>
          <w:sz w:val="28"/>
        </w:rPr>
        <w:t xml:space="preserve">
      4) отозванной продукции; </w:t>
      </w:r>
      <w:r>
        <w:br/>
      </w:r>
      <w:r>
        <w:rPr>
          <w:rFonts w:ascii="Times New Roman"/>
          <w:b w:val="false"/>
          <w:i w:val="false"/>
          <w:color w:val="000000"/>
          <w:sz w:val="28"/>
        </w:rPr>
        <w:t xml:space="preserve">
      5) бракованной продукции; </w:t>
      </w:r>
      <w:r>
        <w:br/>
      </w:r>
      <w:r>
        <w:rPr>
          <w:rFonts w:ascii="Times New Roman"/>
          <w:b w:val="false"/>
          <w:i w:val="false"/>
          <w:color w:val="000000"/>
          <w:sz w:val="28"/>
        </w:rPr>
        <w:t xml:space="preserve">
      6) материалов (контейнеров гемаконов с консервирующим раствором, упаковочных, расходных и так далее); </w:t>
      </w:r>
      <w:r>
        <w:br/>
      </w:r>
      <w:r>
        <w:rPr>
          <w:rFonts w:ascii="Times New Roman"/>
          <w:b w:val="false"/>
          <w:i w:val="false"/>
          <w:color w:val="000000"/>
          <w:sz w:val="28"/>
        </w:rPr>
        <w:t xml:space="preserve">
      7) инвентаря. </w:t>
      </w:r>
      <w:r>
        <w:br/>
      </w:r>
      <w:r>
        <w:rPr>
          <w:rFonts w:ascii="Times New Roman"/>
          <w:b w:val="false"/>
          <w:i w:val="false"/>
          <w:color w:val="000000"/>
          <w:sz w:val="28"/>
        </w:rPr>
        <w:t xml:space="preserve">
      При отсутствии таких условий в отдельных помещениях необходимо выделить специально маркированные стеллажи, холодильники, контейнеры.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Для </w:t>
      </w:r>
      <w:r>
        <w:rPr>
          <w:rFonts w:ascii="Times New Roman"/>
          <w:b w:val="false"/>
          <w:i w:val="false"/>
          <w:color w:val="000000"/>
          <w:sz w:val="28"/>
        </w:rPr>
        <w:t>хранения</w:t>
      </w:r>
      <w:r>
        <w:rPr>
          <w:rFonts w:ascii="Times New Roman"/>
          <w:b w:val="false"/>
          <w:i w:val="false"/>
          <w:color w:val="000000"/>
          <w:sz w:val="28"/>
        </w:rPr>
        <w:t xml:space="preserve"> и транспортировки крови и компонентов крови должны быть организованы условия "холодовой цепи": </w:t>
      </w:r>
      <w:r>
        <w:br/>
      </w:r>
      <w:r>
        <w:rPr>
          <w:rFonts w:ascii="Times New Roman"/>
          <w:b w:val="false"/>
          <w:i w:val="false"/>
          <w:color w:val="000000"/>
          <w:sz w:val="28"/>
        </w:rPr>
        <w:t xml:space="preserve">
      1) холодильное оборудование, обеспечивающие соответствующие условия хранения и доставки продуктов крови - термоконтейнеры или авторефрижераторы; </w:t>
      </w:r>
      <w:r>
        <w:br/>
      </w:r>
      <w:r>
        <w:rPr>
          <w:rFonts w:ascii="Times New Roman"/>
          <w:b w:val="false"/>
          <w:i w:val="false"/>
          <w:color w:val="000000"/>
          <w:sz w:val="28"/>
        </w:rPr>
        <w:t xml:space="preserve">
      2) упаковка, способная сохранять надлежащую температуру, защитить продукт от физического повреждения и минимизировать риск микробиологического загрязнения; </w:t>
      </w:r>
      <w:r>
        <w:br/>
      </w:r>
      <w:r>
        <w:rPr>
          <w:rFonts w:ascii="Times New Roman"/>
          <w:b w:val="false"/>
          <w:i w:val="false"/>
          <w:color w:val="000000"/>
          <w:sz w:val="28"/>
        </w:rPr>
        <w:t xml:space="preserve">
      3) постоянное наблюдение за соблюдением температурного режима на всех этапах.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Продукты должны храниться в защищенном от несанкционированного доступа месте. Для хранения следует применять холодильное оборудование, снабженное замками или устройства ограничения доступа.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Для хранения продуктов крови, выдача которых разрешена в организации здравоохранении, должно быть отдельное помещение, расположенное так, чтобы транспортировка их осуществлялась без пересечения рабочих зон.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Для хранения отозванной и бракованной продукции должно быть отдельное помещение с санкционированным доступом.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Необходимы отдельные помещения для лабораторного тестирования и контроля качества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Для обеспечения санитарно-эпидемиологического режима должны быть предусмотрены санитарно-бытовые помещения и туалеты, расположенные вблизи, но изолированно от производственных помещений, оснащенные соответствующим оборудованием, моющими и дезинфицирующими средствами, уборочным инвентарем.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Рекомендуется иметь отдельные помещения для персонала (столовые, туалеты и другие).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  </w:t>
      </w:r>
      <w:r>
        <w:br/>
      </w:r>
      <w:r>
        <w:rPr>
          <w:rFonts w:ascii="Times New Roman"/>
          <w:b w:val="false"/>
          <w:i w:val="false"/>
          <w:color w:val="000000"/>
          <w:sz w:val="28"/>
        </w:rPr>
        <w:t>
</w:t>
      </w:r>
      <w:r>
        <w:rPr>
          <w:rFonts w:ascii="Times New Roman"/>
          <w:b/>
          <w:i w:val="false"/>
          <w:color w:val="000080"/>
          <w:sz w:val="28"/>
        </w:rPr>
        <w:t xml:space="preserve">3. Оборудование, его обслуживание и контроль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Все оборудование, применяемое в производстве и контроле качества продуктов крови, подлежит учету. Для организации учета следует составить перечень и разработать систему идентификации оборудования.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Оборудование следует использовать согласно назначению, соблюдая необходимые меры охраны труда и техники безопасности при монтаже, эксплуатации и ремонте оборудования.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Организация службы крови должна назначить лицо, ответственное за состояние, техническое обслуживание и ремонт оборудования.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Необходимо иметь планы и графики профилактического обслуживания и метрологического контроля оборудования и средств измерения для обеспечения их бесперебойной работы и стандартов качества выпускаемой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Случаи поломок (отказов) оборудования должны быть зарегистрированы. По каждому случаю отказа должен составляться акт (в сроки, установленные производителем каждого вида оборудования), направляемый производителю, либо организации, обеспечивающей техническое обслуживание оборудования. Неисправное оборудование должно немедленно маркироваться как "непригодное для использования". Работы по ремонту и обслуживанию не должны создавать угрозы качеству продуктов крови.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К техническому обслуживанию и ремонту оборудования должен допускаться только прошедший обучение и аттестованный персонал.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Персонал должен быть обучен правильной эксплуатации и уходу за оборудованием.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Гарантированная стабильность качества продуктов крови обеспечивается использованием современного специализированного оборудования и аппаратуры, расходных материалов и введением новых технологий (минимальный стандартный перечень оснащения оборудованием представлен в  </w:t>
      </w:r>
      <w:r>
        <w:rPr>
          <w:rFonts w:ascii="Times New Roman"/>
          <w:b w:val="false"/>
          <w:i w:val="false"/>
          <w:color w:val="000000"/>
          <w:sz w:val="28"/>
        </w:rPr>
        <w:t xml:space="preserve">приложении 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Необходимо осуществлять мониторинг следующих измерений, влияющих на здоровье донора, качество и безопасность готовой продукции, а также оборудования, при помощи которого проводятся измерения: </w:t>
      </w:r>
      <w:r>
        <w:br/>
      </w:r>
      <w:r>
        <w:rPr>
          <w:rFonts w:ascii="Times New Roman"/>
          <w:b w:val="false"/>
          <w:i w:val="false"/>
          <w:color w:val="000000"/>
          <w:sz w:val="28"/>
        </w:rPr>
        <w:t xml:space="preserve">
      1) температуры (тела донора, условий хранения, транспортирования и использования крови и ее компонентов, инкубирования и экспозиции образцов при проведении анализов); </w:t>
      </w:r>
      <w:r>
        <w:br/>
      </w:r>
      <w:r>
        <w:rPr>
          <w:rFonts w:ascii="Times New Roman"/>
          <w:b w:val="false"/>
          <w:i w:val="false"/>
          <w:color w:val="000000"/>
          <w:sz w:val="28"/>
        </w:rPr>
        <w:t xml:space="preserve">
      2) артериального давления (у донора); </w:t>
      </w:r>
      <w:r>
        <w:br/>
      </w:r>
      <w:r>
        <w:rPr>
          <w:rFonts w:ascii="Times New Roman"/>
          <w:b w:val="false"/>
          <w:i w:val="false"/>
          <w:color w:val="000000"/>
          <w:sz w:val="28"/>
        </w:rPr>
        <w:t xml:space="preserve">
      3) веса (тела донора; крови или ее компонентов; навески субстанции или реагентов для проведения анализа); </w:t>
      </w:r>
      <w:r>
        <w:br/>
      </w:r>
      <w:r>
        <w:rPr>
          <w:rFonts w:ascii="Times New Roman"/>
          <w:b w:val="false"/>
          <w:i w:val="false"/>
          <w:color w:val="000000"/>
          <w:sz w:val="28"/>
        </w:rPr>
        <w:t xml:space="preserve">
      4) объема (реагентов, для анализа); </w:t>
      </w:r>
      <w:r>
        <w:br/>
      </w:r>
      <w:r>
        <w:rPr>
          <w:rFonts w:ascii="Times New Roman"/>
          <w:b w:val="false"/>
          <w:i w:val="false"/>
          <w:color w:val="000000"/>
          <w:sz w:val="28"/>
        </w:rPr>
        <w:t xml:space="preserve">
      5) времени (разделения крови на компоненты); </w:t>
      </w:r>
      <w:r>
        <w:br/>
      </w:r>
      <w:r>
        <w:rPr>
          <w:rFonts w:ascii="Times New Roman"/>
          <w:b w:val="false"/>
          <w:i w:val="false"/>
          <w:color w:val="000000"/>
          <w:sz w:val="28"/>
        </w:rPr>
        <w:t xml:space="preserve">
      6) скорости вращения (ротора центрифуги); </w:t>
      </w:r>
      <w:r>
        <w:br/>
      </w:r>
      <w:r>
        <w:rPr>
          <w:rFonts w:ascii="Times New Roman"/>
          <w:b w:val="false"/>
          <w:i w:val="false"/>
          <w:color w:val="000000"/>
          <w:sz w:val="28"/>
        </w:rPr>
        <w:t xml:space="preserve">
      7) pH (компонентов тромбоцитов, растворов реагентов, воды); </w:t>
      </w:r>
      <w:r>
        <w:br/>
      </w:r>
      <w:r>
        <w:rPr>
          <w:rFonts w:ascii="Times New Roman"/>
          <w:b w:val="false"/>
          <w:i w:val="false"/>
          <w:color w:val="000000"/>
          <w:sz w:val="28"/>
        </w:rPr>
        <w:t xml:space="preserve">
      8) оптической плотности (образцов крови при анализе крови на наличие маркеров гемотрасмиссивных инфекций); </w:t>
      </w:r>
      <w:r>
        <w:br/>
      </w:r>
      <w:r>
        <w:rPr>
          <w:rFonts w:ascii="Times New Roman"/>
          <w:b w:val="false"/>
          <w:i w:val="false"/>
          <w:color w:val="000000"/>
          <w:sz w:val="28"/>
        </w:rPr>
        <w:t xml:space="preserve">
      9) другие, в зависимости от используемых технологий и методов.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В организации службы крови следует: </w:t>
      </w:r>
      <w:r>
        <w:br/>
      </w:r>
      <w:r>
        <w:rPr>
          <w:rFonts w:ascii="Times New Roman"/>
          <w:b w:val="false"/>
          <w:i w:val="false"/>
          <w:color w:val="000000"/>
          <w:sz w:val="28"/>
        </w:rPr>
        <w:t xml:space="preserve">
      1) определить лицо, ответственное за эксплуатацию измерительного оборудования. Руководитель подразделения, также несет ответственность за состояние измерительного оборудования и своевременную поверку в своем подразделении; </w:t>
      </w:r>
      <w:r>
        <w:br/>
      </w:r>
      <w:r>
        <w:rPr>
          <w:rFonts w:ascii="Times New Roman"/>
          <w:b w:val="false"/>
          <w:i w:val="false"/>
          <w:color w:val="000000"/>
          <w:sz w:val="28"/>
        </w:rPr>
        <w:t xml:space="preserve">
      2) документально оформить соответствие применяемого измерительного оборудования установленным требованиям; </w:t>
      </w:r>
      <w:r>
        <w:br/>
      </w:r>
      <w:r>
        <w:rPr>
          <w:rFonts w:ascii="Times New Roman"/>
          <w:b w:val="false"/>
          <w:i w:val="false"/>
          <w:color w:val="000000"/>
          <w:sz w:val="28"/>
        </w:rPr>
        <w:t xml:space="preserve">
      3) обозначить статус оборудования в отношении калибровки или поверки (при помощи маркировки, этикетки, утвержденной записи или другим методом); </w:t>
      </w:r>
      <w:r>
        <w:br/>
      </w:r>
      <w:r>
        <w:rPr>
          <w:rFonts w:ascii="Times New Roman"/>
          <w:b w:val="false"/>
          <w:i w:val="false"/>
          <w:color w:val="000000"/>
          <w:sz w:val="28"/>
        </w:rPr>
        <w:t xml:space="preserve">
      4) заключить договоры на регулярное техническое обслуживание, калибровку или поверку с внешними организациями, аккредитованными в установленном порядке; </w:t>
      </w:r>
      <w:r>
        <w:br/>
      </w:r>
      <w:r>
        <w:rPr>
          <w:rFonts w:ascii="Times New Roman"/>
          <w:b w:val="false"/>
          <w:i w:val="false"/>
          <w:color w:val="000000"/>
          <w:sz w:val="28"/>
        </w:rPr>
        <w:t xml:space="preserve">
      5) составить графики технического и сервисного обслуживания поверки или калибровки; </w:t>
      </w:r>
      <w:r>
        <w:br/>
      </w:r>
      <w:r>
        <w:rPr>
          <w:rFonts w:ascii="Times New Roman"/>
          <w:b w:val="false"/>
          <w:i w:val="false"/>
          <w:color w:val="000000"/>
          <w:sz w:val="28"/>
        </w:rPr>
        <w:t xml:space="preserve">
      6) проводить периодическую калибровку и проверку оборудования, находящегося в эксплуатации согласно, составленного графика, а также до его первоначального использования и при отклонениях в работе оборудования от установленных требований; </w:t>
      </w:r>
      <w:r>
        <w:br/>
      </w:r>
      <w:r>
        <w:rPr>
          <w:rFonts w:ascii="Times New Roman"/>
          <w:b w:val="false"/>
          <w:i w:val="false"/>
          <w:color w:val="000000"/>
          <w:sz w:val="28"/>
        </w:rPr>
        <w:t xml:space="preserve">
      7) документально оформлять полученные результаты калибровки, поверки и техобслуживания.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В случае неудовлетворительных результатов поверки и калибровки необходимо: </w:t>
      </w:r>
      <w:r>
        <w:br/>
      </w:r>
      <w:r>
        <w:rPr>
          <w:rFonts w:ascii="Times New Roman"/>
          <w:b w:val="false"/>
          <w:i w:val="false"/>
          <w:color w:val="000000"/>
          <w:sz w:val="28"/>
        </w:rPr>
        <w:t xml:space="preserve">
      1) вывести оборудование из эксплуатации, обозначив его соответствующей маркировкой: </w:t>
      </w:r>
      <w:r>
        <w:br/>
      </w:r>
      <w:r>
        <w:rPr>
          <w:rFonts w:ascii="Times New Roman"/>
          <w:b w:val="false"/>
          <w:i w:val="false"/>
          <w:color w:val="000000"/>
          <w:sz w:val="28"/>
        </w:rPr>
        <w:t xml:space="preserve">
      временно - до тех пор, пока не будет установлена и устранена причина, и новая калибровка (поверка) не покажет соответствие требованиям; </w:t>
      </w:r>
      <w:r>
        <w:br/>
      </w:r>
      <w:r>
        <w:rPr>
          <w:rFonts w:ascii="Times New Roman"/>
          <w:b w:val="false"/>
          <w:i w:val="false"/>
          <w:color w:val="000000"/>
          <w:sz w:val="28"/>
        </w:rPr>
        <w:t xml:space="preserve">
      на постоянное время, если не удастся правильно откалибровать оборудование; </w:t>
      </w:r>
      <w:r>
        <w:br/>
      </w:r>
      <w:r>
        <w:rPr>
          <w:rFonts w:ascii="Times New Roman"/>
          <w:b w:val="false"/>
          <w:i w:val="false"/>
          <w:color w:val="000000"/>
          <w:sz w:val="28"/>
        </w:rPr>
        <w:t xml:space="preserve">
      2) проверить результаты последних измерений, сделанных на данном приборе и оценить потенциальное влияние неудовлетворительных результатов калибровки или поверки на качество тех продуктов (результатов), которые были изготовлены (получены) на данном оборудовании со времени последней положительной калибровки или поверки; </w:t>
      </w:r>
      <w:r>
        <w:br/>
      </w:r>
      <w:r>
        <w:rPr>
          <w:rFonts w:ascii="Times New Roman"/>
          <w:b w:val="false"/>
          <w:i w:val="false"/>
          <w:color w:val="000000"/>
          <w:sz w:val="28"/>
        </w:rPr>
        <w:t xml:space="preserve">
      3) если при измерениях используются компьютерные программные средства, необходимо подтвердить их пригодность для применения.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Во время работы измерительного оборудования необходимо обеспечить защиту регулировочных узлов, воздействие на которые может привести к нарушению измерительной функции. Те же меры должны быть приняты в отношении программного обеспечения в сфере доступа к устройствам ввода и изменения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Регулировку оборудования и программного обеспечения должен проводить только уполномоченный и специально обученный персонал, имеющий соответствующие сертификаты.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Для стабилизации крови должны применяться консервирующие растворы заводского приготовления в пластикатных контейнерах (далее - гемакон), обеспечивающих замкнутую систему при заготовке крови и приготовлении ее компонентов.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  </w:t>
      </w:r>
      <w:r>
        <w:br/>
      </w:r>
      <w:r>
        <w:rPr>
          <w:rFonts w:ascii="Times New Roman"/>
          <w:b w:val="false"/>
          <w:i w:val="false"/>
          <w:color w:val="000000"/>
          <w:sz w:val="28"/>
        </w:rPr>
        <w:t>
</w:t>
      </w:r>
      <w:r>
        <w:rPr>
          <w:rFonts w:ascii="Times New Roman"/>
          <w:b/>
          <w:i w:val="false"/>
          <w:color w:val="000080"/>
          <w:sz w:val="28"/>
        </w:rPr>
        <w:t xml:space="preserve">4. Материалы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Для приобретения материалов и реагентов необходимо иметь инструкции по их применению. Производители должны предоставлять сертификаты соответствия для каждой единицы оборудования, материалов и реагентов, используемых при заборе, производстве и контроле крови, ее компонентов и препаратов (например: системы для забора крови, контейнеры гемакон с консервирующим раствором, стеклянная тара для первичной упаковки препаратов крови, фильтры, реагенты для контроля и другие).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Продукция поставщика должна быть принята на склад после проверки сопроводительной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Продукция, поступившая без необходимой сопроводительной документации, должна быть немедленно изолирована, а материалы попавшие в производство, должны быть изъяты по специальной процедуре, предусмотренной для этих целей.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До получения результатов входного контроля материалы должны размещаться отдельно от проверенной продукции (карантин).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Входной контроль является неотъемлемой частью процесса изготовления компонентов крови, он проводится для предотвращения использования в производстве материалов, не отвечающих установленным требованиям, и сокращения непроизводительных расходов.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Перечень значимых материалов, позиций и показатели, подлежащие входному контролю, устанавливаются на основе требований нормативной документации на каждый конкретный материал с учетом их влияния на качество готового продукта.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Испытания материалов проводят соответствующие лаборатории (по принадлежности вида деятельности): лаборатории скрининга инфекций, иммунологическая, бактериологическая, отдел технического контроля (далее - ОТК) и другие.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На основании результатов анализов, полученных из лабораторий, ОТК выдает заключение о годности материала.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При положительных результатах входного контроля материалы должны быть соответствующим образом промаркированы и переведены из карантина в активный запас.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Если при входном контроле выявлено несоответствие материала требованиям нормативной документации, необходимо оформить отзыв о качестве материала с указанием причины несоответствия для предъявления предприятию-изготовителю (рекламационный акт). Материалы промаркировать и хранить в специально отведенном месте. Не допускается совместное хранение материалов, имеющих разный статус входного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  </w:t>
      </w:r>
      <w:r>
        <w:br/>
      </w:r>
      <w:r>
        <w:rPr>
          <w:rFonts w:ascii="Times New Roman"/>
          <w:b w:val="false"/>
          <w:i w:val="false"/>
          <w:color w:val="000000"/>
          <w:sz w:val="28"/>
        </w:rPr>
        <w:t>
</w:t>
      </w:r>
      <w:r>
        <w:rPr>
          <w:rFonts w:ascii="Times New Roman"/>
          <w:b/>
          <w:i w:val="false"/>
          <w:color w:val="000080"/>
          <w:sz w:val="28"/>
        </w:rPr>
        <w:t xml:space="preserve">5. Организация производства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Организация службы крови должна планировать и обеспечивать управляемые условия для процессов производства компонентов и препаратов крови, которые включают: </w:t>
      </w:r>
      <w:r>
        <w:br/>
      </w:r>
      <w:r>
        <w:rPr>
          <w:rFonts w:ascii="Times New Roman"/>
          <w:b w:val="false"/>
          <w:i w:val="false"/>
          <w:color w:val="000000"/>
          <w:sz w:val="28"/>
        </w:rPr>
        <w:t xml:space="preserve">
      1) наличие информации, описывающей характеристики цельной крови и продукции крови, получаемых в результате проведения процессов производства (спецификации); </w:t>
      </w:r>
      <w:r>
        <w:br/>
      </w:r>
      <w:r>
        <w:rPr>
          <w:rFonts w:ascii="Times New Roman"/>
          <w:b w:val="false"/>
          <w:i w:val="false"/>
          <w:color w:val="000000"/>
          <w:sz w:val="28"/>
        </w:rPr>
        <w:t xml:space="preserve">
      2) наличие рабочих инструкций, стандартных операционных процедур (далее - СОП) на выполнение производственных процедур; </w:t>
      </w:r>
      <w:r>
        <w:br/>
      </w:r>
      <w:r>
        <w:rPr>
          <w:rFonts w:ascii="Times New Roman"/>
          <w:b w:val="false"/>
          <w:i w:val="false"/>
          <w:color w:val="000000"/>
          <w:sz w:val="28"/>
        </w:rPr>
        <w:t xml:space="preserve">
      3) создание соответствующих производственных условий при выполнении конкретных видов работ (производственной среды); </w:t>
      </w:r>
      <w:r>
        <w:br/>
      </w:r>
      <w:r>
        <w:rPr>
          <w:rFonts w:ascii="Times New Roman"/>
          <w:b w:val="false"/>
          <w:i w:val="false"/>
          <w:color w:val="000000"/>
          <w:sz w:val="28"/>
        </w:rPr>
        <w:t xml:space="preserve">
      4) применение контрольных и измерительных приборов; </w:t>
      </w:r>
      <w:r>
        <w:br/>
      </w:r>
      <w:r>
        <w:rPr>
          <w:rFonts w:ascii="Times New Roman"/>
          <w:b w:val="false"/>
          <w:i w:val="false"/>
          <w:color w:val="000000"/>
          <w:sz w:val="28"/>
        </w:rPr>
        <w:t xml:space="preserve">
      5) применение мониторинга и измерений для процессов производства; </w:t>
      </w:r>
      <w:r>
        <w:br/>
      </w:r>
      <w:r>
        <w:rPr>
          <w:rFonts w:ascii="Times New Roman"/>
          <w:b w:val="false"/>
          <w:i w:val="false"/>
          <w:color w:val="000000"/>
          <w:sz w:val="28"/>
        </w:rPr>
        <w:t xml:space="preserve">
      6) обоснованные действия при выпуске компонентов крови из карантина и их поставке; </w:t>
      </w:r>
      <w:r>
        <w:br/>
      </w:r>
      <w:r>
        <w:rPr>
          <w:rFonts w:ascii="Times New Roman"/>
          <w:b w:val="false"/>
          <w:i w:val="false"/>
          <w:color w:val="000000"/>
          <w:sz w:val="28"/>
        </w:rPr>
        <w:t xml:space="preserve">
      7) эффективное взаимодействие с организациями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В организации службы крови должна быть процедура выявления критических этапов в производстве компонентов и препаратов крови, начиная от привлечения и отбора доноров; взятия и обследования крови; производства; хранения; выдачи; транспортирования компонентов и препаратов крови и до их использования. Эта процедура должна включать: </w:t>
      </w:r>
      <w:r>
        <w:br/>
      </w:r>
      <w:r>
        <w:rPr>
          <w:rFonts w:ascii="Times New Roman"/>
          <w:b w:val="false"/>
          <w:i w:val="false"/>
          <w:color w:val="000000"/>
          <w:sz w:val="28"/>
        </w:rPr>
        <w:t xml:space="preserve">
      1) определение критических точек, процедур, этапов процессов, которые необходимо контролировать для обеспечения безопасности крови, продуктов крови, доноров, реципиентов, персонала; </w:t>
      </w:r>
      <w:r>
        <w:br/>
      </w:r>
      <w:r>
        <w:rPr>
          <w:rFonts w:ascii="Times New Roman"/>
          <w:b w:val="false"/>
          <w:i w:val="false"/>
          <w:color w:val="000000"/>
          <w:sz w:val="28"/>
        </w:rPr>
        <w:t xml:space="preserve">
      2) создание системы проверки критических контрольных точек при помощи запланированных испытаний и измерений; </w:t>
      </w:r>
      <w:r>
        <w:br/>
      </w:r>
      <w:r>
        <w:rPr>
          <w:rFonts w:ascii="Times New Roman"/>
          <w:b w:val="false"/>
          <w:i w:val="false"/>
          <w:color w:val="000000"/>
          <w:sz w:val="28"/>
        </w:rPr>
        <w:t xml:space="preserve">
      3) выполнение последующих корректирующих действий, если установлено, что конкретная критическая контрольная точка не контролируется.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 При определении критических процессов в организации службы крови следует учитывать: </w:t>
      </w:r>
      <w:r>
        <w:br/>
      </w:r>
      <w:r>
        <w:rPr>
          <w:rFonts w:ascii="Times New Roman"/>
          <w:b w:val="false"/>
          <w:i w:val="false"/>
          <w:color w:val="000000"/>
          <w:sz w:val="28"/>
        </w:rPr>
        <w:t xml:space="preserve">
      1) степень влияния процесса на качество продуктов и услуг; </w:t>
      </w:r>
      <w:r>
        <w:br/>
      </w:r>
      <w:r>
        <w:rPr>
          <w:rFonts w:ascii="Times New Roman"/>
          <w:b w:val="false"/>
          <w:i w:val="false"/>
          <w:color w:val="000000"/>
          <w:sz w:val="28"/>
        </w:rPr>
        <w:t xml:space="preserve">
      2) риск неудовлетворенности доноров и реципиентов; </w:t>
      </w:r>
      <w:r>
        <w:br/>
      </w:r>
      <w:r>
        <w:rPr>
          <w:rFonts w:ascii="Times New Roman"/>
          <w:b w:val="false"/>
          <w:i w:val="false"/>
          <w:color w:val="000000"/>
          <w:sz w:val="28"/>
        </w:rPr>
        <w:t xml:space="preserve">
      3) законодательные и регулирующие требования; </w:t>
      </w:r>
      <w:r>
        <w:br/>
      </w:r>
      <w:r>
        <w:rPr>
          <w:rFonts w:ascii="Times New Roman"/>
          <w:b w:val="false"/>
          <w:i w:val="false"/>
          <w:color w:val="000000"/>
          <w:sz w:val="28"/>
        </w:rPr>
        <w:t xml:space="preserve">
      4) компетентность персонала; </w:t>
      </w:r>
      <w:r>
        <w:br/>
      </w:r>
      <w:r>
        <w:rPr>
          <w:rFonts w:ascii="Times New Roman"/>
          <w:b w:val="false"/>
          <w:i w:val="false"/>
          <w:color w:val="000000"/>
          <w:sz w:val="28"/>
        </w:rPr>
        <w:t xml:space="preserve">
      5) сложность процессов.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43. Организация службы крови должна обеспечить, чтобы донор, продукты кроводачи, значимые материалы, лабораторные образцы и записи, касающиеся донора, были определены и прослеживались.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44. Качество компонентов и препаратов крови зависит от многих факторов, начиная с отбора доноров и процедуры забора крови. Принципы донорства определены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донорстве крови и ее компонентов". </w:t>
      </w:r>
      <w:r>
        <w:rPr>
          <w:rFonts w:ascii="Times New Roman"/>
          <w:b w:val="false"/>
          <w:i w:val="false"/>
          <w:color w:val="000000"/>
          <w:sz w:val="28"/>
        </w:rPr>
        <w:t>K090193</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45. Отбор доноров производится в соответствии с Правилами медицинского обследования донора, утвержденных  </w:t>
      </w:r>
      <w:r>
        <w:rPr>
          <w:rFonts w:ascii="Times New Roman"/>
          <w:b w:val="false"/>
          <w:i w:val="false"/>
          <w:color w:val="000000"/>
          <w:sz w:val="28"/>
        </w:rPr>
        <w:t xml:space="preserve">приказом </w:t>
      </w:r>
      <w:r>
        <w:rPr>
          <w:rFonts w:ascii="Times New Roman"/>
          <w:b w:val="false"/>
          <w:i w:val="false"/>
          <w:color w:val="000000"/>
          <w:sz w:val="28"/>
        </w:rPr>
        <w:t xml:space="preserve"> Министра здравоохранения Республики Казахстан от 22 сентября 2005 года N 464, зарегистрированным в Реестре государственной регистрации нормативных правовых актов за N 3890.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46. Медицинское обследование должно быть проведено до кроводачи для обеспечения уверенности в том, что кроводача не причинит вреда потенциальному донору, который должен отвечать установленным требованиям к отбору доноров.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47. Необходимо обеспечить минимальный риск передачи гемотрансмиссивных инфекций реципиенту. Потенциального донора следует проинформировать о важности самоотвода от кроводачи, если известно, что его кровь не пригодна для трансфузии, и получить его письменное подтверждение об осведомленности в отношении риска инфекционных заболеваний, передаваемых при гемотрансфузии.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48. Собеседование и обследование донора перед кроводачей должно осуществляться в конфиденциальных условиях.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49. Данные освидетельствования и обследования доноров должны быть зарегистрированы в соответствующих формах, подписаны исполнителем и внесены в базу донорских данных. При использовании компьютерной записи информации следует предусмотреть средство идентификации исполнителя и создания архивных копий записей.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50. Информация о донорах является конфиденциальной и должна содержаться в охраняемых условиях. Доступ к записям должен быть санкционированным.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51. Организация здравоохранения, осуществляющая деятельность в области службы крови должна обеспечить инфекционную и иммуннологическую безопасность продукции крови, для чего необходимы: </w:t>
      </w:r>
      <w:r>
        <w:br/>
      </w:r>
      <w:r>
        <w:rPr>
          <w:rFonts w:ascii="Times New Roman"/>
          <w:b w:val="false"/>
          <w:i w:val="false"/>
          <w:color w:val="000000"/>
          <w:sz w:val="28"/>
        </w:rPr>
        <w:t xml:space="preserve">
      1) исследования донорской крови, ее компонентов и препаратов на поверхностный антиген гепатита В (HВsAg), антитела к вирусу гепатита С (ВГС), вирусам иммунодефицита человека (ВИЧ - 1, 2), и дополнительные исследования компонентов крови на сифилис, цитомегаловирус и другие инфекции по эпидситуации; </w:t>
      </w:r>
      <w:r>
        <w:br/>
      </w:r>
      <w:r>
        <w:rPr>
          <w:rFonts w:ascii="Times New Roman"/>
          <w:b w:val="false"/>
          <w:i w:val="false"/>
          <w:color w:val="000000"/>
          <w:sz w:val="28"/>
        </w:rPr>
        <w:t xml:space="preserve">
      2) карантинизацию свежезамороженной плазмы крови (далее - СЗП), то есть предварительное хранение СЗП при температуре 30 </w:t>
      </w:r>
      <w:r>
        <w:rPr>
          <w:rFonts w:ascii="Times New Roman"/>
          <w:b w:val="false"/>
          <w:i w:val="false"/>
          <w:color w:val="000000"/>
          <w:vertAlign w:val="superscript"/>
        </w:rPr>
        <w:t xml:space="preserve">0 </w:t>
      </w:r>
      <w:r>
        <w:rPr>
          <w:rFonts w:ascii="Times New Roman"/>
          <w:b w:val="false"/>
          <w:i w:val="false"/>
          <w:color w:val="000000"/>
          <w:sz w:val="28"/>
        </w:rPr>
        <w:t xml:space="preserve">С и ниже в Банке карантинизации и использование ее после повторного исследования с интервалом, сопоставимым с негативным серологическим "окном" (6 месяцев); </w:t>
      </w:r>
      <w:r>
        <w:br/>
      </w:r>
      <w:r>
        <w:rPr>
          <w:rFonts w:ascii="Times New Roman"/>
          <w:b w:val="false"/>
          <w:i w:val="false"/>
          <w:color w:val="000000"/>
          <w:sz w:val="28"/>
        </w:rPr>
        <w:t xml:space="preserve">
      3) скрининг донорской крови на наличие антилейкоцитарных (HLA) и антиэритроцитарных антител для уменьшения риска сенсибилизации реципиента; </w:t>
      </w:r>
      <w:r>
        <w:br/>
      </w:r>
      <w:r>
        <w:rPr>
          <w:rFonts w:ascii="Times New Roman"/>
          <w:b w:val="false"/>
          <w:i w:val="false"/>
          <w:color w:val="000000"/>
          <w:sz w:val="28"/>
        </w:rPr>
        <w:t xml:space="preserve">
      4) подбор доноров из регистра типированных доноров к реципиенту на основании клинических данных и трансфузиологического анамнеза при наличии антител в крови больного; </w:t>
      </w:r>
      <w:r>
        <w:br/>
      </w:r>
      <w:r>
        <w:rPr>
          <w:rFonts w:ascii="Times New Roman"/>
          <w:b w:val="false"/>
          <w:i w:val="false"/>
          <w:color w:val="000000"/>
          <w:sz w:val="28"/>
        </w:rPr>
        <w:t xml:space="preserve">
      5) лейкофильтрацию компонентов крови для снижения примеси лейкоцитов с целью профилактики HLA иммунизации и передачи клеточно-ассоциированных инфекций.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52. Процедура забора крови должна производиться под строгим контролем в соответствии с порядком, установленным уполномоченным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53. В процессе взятия крови следует обеспечить: </w:t>
      </w:r>
      <w:r>
        <w:br/>
      </w:r>
      <w:r>
        <w:rPr>
          <w:rFonts w:ascii="Times New Roman"/>
          <w:b w:val="false"/>
          <w:i w:val="false"/>
          <w:color w:val="000000"/>
          <w:sz w:val="28"/>
        </w:rPr>
        <w:t xml:space="preserve">
      1) строгое соблюдение правил асептики; </w:t>
      </w:r>
      <w:r>
        <w:br/>
      </w:r>
      <w:r>
        <w:rPr>
          <w:rFonts w:ascii="Times New Roman"/>
          <w:b w:val="false"/>
          <w:i w:val="false"/>
          <w:color w:val="000000"/>
          <w:sz w:val="28"/>
        </w:rPr>
        <w:t xml:space="preserve">
      2) метод венепункции, не вызывающий неприятных ощущений у донора; </w:t>
      </w:r>
      <w:r>
        <w:br/>
      </w:r>
      <w:r>
        <w:rPr>
          <w:rFonts w:ascii="Times New Roman"/>
          <w:b w:val="false"/>
          <w:i w:val="false"/>
          <w:color w:val="000000"/>
          <w:sz w:val="28"/>
        </w:rPr>
        <w:t xml:space="preserve">
      3) безопасное и комфортное рабочее место для забора крови и наблюдения за донором во время кроводачи; </w:t>
      </w:r>
      <w:r>
        <w:br/>
      </w:r>
      <w:r>
        <w:rPr>
          <w:rFonts w:ascii="Times New Roman"/>
          <w:b w:val="false"/>
          <w:i w:val="false"/>
          <w:color w:val="000000"/>
          <w:sz w:val="28"/>
        </w:rPr>
        <w:t xml:space="preserve">
      4) персонал, необходимую квалификацию для распознавания признаков неблагоприятных реакций и оказания соответствующей помощи донорам; </w:t>
      </w:r>
      <w:r>
        <w:br/>
      </w:r>
      <w:r>
        <w:rPr>
          <w:rFonts w:ascii="Times New Roman"/>
          <w:b w:val="false"/>
          <w:i w:val="false"/>
          <w:color w:val="000000"/>
          <w:sz w:val="28"/>
        </w:rPr>
        <w:t xml:space="preserve">
      5) наличие СОП на оказание первой помощи донору.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54. Для заготовки крови в выездных условиях необходимо обеспечить: </w:t>
      </w:r>
      <w:r>
        <w:br/>
      </w:r>
      <w:r>
        <w:rPr>
          <w:rFonts w:ascii="Times New Roman"/>
          <w:b w:val="false"/>
          <w:i w:val="false"/>
          <w:color w:val="000000"/>
          <w:sz w:val="28"/>
        </w:rPr>
        <w:t xml:space="preserve">
      1) документированную процедуру заготовки крови в выездных условиях, включающую этапы транспортирования персонала, оборудования и заготовленной крови; </w:t>
      </w:r>
      <w:r>
        <w:br/>
      </w:r>
      <w:r>
        <w:rPr>
          <w:rFonts w:ascii="Times New Roman"/>
          <w:b w:val="false"/>
          <w:i w:val="false"/>
          <w:color w:val="000000"/>
          <w:sz w:val="28"/>
        </w:rPr>
        <w:t xml:space="preserve">
      2) условия конфиденциальности проведения собеседования с донором; </w:t>
      </w:r>
      <w:r>
        <w:br/>
      </w:r>
      <w:r>
        <w:rPr>
          <w:rFonts w:ascii="Times New Roman"/>
          <w:b w:val="false"/>
          <w:i w:val="false"/>
          <w:color w:val="000000"/>
          <w:sz w:val="28"/>
        </w:rPr>
        <w:t xml:space="preserve">
      3) меры оказания помощи в условиях удаленности от стационара.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55. Методы, используемые в производстве компонентов (центрифугирование, замораживание, размораживание, фильтрация, отмывание, деглициринизация, пулирование и так далее), должны обеспечивать: </w:t>
      </w:r>
      <w:r>
        <w:br/>
      </w:r>
      <w:r>
        <w:rPr>
          <w:rFonts w:ascii="Times New Roman"/>
          <w:b w:val="false"/>
          <w:i w:val="false"/>
          <w:color w:val="000000"/>
          <w:sz w:val="28"/>
        </w:rPr>
        <w:t xml:space="preserve">
      1) герметичность системы контейнеров; </w:t>
      </w:r>
      <w:r>
        <w:br/>
      </w:r>
      <w:r>
        <w:rPr>
          <w:rFonts w:ascii="Times New Roman"/>
          <w:b w:val="false"/>
          <w:i w:val="false"/>
          <w:color w:val="000000"/>
          <w:sz w:val="28"/>
        </w:rPr>
        <w:t xml:space="preserve">
      2) сохранение жизнеспособности и активности действующих факторов компонентов крови; </w:t>
      </w:r>
      <w:r>
        <w:br/>
      </w:r>
      <w:r>
        <w:rPr>
          <w:rFonts w:ascii="Times New Roman"/>
          <w:b w:val="false"/>
          <w:i w:val="false"/>
          <w:color w:val="000000"/>
          <w:sz w:val="28"/>
        </w:rPr>
        <w:t xml:space="preserve">
      3) минимизацию разрушения контейнеров с кровью или компонентами крови.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56. Процесс этикетирования изготовленного продукта должен осуществляться в условиях, обеспечивающим минимизацию риска ошибок: </w:t>
      </w:r>
      <w:r>
        <w:br/>
      </w:r>
      <w:r>
        <w:rPr>
          <w:rFonts w:ascii="Times New Roman"/>
          <w:b w:val="false"/>
          <w:i w:val="false"/>
          <w:color w:val="000000"/>
          <w:sz w:val="28"/>
        </w:rPr>
        <w:t xml:space="preserve">
      1) отсутствие отвлекающих факторов (шум, потоки людей); </w:t>
      </w:r>
      <w:r>
        <w:br/>
      </w:r>
      <w:r>
        <w:rPr>
          <w:rFonts w:ascii="Times New Roman"/>
          <w:b w:val="false"/>
          <w:i w:val="false"/>
          <w:color w:val="000000"/>
          <w:sz w:val="28"/>
        </w:rPr>
        <w:t xml:space="preserve">
      2) порядок на рабочем месте; </w:t>
      </w:r>
      <w:r>
        <w:br/>
      </w:r>
      <w:r>
        <w:rPr>
          <w:rFonts w:ascii="Times New Roman"/>
          <w:b w:val="false"/>
          <w:i w:val="false"/>
          <w:color w:val="000000"/>
          <w:sz w:val="28"/>
        </w:rPr>
        <w:t xml:space="preserve">
      3) одновременное этикетирование одноименной продукции; </w:t>
      </w:r>
      <w:r>
        <w:br/>
      </w:r>
      <w:r>
        <w:rPr>
          <w:rFonts w:ascii="Times New Roman"/>
          <w:b w:val="false"/>
          <w:i w:val="false"/>
          <w:color w:val="000000"/>
          <w:sz w:val="28"/>
        </w:rPr>
        <w:t xml:space="preserve">
      4) специальное обучение персонала; </w:t>
      </w:r>
      <w:r>
        <w:br/>
      </w:r>
      <w:r>
        <w:rPr>
          <w:rFonts w:ascii="Times New Roman"/>
          <w:b w:val="false"/>
          <w:i w:val="false"/>
          <w:color w:val="000000"/>
          <w:sz w:val="28"/>
        </w:rPr>
        <w:t xml:space="preserve">
      5) применение системы проверок.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57. Маркировка должна обеспечивать быстрое визуальное распознавание статуса продукта (на карантине, выпущен для использования или предназначен для уничтожения).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58. Маркировка этикетки должна оставаться легко читаемой при всех переработках.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59. Необходимо обеспечить раздельное транспортирование клеточных продуктов и любых других, транспортируемых в ледяной упаковке и сохранность продукта во время транспортировки.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60. Производство препаратов крови должно осуществляться согласно производственным регламентам, контроль - в соответствии с Фармакопейными статьями (далее - ФС), Временными фармакопейными статьями (далее - ВФС), утвержденными в установленном порядке для каждого препарата крови.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  </w:t>
      </w:r>
      <w:r>
        <w:br/>
      </w:r>
      <w:r>
        <w:rPr>
          <w:rFonts w:ascii="Times New Roman"/>
          <w:b w:val="false"/>
          <w:i w:val="false"/>
          <w:color w:val="000000"/>
          <w:sz w:val="28"/>
        </w:rPr>
        <w:t>
</w:t>
      </w:r>
      <w:r>
        <w:rPr>
          <w:rFonts w:ascii="Times New Roman"/>
          <w:b/>
          <w:i w:val="false"/>
          <w:color w:val="000080"/>
          <w:sz w:val="28"/>
        </w:rPr>
        <w:t xml:space="preserve">6. Документация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61. Документация должна вестись согласно формам, утвержденным уполномоченным органом в области здравоохранения, четко, аккуратно и отражать последовательность выполнения процедур, а также обеспечение стабильности и воспроизводимости процессов, содержать информацию о комплексе норм качества крови, ее компонентов и препаратов, методик их определения, обеспечивающих безопасность и эффективность.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62. В организации здравоохранения, осуществляющей деятельность в области службы крови, должен быть перечень документов с указанием: </w:t>
      </w:r>
      <w:r>
        <w:br/>
      </w:r>
      <w:r>
        <w:rPr>
          <w:rFonts w:ascii="Times New Roman"/>
          <w:b w:val="false"/>
          <w:i w:val="false"/>
          <w:color w:val="000000"/>
          <w:sz w:val="28"/>
        </w:rPr>
        <w:t xml:space="preserve">
      1) названий документов; </w:t>
      </w:r>
      <w:r>
        <w:br/>
      </w:r>
      <w:r>
        <w:rPr>
          <w:rFonts w:ascii="Times New Roman"/>
          <w:b w:val="false"/>
          <w:i w:val="false"/>
          <w:color w:val="000000"/>
          <w:sz w:val="28"/>
        </w:rPr>
        <w:t xml:space="preserve">
      2) кодов; </w:t>
      </w:r>
      <w:r>
        <w:br/>
      </w:r>
      <w:r>
        <w:rPr>
          <w:rFonts w:ascii="Times New Roman"/>
          <w:b w:val="false"/>
          <w:i w:val="false"/>
          <w:color w:val="000000"/>
          <w:sz w:val="28"/>
        </w:rPr>
        <w:t xml:space="preserve">
      3) должностных лиц, ответственных за их утверждение; </w:t>
      </w:r>
      <w:r>
        <w:br/>
      </w:r>
      <w:r>
        <w:rPr>
          <w:rFonts w:ascii="Times New Roman"/>
          <w:b w:val="false"/>
          <w:i w:val="false"/>
          <w:color w:val="000000"/>
          <w:sz w:val="28"/>
        </w:rPr>
        <w:t xml:space="preserve">
      4) даты утверждения действующих версий документов; </w:t>
      </w:r>
      <w:r>
        <w:br/>
      </w:r>
      <w:r>
        <w:rPr>
          <w:rFonts w:ascii="Times New Roman"/>
          <w:b w:val="false"/>
          <w:i w:val="false"/>
          <w:color w:val="000000"/>
          <w:sz w:val="28"/>
        </w:rPr>
        <w:t xml:space="preserve">
      5) места распределения копий и порядок доступа к ним.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63. Документация должна предоставить возможность проверки всей информации относительно процессов обработки и качества продукции крови, требующих проверки.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64. Организация службы крови должна иметь документально оформленное описание любой деятельности на все этапы прозводства и контроля продукции крови, обеспечивающие их качество, включающее последовательность операции, методы ее выполнения, используемое оборудование, записи, которые должны вестись - СОП.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65. Необходимо обеспечить конфиденциальность соответствующей документации и меры защиты от несанкционированного доступа.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66. Информация может храниться как в письменной форме, так и на электронных носителях. Доступ к информации должен быть ограничен.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67. Документация должна быть утверждена, датирована и подписана руководителем организации. Любые изменения в рукописном тексте следует датировать и заверять.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68. Документация должна храниться в течение срока определенного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  </w:t>
      </w:r>
      <w:r>
        <w:br/>
      </w:r>
      <w:r>
        <w:rPr>
          <w:rFonts w:ascii="Times New Roman"/>
          <w:b w:val="false"/>
          <w:i w:val="false"/>
          <w:color w:val="000000"/>
          <w:sz w:val="28"/>
        </w:rPr>
        <w:t>
</w:t>
      </w:r>
      <w:r>
        <w:rPr>
          <w:rFonts w:ascii="Times New Roman"/>
          <w:b/>
          <w:i w:val="false"/>
          <w:color w:val="000080"/>
          <w:sz w:val="28"/>
        </w:rPr>
        <w:t xml:space="preserve">7. Квалификация персонала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69. Функциональные обязанности сотрудников должны быть четко определены и сформулированы в должностных инструкциях и утверждены руководителем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70. Сотрудники должны строго выполнять СОПы, соблюдать правила асептики, санитарно-эпидемиологического и дезинфекционного режима во избежание заражения их самих, доноров, окружающих и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71. Персонал должен обладать необходимыми профессиональными знаниями, навыками, быть соответственно подготовленным.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Перечню требований           </w:t>
      </w:r>
      <w:r>
        <w:br/>
      </w:r>
      <w:r>
        <w:rPr>
          <w:rFonts w:ascii="Times New Roman"/>
          <w:b w:val="false"/>
          <w:i w:val="false"/>
          <w:color w:val="000000"/>
          <w:sz w:val="28"/>
        </w:rPr>
        <w:t xml:space="preserve">
по безопасности и качеству крови,    </w:t>
      </w:r>
      <w:r>
        <w:br/>
      </w:r>
      <w:r>
        <w:rPr>
          <w:rFonts w:ascii="Times New Roman"/>
          <w:b w:val="false"/>
          <w:i w:val="false"/>
          <w:color w:val="000000"/>
          <w:sz w:val="28"/>
        </w:rPr>
        <w:t xml:space="preserve">
ее компонентов и препаратов       </w:t>
      </w:r>
    </w:p>
    <w:p>
      <w:pPr>
        <w:spacing w:after="0"/>
        <w:ind w:left="0"/>
        <w:jc w:val="both"/>
      </w:pPr>
      <w:r>
        <w:rPr>
          <w:rFonts w:ascii="Times New Roman"/>
          <w:b/>
          <w:i w:val="false"/>
          <w:color w:val="000000"/>
          <w:sz w:val="28"/>
        </w:rPr>
        <w:t xml:space="preserve">               Примерный перечень помещений </w:t>
      </w:r>
      <w:r>
        <w:br/>
      </w:r>
      <w:r>
        <w:rPr>
          <w:rFonts w:ascii="Times New Roman"/>
          <w:b w:val="false"/>
          <w:i w:val="false"/>
          <w:color w:val="000000"/>
          <w:sz w:val="28"/>
        </w:rPr>
        <w:t>
</w:t>
      </w:r>
      <w:r>
        <w:rPr>
          <w:rFonts w:ascii="Times New Roman"/>
          <w:b/>
          <w:i w:val="false"/>
          <w:color w:val="000000"/>
          <w:sz w:val="28"/>
        </w:rPr>
        <w:t xml:space="preserve">      для заготовки, производству, транспортировке и </w:t>
      </w:r>
      <w:r>
        <w:br/>
      </w:r>
      <w:r>
        <w:rPr>
          <w:rFonts w:ascii="Times New Roman"/>
          <w:b w:val="false"/>
          <w:i w:val="false"/>
          <w:color w:val="000000"/>
          <w:sz w:val="28"/>
        </w:rPr>
        <w:t>
</w:t>
      </w:r>
      <w:r>
        <w:rPr>
          <w:rFonts w:ascii="Times New Roman"/>
          <w:b/>
          <w:i w:val="false"/>
          <w:color w:val="000000"/>
          <w:sz w:val="28"/>
        </w:rPr>
        <w:t xml:space="preserve">         хранению донорской крови и ее компонентов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6153"/>
        <w:gridCol w:w="3573"/>
      </w:tblGrid>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помещения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Площадь, кв.м </w:t>
            </w:r>
            <w:r>
              <w:br/>
            </w:r>
            <w:r>
              <w:rPr>
                <w:rFonts w:ascii="Times New Roman"/>
                <w:b w:val="false"/>
                <w:i w:val="false"/>
                <w:color w:val="000000"/>
                <w:sz w:val="20"/>
              </w:rPr>
              <w:t xml:space="preserve">
(не менее).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Отделение заготовки крови и ее компонентов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Гардеробная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Регистратура для доноров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Ожидальная для доноров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Кабинет врача-терапевта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предварительного </w:t>
            </w:r>
            <w:r>
              <w:br/>
            </w:r>
            <w:r>
              <w:rPr>
                <w:rFonts w:ascii="Times New Roman"/>
                <w:b w:val="false"/>
                <w:i w:val="false"/>
                <w:color w:val="000000"/>
                <w:sz w:val="20"/>
              </w:rPr>
              <w:t xml:space="preserve">
обследования доноров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Ординаторская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Кафетерий для доноров с </w:t>
            </w:r>
            <w:r>
              <w:br/>
            </w:r>
            <w:r>
              <w:rPr>
                <w:rFonts w:ascii="Times New Roman"/>
                <w:b w:val="false"/>
                <w:i w:val="false"/>
                <w:color w:val="000000"/>
                <w:sz w:val="20"/>
              </w:rPr>
              <w:t xml:space="preserve">
буфетной и моечной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Туалеты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Комната отдыха персонала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Подсобные помещения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Холл (вестибюль) для ожидания </w:t>
            </w:r>
            <w:r>
              <w:br/>
            </w:r>
            <w:r>
              <w:rPr>
                <w:rFonts w:ascii="Times New Roman"/>
                <w:b w:val="false"/>
                <w:i w:val="false"/>
                <w:color w:val="000000"/>
                <w:sz w:val="20"/>
              </w:rPr>
              <w:t xml:space="preserve">
доноров перед забором крови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Зал для забора крови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кв.м на </w:t>
            </w:r>
            <w:r>
              <w:br/>
            </w:r>
            <w:r>
              <w:rPr>
                <w:rFonts w:ascii="Times New Roman"/>
                <w:b w:val="false"/>
                <w:i w:val="false"/>
                <w:color w:val="000000"/>
                <w:sz w:val="20"/>
              </w:rPr>
              <w:t xml:space="preserve">
1 донорское </w:t>
            </w:r>
            <w:r>
              <w:br/>
            </w:r>
            <w:r>
              <w:rPr>
                <w:rFonts w:ascii="Times New Roman"/>
                <w:b w:val="false"/>
                <w:i w:val="false"/>
                <w:color w:val="000000"/>
                <w:sz w:val="20"/>
              </w:rPr>
              <w:t xml:space="preserve">
кресло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Плазмаферезная (для ручного </w:t>
            </w:r>
            <w:r>
              <w:br/>
            </w:r>
            <w:r>
              <w:rPr>
                <w:rFonts w:ascii="Times New Roman"/>
                <w:b w:val="false"/>
                <w:i w:val="false"/>
                <w:color w:val="000000"/>
                <w:sz w:val="20"/>
              </w:rPr>
              <w:t xml:space="preserve">
плазмафереза)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кв.м на </w:t>
            </w:r>
            <w:r>
              <w:br/>
            </w:r>
            <w:r>
              <w:rPr>
                <w:rFonts w:ascii="Times New Roman"/>
                <w:b w:val="false"/>
                <w:i w:val="false"/>
                <w:color w:val="000000"/>
                <w:sz w:val="20"/>
              </w:rPr>
              <w:t xml:space="preserve">
1 донорское </w:t>
            </w:r>
            <w:r>
              <w:br/>
            </w:r>
            <w:r>
              <w:rPr>
                <w:rFonts w:ascii="Times New Roman"/>
                <w:b w:val="false"/>
                <w:i w:val="false"/>
                <w:color w:val="000000"/>
                <w:sz w:val="20"/>
              </w:rPr>
              <w:t xml:space="preserve">
кресло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Центрифужная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кв.м на </w:t>
            </w:r>
            <w:r>
              <w:br/>
            </w:r>
            <w:r>
              <w:rPr>
                <w:rFonts w:ascii="Times New Roman"/>
                <w:b w:val="false"/>
                <w:i w:val="false"/>
                <w:color w:val="000000"/>
                <w:sz w:val="20"/>
              </w:rPr>
              <w:t xml:space="preserve">
одну </w:t>
            </w:r>
            <w:r>
              <w:br/>
            </w:r>
            <w:r>
              <w:rPr>
                <w:rFonts w:ascii="Times New Roman"/>
                <w:b w:val="false"/>
                <w:i w:val="false"/>
                <w:color w:val="000000"/>
                <w:sz w:val="20"/>
              </w:rPr>
              <w:t xml:space="preserve">
центрифугу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Аппаратная (для аппаратного </w:t>
            </w:r>
            <w:r>
              <w:br/>
            </w:r>
            <w:r>
              <w:rPr>
                <w:rFonts w:ascii="Times New Roman"/>
                <w:b w:val="false"/>
                <w:i w:val="false"/>
                <w:color w:val="000000"/>
                <w:sz w:val="20"/>
              </w:rPr>
              <w:t xml:space="preserve">
плазмафереза)*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кв.м на 1 </w:t>
            </w:r>
            <w:r>
              <w:br/>
            </w:r>
            <w:r>
              <w:rPr>
                <w:rFonts w:ascii="Times New Roman"/>
                <w:b w:val="false"/>
                <w:i w:val="false"/>
                <w:color w:val="000000"/>
                <w:sz w:val="20"/>
              </w:rPr>
              <w:t xml:space="preserve">
аппарат для </w:t>
            </w:r>
            <w:r>
              <w:br/>
            </w:r>
            <w:r>
              <w:rPr>
                <w:rFonts w:ascii="Times New Roman"/>
                <w:b w:val="false"/>
                <w:i w:val="false"/>
                <w:color w:val="000000"/>
                <w:sz w:val="20"/>
              </w:rPr>
              <w:t xml:space="preserve">
автоматичес- </w:t>
            </w:r>
            <w:r>
              <w:br/>
            </w:r>
            <w:r>
              <w:rPr>
                <w:rFonts w:ascii="Times New Roman"/>
                <w:b w:val="false"/>
                <w:i w:val="false"/>
                <w:color w:val="000000"/>
                <w:sz w:val="20"/>
              </w:rPr>
              <w:t xml:space="preserve">
кого плазма- </w:t>
            </w:r>
            <w:r>
              <w:br/>
            </w:r>
            <w:r>
              <w:rPr>
                <w:rFonts w:ascii="Times New Roman"/>
                <w:b w:val="false"/>
                <w:i w:val="false"/>
                <w:color w:val="000000"/>
                <w:sz w:val="20"/>
              </w:rPr>
              <w:t xml:space="preserve">
фереза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Помещение для взятия на </w:t>
            </w:r>
            <w:r>
              <w:br/>
            </w:r>
            <w:r>
              <w:rPr>
                <w:rFonts w:ascii="Times New Roman"/>
                <w:b w:val="false"/>
                <w:i w:val="false"/>
                <w:color w:val="000000"/>
                <w:sz w:val="20"/>
              </w:rPr>
              <w:t xml:space="preserve">
исследование крови у первичных </w:t>
            </w:r>
            <w:r>
              <w:br/>
            </w:r>
            <w:r>
              <w:rPr>
                <w:rFonts w:ascii="Times New Roman"/>
                <w:b w:val="false"/>
                <w:i w:val="false"/>
                <w:color w:val="000000"/>
                <w:sz w:val="20"/>
              </w:rPr>
              <w:t xml:space="preserve">
доноров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Регистратура заготовки и </w:t>
            </w:r>
            <w:r>
              <w:br/>
            </w:r>
            <w:r>
              <w:rPr>
                <w:rFonts w:ascii="Times New Roman"/>
                <w:b w:val="false"/>
                <w:i w:val="false"/>
                <w:color w:val="000000"/>
                <w:sz w:val="20"/>
              </w:rPr>
              <w:t xml:space="preserve">
переработки крови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Зал фракционирования крови на </w:t>
            </w:r>
            <w:r>
              <w:br/>
            </w:r>
            <w:r>
              <w:rPr>
                <w:rFonts w:ascii="Times New Roman"/>
                <w:b w:val="false"/>
                <w:i w:val="false"/>
                <w:color w:val="000000"/>
                <w:sz w:val="20"/>
              </w:rPr>
              <w:t xml:space="preserve">
компоненты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Комната для хранения </w:t>
            </w:r>
            <w:r>
              <w:br/>
            </w:r>
            <w:r>
              <w:rPr>
                <w:rFonts w:ascii="Times New Roman"/>
                <w:b w:val="false"/>
                <w:i w:val="false"/>
                <w:color w:val="000000"/>
                <w:sz w:val="20"/>
              </w:rPr>
              <w:t xml:space="preserve">
неапробированной продукции (при необходимости)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Бельевая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Растворная (при необходимости)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Автоклавная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Бокс и предбокс для приготовления отмытых </w:t>
            </w:r>
            <w:r>
              <w:br/>
            </w:r>
            <w:r>
              <w:rPr>
                <w:rFonts w:ascii="Times New Roman"/>
                <w:b w:val="false"/>
                <w:i w:val="false"/>
                <w:color w:val="000000"/>
                <w:sz w:val="20"/>
              </w:rPr>
              <w:t xml:space="preserve">
эритроцитов (или помещение, </w:t>
            </w:r>
            <w:r>
              <w:br/>
            </w:r>
            <w:r>
              <w:rPr>
                <w:rFonts w:ascii="Times New Roman"/>
                <w:b w:val="false"/>
                <w:i w:val="false"/>
                <w:color w:val="000000"/>
                <w:sz w:val="20"/>
              </w:rPr>
              <w:t xml:space="preserve">
оборудованное ламинарным шкафом)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Дистилляционная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Центральная моечная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Помещения для хранения </w:t>
            </w:r>
            <w:r>
              <w:br/>
            </w:r>
            <w:r>
              <w:rPr>
                <w:rFonts w:ascii="Times New Roman"/>
                <w:b w:val="false"/>
                <w:i w:val="false"/>
                <w:color w:val="000000"/>
                <w:sz w:val="20"/>
              </w:rPr>
              <w:t xml:space="preserve">
карантинизированной плазмы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соответ- </w:t>
            </w:r>
            <w:r>
              <w:br/>
            </w:r>
            <w:r>
              <w:rPr>
                <w:rFonts w:ascii="Times New Roman"/>
                <w:b w:val="false"/>
                <w:i w:val="false"/>
                <w:color w:val="000000"/>
                <w:sz w:val="20"/>
              </w:rPr>
              <w:t xml:space="preserve">
ствии с инс- </w:t>
            </w:r>
            <w:r>
              <w:br/>
            </w:r>
            <w:r>
              <w:rPr>
                <w:rFonts w:ascii="Times New Roman"/>
                <w:b w:val="false"/>
                <w:i w:val="false"/>
                <w:color w:val="000000"/>
                <w:sz w:val="20"/>
              </w:rPr>
              <w:t xml:space="preserve">
трукциями по </w:t>
            </w:r>
            <w:r>
              <w:br/>
            </w:r>
            <w:r>
              <w:rPr>
                <w:rFonts w:ascii="Times New Roman"/>
                <w:b w:val="false"/>
                <w:i w:val="false"/>
                <w:color w:val="000000"/>
                <w:sz w:val="20"/>
              </w:rPr>
              <w:t xml:space="preserve">
эксплуатации </w:t>
            </w:r>
            <w:r>
              <w:br/>
            </w:r>
            <w:r>
              <w:rPr>
                <w:rFonts w:ascii="Times New Roman"/>
                <w:b w:val="false"/>
                <w:i w:val="false"/>
                <w:color w:val="000000"/>
                <w:sz w:val="20"/>
              </w:rPr>
              <w:t xml:space="preserve">
холодильников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Помещения для хранения готовой </w:t>
            </w:r>
            <w:r>
              <w:br/>
            </w:r>
            <w:r>
              <w:rPr>
                <w:rFonts w:ascii="Times New Roman"/>
                <w:b w:val="false"/>
                <w:i w:val="false"/>
                <w:color w:val="000000"/>
                <w:sz w:val="20"/>
              </w:rPr>
              <w:t xml:space="preserve">
продукции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соответ- </w:t>
            </w:r>
            <w:r>
              <w:br/>
            </w:r>
            <w:r>
              <w:rPr>
                <w:rFonts w:ascii="Times New Roman"/>
                <w:b w:val="false"/>
                <w:i w:val="false"/>
                <w:color w:val="000000"/>
                <w:sz w:val="20"/>
              </w:rPr>
              <w:t xml:space="preserve">
ствии с инс- </w:t>
            </w:r>
            <w:r>
              <w:br/>
            </w:r>
            <w:r>
              <w:rPr>
                <w:rFonts w:ascii="Times New Roman"/>
                <w:b w:val="false"/>
                <w:i w:val="false"/>
                <w:color w:val="000000"/>
                <w:sz w:val="20"/>
              </w:rPr>
              <w:t xml:space="preserve">
трукциями по </w:t>
            </w:r>
            <w:r>
              <w:br/>
            </w:r>
            <w:r>
              <w:rPr>
                <w:rFonts w:ascii="Times New Roman"/>
                <w:b w:val="false"/>
                <w:i w:val="false"/>
                <w:color w:val="000000"/>
                <w:sz w:val="20"/>
              </w:rPr>
              <w:t xml:space="preserve">
эксплуатации </w:t>
            </w:r>
            <w:r>
              <w:br/>
            </w:r>
            <w:r>
              <w:rPr>
                <w:rFonts w:ascii="Times New Roman"/>
                <w:b w:val="false"/>
                <w:i w:val="false"/>
                <w:color w:val="000000"/>
                <w:sz w:val="20"/>
              </w:rPr>
              <w:t xml:space="preserve">
холодильников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Помещение для хранения </w:t>
            </w:r>
            <w:r>
              <w:br/>
            </w:r>
            <w:r>
              <w:rPr>
                <w:rFonts w:ascii="Times New Roman"/>
                <w:b w:val="false"/>
                <w:i w:val="false"/>
                <w:color w:val="000000"/>
                <w:sz w:val="20"/>
              </w:rPr>
              <w:t xml:space="preserve">
задержанной продукции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соответ- </w:t>
            </w:r>
            <w:r>
              <w:br/>
            </w:r>
            <w:r>
              <w:rPr>
                <w:rFonts w:ascii="Times New Roman"/>
                <w:b w:val="false"/>
                <w:i w:val="false"/>
                <w:color w:val="000000"/>
                <w:sz w:val="20"/>
              </w:rPr>
              <w:t xml:space="preserve">
ствии с инс- </w:t>
            </w:r>
            <w:r>
              <w:br/>
            </w:r>
            <w:r>
              <w:rPr>
                <w:rFonts w:ascii="Times New Roman"/>
                <w:b w:val="false"/>
                <w:i w:val="false"/>
                <w:color w:val="000000"/>
                <w:sz w:val="20"/>
              </w:rPr>
              <w:t xml:space="preserve">
трукциями по </w:t>
            </w:r>
            <w:r>
              <w:br/>
            </w:r>
            <w:r>
              <w:rPr>
                <w:rFonts w:ascii="Times New Roman"/>
                <w:b w:val="false"/>
                <w:i w:val="false"/>
                <w:color w:val="000000"/>
                <w:sz w:val="20"/>
              </w:rPr>
              <w:t xml:space="preserve">
эксплуатации </w:t>
            </w:r>
            <w:r>
              <w:br/>
            </w:r>
            <w:r>
              <w:rPr>
                <w:rFonts w:ascii="Times New Roman"/>
                <w:b w:val="false"/>
                <w:i w:val="false"/>
                <w:color w:val="000000"/>
                <w:sz w:val="20"/>
              </w:rPr>
              <w:t xml:space="preserve">
холодильников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Помещение для выдачи </w:t>
            </w:r>
            <w:r>
              <w:br/>
            </w:r>
            <w:r>
              <w:rPr>
                <w:rFonts w:ascii="Times New Roman"/>
                <w:b w:val="false"/>
                <w:i w:val="false"/>
                <w:color w:val="000000"/>
                <w:sz w:val="20"/>
              </w:rPr>
              <w:t xml:space="preserve">
гемотрансфузионных сред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Ординаторская выездной бригады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кв.м на 1 </w:t>
            </w:r>
            <w:r>
              <w:br/>
            </w:r>
            <w:r>
              <w:rPr>
                <w:rFonts w:ascii="Times New Roman"/>
                <w:b w:val="false"/>
                <w:i w:val="false"/>
                <w:color w:val="000000"/>
                <w:sz w:val="20"/>
              </w:rPr>
              <w:t xml:space="preserve">
сотрудника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Материальная для выездной </w:t>
            </w:r>
            <w:r>
              <w:br/>
            </w:r>
            <w:r>
              <w:rPr>
                <w:rFonts w:ascii="Times New Roman"/>
                <w:b w:val="false"/>
                <w:i w:val="false"/>
                <w:color w:val="000000"/>
                <w:sz w:val="20"/>
              </w:rPr>
              <w:t xml:space="preserve">
бригады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Помещение для проведения </w:t>
            </w:r>
            <w:r>
              <w:br/>
            </w:r>
            <w:r>
              <w:rPr>
                <w:rFonts w:ascii="Times New Roman"/>
                <w:b w:val="false"/>
                <w:i w:val="false"/>
                <w:color w:val="000000"/>
                <w:sz w:val="20"/>
              </w:rPr>
              <w:t xml:space="preserve">
контроля технологии производства и качества продукции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Клиническая лаборатория**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Помещение для биохимических </w:t>
            </w:r>
            <w:r>
              <w:br/>
            </w:r>
            <w:r>
              <w:rPr>
                <w:rFonts w:ascii="Times New Roman"/>
                <w:b w:val="false"/>
                <w:i w:val="false"/>
                <w:color w:val="000000"/>
                <w:sz w:val="20"/>
              </w:rPr>
              <w:t xml:space="preserve">
исследований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Помещение для иммуно- </w:t>
            </w:r>
            <w:r>
              <w:br/>
            </w:r>
            <w:r>
              <w:rPr>
                <w:rFonts w:ascii="Times New Roman"/>
                <w:b w:val="false"/>
                <w:i w:val="false"/>
                <w:color w:val="000000"/>
                <w:sz w:val="20"/>
              </w:rPr>
              <w:t xml:space="preserve">
серологических исследований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Помещение для серологических </w:t>
            </w:r>
            <w:r>
              <w:br/>
            </w:r>
            <w:r>
              <w:rPr>
                <w:rFonts w:ascii="Times New Roman"/>
                <w:b w:val="false"/>
                <w:i w:val="false"/>
                <w:color w:val="000000"/>
                <w:sz w:val="20"/>
              </w:rPr>
              <w:t xml:space="preserve">
исследований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Центрифужная (при необходимости)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Помещение для приготовления </w:t>
            </w:r>
            <w:r>
              <w:br/>
            </w:r>
            <w:r>
              <w:rPr>
                <w:rFonts w:ascii="Times New Roman"/>
                <w:b w:val="false"/>
                <w:i w:val="false"/>
                <w:color w:val="000000"/>
                <w:sz w:val="20"/>
              </w:rPr>
              <w:t xml:space="preserve">
реактивов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Комната персонала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Туалет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Лаборатория иммуноферментного анализа**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Помещение для серологической </w:t>
            </w:r>
            <w:r>
              <w:br/>
            </w:r>
            <w:r>
              <w:rPr>
                <w:rFonts w:ascii="Times New Roman"/>
                <w:b w:val="false"/>
                <w:i w:val="false"/>
                <w:color w:val="000000"/>
                <w:sz w:val="20"/>
              </w:rPr>
              <w:t xml:space="preserve">
работы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Регистратура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Центрифужная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Помещение для архива образцов </w:t>
            </w:r>
            <w:r>
              <w:br/>
            </w:r>
            <w:r>
              <w:rPr>
                <w:rFonts w:ascii="Times New Roman"/>
                <w:b w:val="false"/>
                <w:i w:val="false"/>
                <w:color w:val="000000"/>
                <w:sz w:val="20"/>
              </w:rPr>
              <w:t xml:space="preserve">
крови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Комната персонала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Туалет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Лаборатория бактериоло- </w:t>
            </w:r>
            <w:r>
              <w:br/>
            </w:r>
            <w:r>
              <w:rPr>
                <w:rFonts w:ascii="Times New Roman"/>
                <w:b w:val="false"/>
                <w:i w:val="false"/>
                <w:color w:val="000000"/>
                <w:sz w:val="20"/>
              </w:rPr>
              <w:t>
</w:t>
            </w:r>
            <w:r>
              <w:rPr>
                <w:rFonts w:ascii="Times New Roman"/>
                <w:b/>
                <w:i w:val="false"/>
                <w:color w:val="000000"/>
                <w:sz w:val="20"/>
              </w:rPr>
              <w:t xml:space="preserve">гического контроля**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Лаборатория ПЦР-генотестирования**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Помещение для электрофоретической и </w:t>
            </w:r>
            <w:r>
              <w:br/>
            </w:r>
            <w:r>
              <w:rPr>
                <w:rFonts w:ascii="Times New Roman"/>
                <w:b w:val="false"/>
                <w:i w:val="false"/>
                <w:color w:val="000000"/>
                <w:sz w:val="20"/>
              </w:rPr>
              <w:t xml:space="preserve">
гибридизационной детекции </w:t>
            </w:r>
            <w:r>
              <w:br/>
            </w:r>
            <w:r>
              <w:rPr>
                <w:rFonts w:ascii="Times New Roman"/>
                <w:b w:val="false"/>
                <w:i w:val="false"/>
                <w:color w:val="000000"/>
                <w:sz w:val="20"/>
              </w:rPr>
              <w:t xml:space="preserve">
продуктов ПЦР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Помещение для архивирования </w:t>
            </w:r>
            <w:r>
              <w:br/>
            </w:r>
            <w:r>
              <w:rPr>
                <w:rFonts w:ascii="Times New Roman"/>
                <w:b w:val="false"/>
                <w:i w:val="false"/>
                <w:color w:val="000000"/>
                <w:sz w:val="20"/>
              </w:rPr>
              <w:t xml:space="preserve">
минипулов и индивидуальных </w:t>
            </w:r>
            <w:r>
              <w:br/>
            </w:r>
            <w:r>
              <w:rPr>
                <w:rFonts w:ascii="Times New Roman"/>
                <w:b w:val="false"/>
                <w:i w:val="false"/>
                <w:color w:val="000000"/>
                <w:sz w:val="20"/>
              </w:rPr>
              <w:t xml:space="preserve">
образцов материалов (при </w:t>
            </w:r>
            <w:r>
              <w:br/>
            </w:r>
            <w:r>
              <w:rPr>
                <w:rFonts w:ascii="Times New Roman"/>
                <w:b w:val="false"/>
                <w:i w:val="false"/>
                <w:color w:val="000000"/>
                <w:sz w:val="20"/>
              </w:rPr>
              <w:t xml:space="preserve">
необходимости)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Помещение для подготовки </w:t>
            </w:r>
            <w:r>
              <w:br/>
            </w:r>
            <w:r>
              <w:rPr>
                <w:rFonts w:ascii="Times New Roman"/>
                <w:b w:val="false"/>
                <w:i w:val="false"/>
                <w:color w:val="000000"/>
                <w:sz w:val="20"/>
              </w:rPr>
              <w:t xml:space="preserve">
биоматериалов для ПЦР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Помещение для изготовления и </w:t>
            </w:r>
            <w:r>
              <w:br/>
            </w:r>
            <w:r>
              <w:rPr>
                <w:rFonts w:ascii="Times New Roman"/>
                <w:b w:val="false"/>
                <w:i w:val="false"/>
                <w:color w:val="000000"/>
                <w:sz w:val="20"/>
              </w:rPr>
              <w:t xml:space="preserve">
хранение ПЦР наборов и </w:t>
            </w:r>
            <w:r>
              <w:br/>
            </w:r>
            <w:r>
              <w:rPr>
                <w:rFonts w:ascii="Times New Roman"/>
                <w:b w:val="false"/>
                <w:i w:val="false"/>
                <w:color w:val="000000"/>
                <w:sz w:val="20"/>
              </w:rPr>
              <w:t xml:space="preserve">
реагентов (при необходимости)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Подготовка смесей ПЦР-реагентов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Ген-банк и компьютерная </w:t>
            </w:r>
            <w:r>
              <w:br/>
            </w:r>
            <w:r>
              <w:rPr>
                <w:rFonts w:ascii="Times New Roman"/>
                <w:b w:val="false"/>
                <w:i w:val="false"/>
                <w:color w:val="000000"/>
                <w:sz w:val="20"/>
              </w:rPr>
              <w:t xml:space="preserve">
регистрация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Центрифужная (при необходимости)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Комната персонала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Туалет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val="false"/>
          <w:i w:val="false"/>
          <w:color w:val="000000"/>
          <w:sz w:val="28"/>
        </w:rPr>
        <w:t xml:space="preserve">Примечания </w:t>
      </w:r>
      <w:r>
        <w:br/>
      </w:r>
      <w:r>
        <w:rPr>
          <w:rFonts w:ascii="Times New Roman"/>
          <w:b w:val="false"/>
          <w:i w:val="false"/>
          <w:color w:val="000000"/>
          <w:sz w:val="28"/>
        </w:rPr>
        <w:t xml:space="preserve">
* При осуществлении аппаратного плазмафереза </w:t>
      </w:r>
      <w:r>
        <w:br/>
      </w:r>
      <w:r>
        <w:rPr>
          <w:rFonts w:ascii="Times New Roman"/>
          <w:b w:val="false"/>
          <w:i w:val="false"/>
          <w:color w:val="000000"/>
          <w:sz w:val="28"/>
        </w:rPr>
        <w:t xml:space="preserve">
** Помещения могут отсутствовать, если данный вид работ выполняется другой организацией.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Перечню требований           </w:t>
      </w:r>
      <w:r>
        <w:br/>
      </w:r>
      <w:r>
        <w:rPr>
          <w:rFonts w:ascii="Times New Roman"/>
          <w:b w:val="false"/>
          <w:i w:val="false"/>
          <w:color w:val="000000"/>
          <w:sz w:val="28"/>
        </w:rPr>
        <w:t xml:space="preserve">
по безопасности и качеству крови,    </w:t>
      </w:r>
      <w:r>
        <w:br/>
      </w:r>
      <w:r>
        <w:rPr>
          <w:rFonts w:ascii="Times New Roman"/>
          <w:b w:val="false"/>
          <w:i w:val="false"/>
          <w:color w:val="000000"/>
          <w:sz w:val="28"/>
        </w:rPr>
        <w:t xml:space="preserve">
ее компонентов и препаратов       </w:t>
      </w:r>
    </w:p>
    <w:p>
      <w:pPr>
        <w:spacing w:after="0"/>
        <w:ind w:left="0"/>
        <w:jc w:val="both"/>
      </w:pPr>
      <w:r>
        <w:rPr>
          <w:rFonts w:ascii="Times New Roman"/>
          <w:b/>
          <w:i w:val="false"/>
          <w:color w:val="000000"/>
          <w:sz w:val="28"/>
        </w:rPr>
        <w:t xml:space="preserve">Минимальный стандартный перечень </w:t>
      </w:r>
      <w:r>
        <w:br/>
      </w:r>
      <w:r>
        <w:rPr>
          <w:rFonts w:ascii="Times New Roman"/>
          <w:b w:val="false"/>
          <w:i w:val="false"/>
          <w:color w:val="000000"/>
          <w:sz w:val="28"/>
        </w:rPr>
        <w:t>
</w:t>
      </w:r>
      <w:r>
        <w:rPr>
          <w:rFonts w:ascii="Times New Roman"/>
          <w:b/>
          <w:i w:val="false"/>
          <w:color w:val="000000"/>
          <w:sz w:val="28"/>
        </w:rPr>
        <w:t xml:space="preserve">специализированного оснащения оборудованием </w:t>
      </w:r>
      <w:r>
        <w:br/>
      </w:r>
      <w:r>
        <w:rPr>
          <w:rFonts w:ascii="Times New Roman"/>
          <w:b w:val="false"/>
          <w:i w:val="false"/>
          <w:color w:val="000000"/>
          <w:sz w:val="28"/>
        </w:rPr>
        <w:t>
</w:t>
      </w:r>
      <w:r>
        <w:rPr>
          <w:rFonts w:ascii="Times New Roman"/>
          <w:b/>
          <w:i w:val="false"/>
          <w:color w:val="000000"/>
          <w:sz w:val="28"/>
        </w:rPr>
        <w:t xml:space="preserve">организаций службы крови </w:t>
      </w:r>
    </w:p>
    <w:p>
      <w:pPr>
        <w:spacing w:after="0"/>
        <w:ind w:left="0"/>
        <w:jc w:val="both"/>
      </w:pPr>
      <w:r>
        <w:rPr>
          <w:rFonts w:ascii="Times New Roman"/>
          <w:b w:val="false"/>
          <w:i w:val="false"/>
          <w:color w:val="000000"/>
          <w:sz w:val="28"/>
        </w:rPr>
        <w:t xml:space="preserve">      1. Рефрижераторные центрифуги с установленным режимом для производства каждого компонента крови. </w:t>
      </w:r>
      <w:r>
        <w:br/>
      </w:r>
      <w:r>
        <w:rPr>
          <w:rFonts w:ascii="Times New Roman"/>
          <w:b w:val="false"/>
          <w:i w:val="false"/>
          <w:color w:val="000000"/>
          <w:sz w:val="28"/>
        </w:rPr>
        <w:t xml:space="preserve">
      2. Низкотемпературные рефрижераторы (от -25 до -40  </w:t>
      </w:r>
      <w:r>
        <w:rPr>
          <w:rFonts w:ascii="Times New Roman"/>
          <w:b w:val="false"/>
          <w:i w:val="false"/>
          <w:color w:val="000000"/>
          <w:vertAlign w:val="superscript"/>
        </w:rPr>
        <w:t xml:space="preserve">0 </w:t>
      </w:r>
      <w:r>
        <w:rPr>
          <w:rFonts w:ascii="Times New Roman"/>
          <w:b w:val="false"/>
          <w:i w:val="false"/>
          <w:color w:val="000000"/>
          <w:sz w:val="28"/>
        </w:rPr>
        <w:t xml:space="preserve">С и ниже). </w:t>
      </w:r>
      <w:r>
        <w:br/>
      </w:r>
      <w:r>
        <w:rPr>
          <w:rFonts w:ascii="Times New Roman"/>
          <w:b w:val="false"/>
          <w:i w:val="false"/>
          <w:color w:val="000000"/>
          <w:sz w:val="28"/>
        </w:rPr>
        <w:t xml:space="preserve">
      3. Холодильные установки с автоматическим мониторингом температурного режима (+4-6 </w:t>
      </w:r>
      <w:r>
        <w:rPr>
          <w:rFonts w:ascii="Times New Roman"/>
          <w:b w:val="false"/>
          <w:i w:val="false"/>
          <w:color w:val="000000"/>
          <w:vertAlign w:val="superscript"/>
        </w:rPr>
        <w:t xml:space="preserve">0 </w:t>
      </w:r>
      <w:r>
        <w:rPr>
          <w:rFonts w:ascii="Times New Roman"/>
          <w:b w:val="false"/>
          <w:i w:val="false"/>
          <w:color w:val="000000"/>
          <w:sz w:val="28"/>
        </w:rPr>
        <w:t xml:space="preserve">С). </w:t>
      </w:r>
      <w:r>
        <w:br/>
      </w:r>
      <w:r>
        <w:rPr>
          <w:rFonts w:ascii="Times New Roman"/>
          <w:b w:val="false"/>
          <w:i w:val="false"/>
          <w:color w:val="000000"/>
          <w:sz w:val="28"/>
        </w:rPr>
        <w:t xml:space="preserve">
      4. Быстрозамораживатель плазмы (-80 </w:t>
      </w:r>
      <w:r>
        <w:rPr>
          <w:rFonts w:ascii="Times New Roman"/>
          <w:b w:val="false"/>
          <w:i w:val="false"/>
          <w:color w:val="000000"/>
          <w:vertAlign w:val="superscript"/>
        </w:rPr>
        <w:t xml:space="preserve">0 </w:t>
      </w:r>
      <w:r>
        <w:rPr>
          <w:rFonts w:ascii="Times New Roman"/>
          <w:b w:val="false"/>
          <w:i w:val="false"/>
          <w:color w:val="000000"/>
          <w:sz w:val="28"/>
        </w:rPr>
        <w:t xml:space="preserve">С и ниже). </w:t>
      </w:r>
      <w:r>
        <w:br/>
      </w:r>
      <w:r>
        <w:rPr>
          <w:rFonts w:ascii="Times New Roman"/>
          <w:b w:val="false"/>
          <w:i w:val="false"/>
          <w:color w:val="000000"/>
          <w:sz w:val="28"/>
        </w:rPr>
        <w:t xml:space="preserve">
      5. Тромбомиксеры с инкубатором и тромбостаты. </w:t>
      </w:r>
      <w:r>
        <w:br/>
      </w:r>
      <w:r>
        <w:rPr>
          <w:rFonts w:ascii="Times New Roman"/>
          <w:b w:val="false"/>
          <w:i w:val="false"/>
          <w:color w:val="000000"/>
          <w:sz w:val="28"/>
        </w:rPr>
        <w:t xml:space="preserve">
      6. Весы-помешиватели с монитором. </w:t>
      </w:r>
      <w:r>
        <w:br/>
      </w:r>
      <w:r>
        <w:rPr>
          <w:rFonts w:ascii="Times New Roman"/>
          <w:b w:val="false"/>
          <w:i w:val="false"/>
          <w:color w:val="000000"/>
          <w:sz w:val="28"/>
        </w:rPr>
        <w:t xml:space="preserve">
      7. Аппараты для плазмафереза. </w:t>
      </w:r>
      <w:r>
        <w:br/>
      </w:r>
      <w:r>
        <w:rPr>
          <w:rFonts w:ascii="Times New Roman"/>
          <w:b w:val="false"/>
          <w:i w:val="false"/>
          <w:color w:val="000000"/>
          <w:sz w:val="28"/>
        </w:rPr>
        <w:t xml:space="preserve">
      8. Сепараторы клеток крови. </w:t>
      </w:r>
      <w:r>
        <w:br/>
      </w:r>
      <w:r>
        <w:rPr>
          <w:rFonts w:ascii="Times New Roman"/>
          <w:b w:val="false"/>
          <w:i w:val="false"/>
          <w:color w:val="000000"/>
          <w:sz w:val="28"/>
        </w:rPr>
        <w:t xml:space="preserve">
      9. Размораживатели плазмы крови. </w:t>
      </w:r>
      <w:r>
        <w:br/>
      </w:r>
      <w:r>
        <w:rPr>
          <w:rFonts w:ascii="Times New Roman"/>
          <w:b w:val="false"/>
          <w:i w:val="false"/>
          <w:color w:val="000000"/>
          <w:sz w:val="28"/>
        </w:rPr>
        <w:t xml:space="preserve">
      10. Плазмаэкстракторы. </w:t>
      </w:r>
      <w:r>
        <w:br/>
      </w:r>
      <w:r>
        <w:rPr>
          <w:rFonts w:ascii="Times New Roman"/>
          <w:b w:val="false"/>
          <w:i w:val="false"/>
          <w:color w:val="000000"/>
          <w:sz w:val="28"/>
        </w:rPr>
        <w:t xml:space="preserve">
      11. Автоматические анализаторы крови. </w:t>
      </w:r>
      <w:r>
        <w:br/>
      </w:r>
      <w:r>
        <w:rPr>
          <w:rFonts w:ascii="Times New Roman"/>
          <w:b w:val="false"/>
          <w:i w:val="false"/>
          <w:color w:val="000000"/>
          <w:sz w:val="28"/>
        </w:rPr>
        <w:t xml:space="preserve">
      12. Устройства для стерильного соединения трубок Гематрон. </w:t>
      </w:r>
      <w:r>
        <w:br/>
      </w:r>
      <w:r>
        <w:rPr>
          <w:rFonts w:ascii="Times New Roman"/>
          <w:b w:val="false"/>
          <w:i w:val="false"/>
          <w:color w:val="000000"/>
          <w:sz w:val="28"/>
        </w:rPr>
        <w:t xml:space="preserve">
      13. Многофункциональные донорские кресла. </w:t>
      </w:r>
      <w:r>
        <w:br/>
      </w:r>
      <w:r>
        <w:rPr>
          <w:rFonts w:ascii="Times New Roman"/>
          <w:b w:val="false"/>
          <w:i w:val="false"/>
          <w:color w:val="000000"/>
          <w:sz w:val="28"/>
        </w:rPr>
        <w:t xml:space="preserve">
      14. Современные гистотипирующие панели. </w:t>
      </w:r>
      <w:r>
        <w:br/>
      </w:r>
      <w:r>
        <w:rPr>
          <w:rFonts w:ascii="Times New Roman"/>
          <w:b w:val="false"/>
          <w:i w:val="false"/>
          <w:color w:val="000000"/>
          <w:sz w:val="28"/>
        </w:rPr>
        <w:t xml:space="preserve">
      15. Микротипирующие системы фирмы "ДИАМЕД". </w:t>
      </w:r>
      <w:r>
        <w:br/>
      </w:r>
      <w:r>
        <w:rPr>
          <w:rFonts w:ascii="Times New Roman"/>
          <w:b w:val="false"/>
          <w:i w:val="false"/>
          <w:color w:val="000000"/>
          <w:sz w:val="28"/>
        </w:rPr>
        <w:t xml:space="preserve">
      16. Высокочувствительные тест-системы для ИФА. </w:t>
      </w:r>
      <w:r>
        <w:br/>
      </w:r>
      <w:r>
        <w:rPr>
          <w:rFonts w:ascii="Times New Roman"/>
          <w:b w:val="false"/>
          <w:i w:val="false"/>
          <w:color w:val="000000"/>
          <w:sz w:val="28"/>
        </w:rPr>
        <w:t xml:space="preserve">
      17. Пластикатные контейнеры Гемакон для забора крови. </w:t>
      </w:r>
      <w:r>
        <w:br/>
      </w:r>
      <w:r>
        <w:rPr>
          <w:rFonts w:ascii="Times New Roman"/>
          <w:b w:val="false"/>
          <w:i w:val="false"/>
          <w:color w:val="000000"/>
          <w:sz w:val="28"/>
        </w:rPr>
        <w:t xml:space="preserve">
      18. Сухожаровые шкафы. </w:t>
      </w:r>
      <w:r>
        <w:br/>
      </w:r>
      <w:r>
        <w:rPr>
          <w:rFonts w:ascii="Times New Roman"/>
          <w:b w:val="false"/>
          <w:i w:val="false"/>
          <w:color w:val="000000"/>
          <w:sz w:val="28"/>
        </w:rPr>
        <w:t xml:space="preserve">
      19. Автоклавы. </w:t>
      </w:r>
      <w:r>
        <w:br/>
      </w:r>
      <w:r>
        <w:rPr>
          <w:rFonts w:ascii="Times New Roman"/>
          <w:b w:val="false"/>
          <w:i w:val="false"/>
          <w:color w:val="000000"/>
          <w:sz w:val="28"/>
        </w:rPr>
        <w:t xml:space="preserve">
      20. Термостаты. </w:t>
      </w:r>
      <w:r>
        <w:br/>
      </w:r>
      <w:r>
        <w:rPr>
          <w:rFonts w:ascii="Times New Roman"/>
          <w:b w:val="false"/>
          <w:i w:val="false"/>
          <w:color w:val="000000"/>
          <w:sz w:val="28"/>
        </w:rPr>
        <w:t xml:space="preserve">
      21. Микроскопы. </w:t>
      </w:r>
      <w:r>
        <w:br/>
      </w:r>
      <w:r>
        <w:rPr>
          <w:rFonts w:ascii="Times New Roman"/>
          <w:b w:val="false"/>
          <w:i w:val="false"/>
          <w:color w:val="000000"/>
          <w:sz w:val="28"/>
        </w:rPr>
        <w:t xml:space="preserve">
      22. Колориметры фотоэлектрические. </w:t>
      </w:r>
      <w:r>
        <w:br/>
      </w:r>
      <w:r>
        <w:rPr>
          <w:rFonts w:ascii="Times New Roman"/>
          <w:b w:val="false"/>
          <w:i w:val="false"/>
          <w:color w:val="000000"/>
          <w:sz w:val="28"/>
        </w:rPr>
        <w:t xml:space="preserve">
      23. Спектрофотометр. </w:t>
      </w:r>
      <w:r>
        <w:br/>
      </w:r>
      <w:r>
        <w:rPr>
          <w:rFonts w:ascii="Times New Roman"/>
          <w:b w:val="false"/>
          <w:i w:val="false"/>
          <w:color w:val="000000"/>
          <w:sz w:val="28"/>
        </w:rPr>
        <w:t xml:space="preserve">
      24. Ионометры. </w:t>
      </w:r>
      <w:r>
        <w:br/>
      </w:r>
      <w:r>
        <w:rPr>
          <w:rFonts w:ascii="Times New Roman"/>
          <w:b w:val="false"/>
          <w:i w:val="false"/>
          <w:color w:val="000000"/>
          <w:sz w:val="28"/>
        </w:rPr>
        <w:t xml:space="preserve">
      25. Гемометры. </w:t>
      </w:r>
      <w:r>
        <w:br/>
      </w:r>
      <w:r>
        <w:rPr>
          <w:rFonts w:ascii="Times New Roman"/>
          <w:b w:val="false"/>
          <w:i w:val="false"/>
          <w:color w:val="000000"/>
          <w:sz w:val="28"/>
        </w:rPr>
        <w:t xml:space="preserve">
      26. Весы лабораторные электронные. </w:t>
      </w:r>
      <w:r>
        <w:br/>
      </w:r>
      <w:r>
        <w:rPr>
          <w:rFonts w:ascii="Times New Roman"/>
          <w:b w:val="false"/>
          <w:i w:val="false"/>
          <w:color w:val="000000"/>
          <w:sz w:val="28"/>
        </w:rPr>
        <w:t xml:space="preserve">
      27. Кондиционеры бытовые "Сплит-система". </w:t>
      </w:r>
      <w:r>
        <w:br/>
      </w:r>
      <w:r>
        <w:rPr>
          <w:rFonts w:ascii="Times New Roman"/>
          <w:b w:val="false"/>
          <w:i w:val="false"/>
          <w:color w:val="000000"/>
          <w:sz w:val="28"/>
        </w:rPr>
        <w:t xml:space="preserve">
      28. Компьютеры. </w:t>
      </w:r>
      <w:r>
        <w:br/>
      </w:r>
      <w:r>
        <w:rPr>
          <w:rFonts w:ascii="Times New Roman"/>
          <w:b w:val="false"/>
          <w:i w:val="false"/>
          <w:color w:val="000000"/>
          <w:sz w:val="28"/>
        </w:rPr>
        <w:t xml:space="preserve">
      29. Специализированный автотранспорт для забора крови в выездных условиях. </w:t>
      </w:r>
    </w:p>
    <w:p>
      <w:pPr>
        <w:spacing w:after="0"/>
        <w:ind w:left="0"/>
        <w:jc w:val="both"/>
      </w:pPr>
      <w:r>
        <w:rPr>
          <w:rFonts w:ascii="Times New Roman"/>
          <w:b w:val="false"/>
          <w:i w:val="false"/>
          <w:color w:val="000000"/>
          <w:sz w:val="28"/>
        </w:rPr>
        <w:t xml:space="preserve">Утверждены приказом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сентября 2005 года   </w:t>
      </w:r>
      <w:r>
        <w:br/>
      </w:r>
      <w:r>
        <w:rPr>
          <w:rFonts w:ascii="Times New Roman"/>
          <w:b w:val="false"/>
          <w:i w:val="false"/>
          <w:color w:val="000000"/>
          <w:sz w:val="28"/>
        </w:rPr>
        <w:t xml:space="preserve">
N 491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  </w:t>
      </w:r>
      <w:r>
        <w:br/>
      </w:r>
      <w:r>
        <w:rPr>
          <w:rFonts w:ascii="Times New Roman"/>
          <w:b w:val="false"/>
          <w:i w:val="false"/>
          <w:color w:val="000000"/>
          <w:sz w:val="28"/>
        </w:rPr>
        <w:t>
</w:t>
      </w:r>
      <w:r>
        <w:rPr>
          <w:rFonts w:ascii="Times New Roman"/>
          <w:b/>
          <w:i w:val="false"/>
          <w:color w:val="000080"/>
          <w:sz w:val="28"/>
        </w:rPr>
        <w:t xml:space="preserve">Правила </w:t>
      </w:r>
      <w:r>
        <w:br/>
      </w:r>
      <w:r>
        <w:rPr>
          <w:rFonts w:ascii="Times New Roman"/>
          <w:b w:val="false"/>
          <w:i w:val="false"/>
          <w:color w:val="000000"/>
          <w:sz w:val="28"/>
        </w:rPr>
        <w:t>
</w:t>
      </w:r>
      <w:r>
        <w:rPr>
          <w:rFonts w:ascii="Times New Roman"/>
          <w:b/>
          <w:i w:val="false"/>
          <w:color w:val="000080"/>
          <w:sz w:val="28"/>
        </w:rPr>
        <w:t xml:space="preserve">осуществления контроля безопасности и качества крови, </w:t>
      </w:r>
      <w:r>
        <w:br/>
      </w:r>
      <w:r>
        <w:rPr>
          <w:rFonts w:ascii="Times New Roman"/>
          <w:b w:val="false"/>
          <w:i w:val="false"/>
          <w:color w:val="000000"/>
          <w:sz w:val="28"/>
        </w:rPr>
        <w:t>
</w:t>
      </w:r>
      <w:r>
        <w:rPr>
          <w:rFonts w:ascii="Times New Roman"/>
          <w:b/>
          <w:i w:val="false"/>
          <w:color w:val="000080"/>
          <w:sz w:val="28"/>
        </w:rPr>
        <w:t xml:space="preserve">ее компонентов и препаратов </w:t>
      </w:r>
    </w:p>
    <w:p>
      <w:pPr>
        <w:spacing w:after="0"/>
        <w:ind w:left="0"/>
        <w:jc w:val="both"/>
      </w:pPr>
      <w:r>
        <w:rPr>
          <w:rFonts w:ascii="Times New Roman"/>
          <w:b w:val="false"/>
          <w:i w:val="false"/>
          <w:color w:val="000000"/>
          <w:sz w:val="28"/>
        </w:rPr>
        <w:t xml:space="preserve">      1. Настоящие Правила определяют организацию процесса контроля в организациях службы крови. </w:t>
      </w:r>
      <w:r>
        <w:br/>
      </w:r>
      <w:r>
        <w:rPr>
          <w:rFonts w:ascii="Times New Roman"/>
          <w:b w:val="false"/>
          <w:i w:val="false"/>
          <w:color w:val="000000"/>
          <w:sz w:val="28"/>
        </w:rPr>
        <w:t xml:space="preserve">
      2. Организация службы крови должна проводить мониторинг и аудит процессов </w:t>
      </w:r>
      <w:r>
        <w:rPr>
          <w:rFonts w:ascii="Times New Roman"/>
          <w:b w:val="false"/>
          <w:i w:val="false"/>
          <w:color w:val="000000"/>
          <w:sz w:val="28"/>
        </w:rPr>
        <w:t>заготовки</w:t>
      </w:r>
      <w:r>
        <w:rPr>
          <w:rFonts w:ascii="Times New Roman"/>
          <w:b w:val="false"/>
          <w:i w:val="false"/>
          <w:color w:val="000000"/>
          <w:sz w:val="28"/>
        </w:rPr>
        <w:t xml:space="preserve"> крови и </w:t>
      </w:r>
      <w:r>
        <w:rPr>
          <w:rFonts w:ascii="Times New Roman"/>
          <w:b w:val="false"/>
          <w:i w:val="false"/>
          <w:color w:val="000000"/>
          <w:sz w:val="28"/>
        </w:rPr>
        <w:t>производства</w:t>
      </w:r>
      <w:r>
        <w:rPr>
          <w:rFonts w:ascii="Times New Roman"/>
          <w:b w:val="false"/>
          <w:i w:val="false"/>
          <w:color w:val="000000"/>
          <w:sz w:val="28"/>
        </w:rPr>
        <w:t xml:space="preserve"> ее компонентов, препаратов, соответствующих установленным требованиям, а также осуществлять постоянное повышение результативности системы менеджмента качества ( </w:t>
      </w:r>
      <w:r>
        <w:rPr>
          <w:rFonts w:ascii="Times New Roman"/>
          <w:b w:val="false"/>
          <w:i w:val="false"/>
          <w:color w:val="000000"/>
          <w:sz w:val="28"/>
        </w:rPr>
        <w:t xml:space="preserve">приложение </w:t>
      </w:r>
      <w:r>
        <w:rPr>
          <w:rFonts w:ascii="Times New Roman"/>
          <w:b w:val="false"/>
          <w:i w:val="false"/>
          <w:color w:val="000000"/>
          <w:sz w:val="28"/>
        </w:rPr>
        <w:t xml:space="preserve">). </w:t>
      </w:r>
      <w:r>
        <w:br/>
      </w:r>
      <w:r>
        <w:rPr>
          <w:rFonts w:ascii="Times New Roman"/>
          <w:b w:val="false"/>
          <w:i w:val="false"/>
          <w:color w:val="000000"/>
          <w:sz w:val="28"/>
        </w:rPr>
        <w:t xml:space="preserve">
      3. Для осуществления всех процедур и соответствующего контроля качества необходимо предусмотреть проведение внутреннего и внешнего аудита. </w:t>
      </w:r>
      <w:r>
        <w:br/>
      </w:r>
      <w:r>
        <w:rPr>
          <w:rFonts w:ascii="Times New Roman"/>
          <w:b w:val="false"/>
          <w:i w:val="false"/>
          <w:color w:val="000000"/>
          <w:sz w:val="28"/>
        </w:rPr>
        <w:t xml:space="preserve">
      4. Целями аудита являются: </w:t>
      </w:r>
      <w:r>
        <w:br/>
      </w:r>
      <w:r>
        <w:rPr>
          <w:rFonts w:ascii="Times New Roman"/>
          <w:b w:val="false"/>
          <w:i w:val="false"/>
          <w:color w:val="000000"/>
          <w:sz w:val="28"/>
        </w:rPr>
        <w:t xml:space="preserve">
      1) проверка системы качества на соответствие установленным требованиям нормативного документа; </w:t>
      </w:r>
      <w:r>
        <w:br/>
      </w:r>
      <w:r>
        <w:rPr>
          <w:rFonts w:ascii="Times New Roman"/>
          <w:b w:val="false"/>
          <w:i w:val="false"/>
          <w:color w:val="000000"/>
          <w:sz w:val="28"/>
        </w:rPr>
        <w:t xml:space="preserve">
      2) определение областей возможного улучшения системы качества; </w:t>
      </w:r>
      <w:r>
        <w:br/>
      </w:r>
      <w:r>
        <w:rPr>
          <w:rFonts w:ascii="Times New Roman"/>
          <w:b w:val="false"/>
          <w:i w:val="false"/>
          <w:color w:val="000000"/>
          <w:sz w:val="28"/>
        </w:rPr>
        <w:t xml:space="preserve">
      3) проверка и оценка эффективности корректирующих мероприятий. </w:t>
      </w:r>
      <w:r>
        <w:br/>
      </w:r>
      <w:r>
        <w:rPr>
          <w:rFonts w:ascii="Times New Roman"/>
          <w:b w:val="false"/>
          <w:i w:val="false"/>
          <w:color w:val="000000"/>
          <w:sz w:val="28"/>
        </w:rPr>
        <w:t xml:space="preserve">
      5. Нормативной основой аудита являются стандарты и соответствующая нормативная документация организаций службы крови. </w:t>
      </w:r>
      <w:r>
        <w:br/>
      </w:r>
      <w:r>
        <w:rPr>
          <w:rFonts w:ascii="Times New Roman"/>
          <w:b w:val="false"/>
          <w:i w:val="false"/>
          <w:color w:val="000000"/>
          <w:sz w:val="28"/>
        </w:rPr>
        <w:t xml:space="preserve">
      6. Внешний аудит осуществляет уполномоченный орган в области здравоохранения. </w:t>
      </w:r>
      <w:r>
        <w:br/>
      </w:r>
      <w:r>
        <w:rPr>
          <w:rFonts w:ascii="Times New Roman"/>
          <w:b w:val="false"/>
          <w:i w:val="false"/>
          <w:color w:val="000000"/>
          <w:sz w:val="28"/>
        </w:rPr>
        <w:t xml:space="preserve">
      7. Внутренний аудит (проверка) должен проводиться в соответствии с документально оформленной и утвержденной процедурой, которая включает: </w:t>
      </w:r>
      <w:r>
        <w:br/>
      </w:r>
      <w:r>
        <w:rPr>
          <w:rFonts w:ascii="Times New Roman"/>
          <w:b w:val="false"/>
          <w:i w:val="false"/>
          <w:color w:val="000000"/>
          <w:sz w:val="28"/>
        </w:rPr>
        <w:t xml:space="preserve">
      1) планирование аудита; </w:t>
      </w:r>
      <w:r>
        <w:br/>
      </w:r>
      <w:r>
        <w:rPr>
          <w:rFonts w:ascii="Times New Roman"/>
          <w:b w:val="false"/>
          <w:i w:val="false"/>
          <w:color w:val="000000"/>
          <w:sz w:val="28"/>
        </w:rPr>
        <w:t xml:space="preserve">
      2) разработку программы аудита; </w:t>
      </w:r>
      <w:r>
        <w:br/>
      </w:r>
      <w:r>
        <w:rPr>
          <w:rFonts w:ascii="Times New Roman"/>
          <w:b w:val="false"/>
          <w:i w:val="false"/>
          <w:color w:val="000000"/>
          <w:sz w:val="28"/>
        </w:rPr>
        <w:t xml:space="preserve">
      3) разработку плана аудита; </w:t>
      </w:r>
      <w:r>
        <w:br/>
      </w:r>
      <w:r>
        <w:rPr>
          <w:rFonts w:ascii="Times New Roman"/>
          <w:b w:val="false"/>
          <w:i w:val="false"/>
          <w:color w:val="000000"/>
          <w:sz w:val="28"/>
        </w:rPr>
        <w:t xml:space="preserve">
      4) подготовку рабочей документации; </w:t>
      </w:r>
      <w:r>
        <w:br/>
      </w:r>
      <w:r>
        <w:rPr>
          <w:rFonts w:ascii="Times New Roman"/>
          <w:b w:val="false"/>
          <w:i w:val="false"/>
          <w:color w:val="000000"/>
          <w:sz w:val="28"/>
        </w:rPr>
        <w:t xml:space="preserve">
      5) порядок проведения проверок в организации; </w:t>
      </w:r>
      <w:r>
        <w:br/>
      </w:r>
      <w:r>
        <w:rPr>
          <w:rFonts w:ascii="Times New Roman"/>
          <w:b w:val="false"/>
          <w:i w:val="false"/>
          <w:color w:val="000000"/>
          <w:sz w:val="28"/>
        </w:rPr>
        <w:t xml:space="preserve">
      6) отчетность по результатам проверок; </w:t>
      </w:r>
      <w:r>
        <w:br/>
      </w:r>
      <w:r>
        <w:rPr>
          <w:rFonts w:ascii="Times New Roman"/>
          <w:b w:val="false"/>
          <w:i w:val="false"/>
          <w:color w:val="000000"/>
          <w:sz w:val="28"/>
        </w:rPr>
        <w:t xml:space="preserve">
      7) организацию мероприятий по проведению корректирующих действий и контроль их выполнения; </w:t>
      </w:r>
      <w:r>
        <w:br/>
      </w:r>
      <w:r>
        <w:rPr>
          <w:rFonts w:ascii="Times New Roman"/>
          <w:b w:val="false"/>
          <w:i w:val="false"/>
          <w:color w:val="000000"/>
          <w:sz w:val="28"/>
        </w:rPr>
        <w:t xml:space="preserve">
      8) порядок подготовки и обучения внутренних аудиторов; </w:t>
      </w:r>
      <w:r>
        <w:br/>
      </w:r>
      <w:r>
        <w:rPr>
          <w:rFonts w:ascii="Times New Roman"/>
          <w:b w:val="false"/>
          <w:i w:val="false"/>
          <w:color w:val="000000"/>
          <w:sz w:val="28"/>
        </w:rPr>
        <w:t xml:space="preserve">
      9) оценку их знаний и квалификации. </w:t>
      </w:r>
      <w:r>
        <w:br/>
      </w:r>
      <w:r>
        <w:rPr>
          <w:rFonts w:ascii="Times New Roman"/>
          <w:b w:val="false"/>
          <w:i w:val="false"/>
          <w:color w:val="000000"/>
          <w:sz w:val="28"/>
        </w:rPr>
        <w:t xml:space="preserve">
      8. Внутренний аудит необходимо проводить на регулярной основе с учетом результатов предыдущих аудитов. </w:t>
      </w:r>
      <w:r>
        <w:br/>
      </w:r>
      <w:r>
        <w:rPr>
          <w:rFonts w:ascii="Times New Roman"/>
          <w:b w:val="false"/>
          <w:i w:val="false"/>
          <w:color w:val="000000"/>
          <w:sz w:val="28"/>
        </w:rPr>
        <w:t xml:space="preserve">
      9. Главными задачами внутреннего аудита являются: </w:t>
      </w:r>
      <w:r>
        <w:br/>
      </w:r>
      <w:r>
        <w:rPr>
          <w:rFonts w:ascii="Times New Roman"/>
          <w:b w:val="false"/>
          <w:i w:val="false"/>
          <w:color w:val="000000"/>
          <w:sz w:val="28"/>
        </w:rPr>
        <w:t xml:space="preserve">
      1) подтверждение наличия и доступности всех документов системы качества, обязательных для выполнения в данном подразделении или на данном объекте: стандартных операционных процедур (далее - СОП), методик выполнения анализов, руководств, графиков техобслуживания и калибровки (поверки) оборудования, других стандартов и необходимых записей; </w:t>
      </w:r>
      <w:r>
        <w:br/>
      </w:r>
      <w:r>
        <w:rPr>
          <w:rFonts w:ascii="Times New Roman"/>
          <w:b w:val="false"/>
          <w:i w:val="false"/>
          <w:color w:val="000000"/>
          <w:sz w:val="28"/>
        </w:rPr>
        <w:t xml:space="preserve">
      2) подтверждение соответствия деятельности подразделений, их результатов требованиям нормативного документа и запланированным мероприятиям; </w:t>
      </w:r>
      <w:r>
        <w:br/>
      </w:r>
      <w:r>
        <w:rPr>
          <w:rFonts w:ascii="Times New Roman"/>
          <w:b w:val="false"/>
          <w:i w:val="false"/>
          <w:color w:val="000000"/>
          <w:sz w:val="28"/>
        </w:rPr>
        <w:t xml:space="preserve">
      3) подтверждение соответствия знаний и умений сотрудников подразделений требованиям нормативного документа в области качества. </w:t>
      </w:r>
      <w:r>
        <w:br/>
      </w:r>
      <w:r>
        <w:rPr>
          <w:rFonts w:ascii="Times New Roman"/>
          <w:b w:val="false"/>
          <w:i w:val="false"/>
          <w:color w:val="000000"/>
          <w:sz w:val="28"/>
        </w:rPr>
        <w:t xml:space="preserve">
      10. В ходе внутреннего аудита в проверяемых подразделениях необходимо получить объективную и достоверную информацию, на основе которой должны быть сделаны обоснованные выводы о состоянии деятельности по системе качества. Данные формируются путем опроса сотрудников, экспертизы документов, анализа результатов предыдущих проверок и мероприятий по устранению недостатков. Все наблюдения и несоответствия, выявленные в ходе проверки, следует документировать. </w:t>
      </w:r>
      <w:r>
        <w:br/>
      </w:r>
      <w:r>
        <w:rPr>
          <w:rFonts w:ascii="Times New Roman"/>
          <w:b w:val="false"/>
          <w:i w:val="false"/>
          <w:color w:val="000000"/>
          <w:sz w:val="28"/>
        </w:rPr>
        <w:t xml:space="preserve">
      11. Планы внутренних проверок разрабатываются сотрудником, ответственным за качество, и утверждаются руководителем организации. </w:t>
      </w:r>
      <w:r>
        <w:br/>
      </w:r>
      <w:r>
        <w:rPr>
          <w:rFonts w:ascii="Times New Roman"/>
          <w:b w:val="false"/>
          <w:i w:val="false"/>
          <w:color w:val="000000"/>
          <w:sz w:val="28"/>
        </w:rPr>
        <w:t xml:space="preserve">
      12. Каждое подразделение организации необходимо проверять не реже одного раза в год или чаще в зависимости от степени их неблагоприятного влияния на качество (обследование крови, этикетирование, выпуск из карантина крови и ее компонентов; производство препаратов крови, санитарно-эпидемиологический режим и так далее). </w:t>
      </w:r>
      <w:r>
        <w:br/>
      </w:r>
      <w:r>
        <w:rPr>
          <w:rFonts w:ascii="Times New Roman"/>
          <w:b w:val="false"/>
          <w:i w:val="false"/>
          <w:color w:val="000000"/>
          <w:sz w:val="28"/>
        </w:rPr>
        <w:t xml:space="preserve">
      13. Контроль производственных процессов включает проверку: </w:t>
      </w:r>
      <w:r>
        <w:br/>
      </w:r>
      <w:r>
        <w:rPr>
          <w:rFonts w:ascii="Times New Roman"/>
          <w:b w:val="false"/>
          <w:i w:val="false"/>
          <w:color w:val="000000"/>
          <w:sz w:val="28"/>
        </w:rPr>
        <w:t xml:space="preserve">
      1) параметров технологических режимов; </w:t>
      </w:r>
      <w:r>
        <w:br/>
      </w:r>
      <w:r>
        <w:rPr>
          <w:rFonts w:ascii="Times New Roman"/>
          <w:b w:val="false"/>
          <w:i w:val="false"/>
          <w:color w:val="000000"/>
          <w:sz w:val="28"/>
        </w:rPr>
        <w:t xml:space="preserve">
      2) состояния производственной среды; </w:t>
      </w:r>
      <w:r>
        <w:br/>
      </w:r>
      <w:r>
        <w:rPr>
          <w:rFonts w:ascii="Times New Roman"/>
          <w:b w:val="false"/>
          <w:i w:val="false"/>
          <w:color w:val="000000"/>
          <w:sz w:val="28"/>
        </w:rPr>
        <w:t xml:space="preserve">
      3) инженерных инфраструктур; </w:t>
      </w:r>
      <w:r>
        <w:br/>
      </w:r>
      <w:r>
        <w:rPr>
          <w:rFonts w:ascii="Times New Roman"/>
          <w:b w:val="false"/>
          <w:i w:val="false"/>
          <w:color w:val="000000"/>
          <w:sz w:val="28"/>
        </w:rPr>
        <w:t xml:space="preserve">
      4) состояние и технического обслуживание оборудования; </w:t>
      </w:r>
      <w:r>
        <w:br/>
      </w:r>
      <w:r>
        <w:rPr>
          <w:rFonts w:ascii="Times New Roman"/>
          <w:b w:val="false"/>
          <w:i w:val="false"/>
          <w:color w:val="000000"/>
          <w:sz w:val="28"/>
        </w:rPr>
        <w:t xml:space="preserve">
      5) квалификацию персонала. </w:t>
      </w:r>
      <w:r>
        <w:br/>
      </w:r>
      <w:r>
        <w:rPr>
          <w:rFonts w:ascii="Times New Roman"/>
          <w:b w:val="false"/>
          <w:i w:val="false"/>
          <w:color w:val="000000"/>
          <w:sz w:val="28"/>
        </w:rPr>
        <w:t xml:space="preserve">
      14. Контроль, проверки и измерения следует проводить на определенных критических стадиях процесса производства и использования крови, ее компонентов. </w:t>
      </w:r>
      <w:r>
        <w:br/>
      </w:r>
      <w:r>
        <w:rPr>
          <w:rFonts w:ascii="Times New Roman"/>
          <w:b w:val="false"/>
          <w:i w:val="false"/>
          <w:color w:val="000000"/>
          <w:sz w:val="28"/>
        </w:rPr>
        <w:t xml:space="preserve">
      15. Для проведения контроля следует установить критические контрольные точки процессов производства и методы контроля. </w:t>
      </w:r>
      <w:r>
        <w:br/>
      </w:r>
      <w:r>
        <w:rPr>
          <w:rFonts w:ascii="Times New Roman"/>
          <w:b w:val="false"/>
          <w:i w:val="false"/>
          <w:color w:val="000000"/>
          <w:sz w:val="28"/>
        </w:rPr>
        <w:t xml:space="preserve">
      16. Контроль хранения крови, ее компонентов, препаратов, образцов, реагентов, контейнеров для сбора крови и других этапов должны включать: </w:t>
      </w:r>
      <w:r>
        <w:br/>
      </w:r>
      <w:r>
        <w:rPr>
          <w:rFonts w:ascii="Times New Roman"/>
          <w:b w:val="false"/>
          <w:i w:val="false"/>
          <w:color w:val="000000"/>
          <w:sz w:val="28"/>
        </w:rPr>
        <w:t xml:space="preserve">
      1) средства измерения температуры; </w:t>
      </w:r>
      <w:r>
        <w:br/>
      </w:r>
      <w:r>
        <w:rPr>
          <w:rFonts w:ascii="Times New Roman"/>
          <w:b w:val="false"/>
          <w:i w:val="false"/>
          <w:color w:val="000000"/>
          <w:sz w:val="28"/>
        </w:rPr>
        <w:t xml:space="preserve">
      2) систему регистрации температуры (включая периодичность замеров); </w:t>
      </w:r>
      <w:r>
        <w:br/>
      </w:r>
      <w:r>
        <w:rPr>
          <w:rFonts w:ascii="Times New Roman"/>
          <w:b w:val="false"/>
          <w:i w:val="false"/>
          <w:color w:val="000000"/>
          <w:sz w:val="28"/>
        </w:rPr>
        <w:t xml:space="preserve">
      3) систему оповещения, установленную на всем оборудовании, которая должна подавать сигнал тревоги при нарушении температурного режима. </w:t>
      </w:r>
      <w:r>
        <w:br/>
      </w:r>
      <w:r>
        <w:rPr>
          <w:rFonts w:ascii="Times New Roman"/>
          <w:b w:val="false"/>
          <w:i w:val="false"/>
          <w:color w:val="000000"/>
          <w:sz w:val="28"/>
        </w:rPr>
        <w:t xml:space="preserve">
      17. При контроле транспортирования необходимо вести мониторинг: </w:t>
      </w:r>
      <w:r>
        <w:br/>
      </w:r>
      <w:r>
        <w:rPr>
          <w:rFonts w:ascii="Times New Roman"/>
          <w:b w:val="false"/>
          <w:i w:val="false"/>
          <w:color w:val="000000"/>
          <w:sz w:val="28"/>
        </w:rPr>
        <w:t xml:space="preserve">
      1) температуры в начале, в процессе транспортирования и по прибытии в конечный пункт посредством специально установленных датчиков и приборов; </w:t>
      </w:r>
      <w:r>
        <w:br/>
      </w:r>
      <w:r>
        <w:rPr>
          <w:rFonts w:ascii="Times New Roman"/>
          <w:b w:val="false"/>
          <w:i w:val="false"/>
          <w:color w:val="000000"/>
          <w:sz w:val="28"/>
        </w:rPr>
        <w:t xml:space="preserve">
      2) продолжительности транспортирования из пункта выдачи в пункт назначения; </w:t>
      </w:r>
      <w:r>
        <w:br/>
      </w:r>
      <w:r>
        <w:rPr>
          <w:rFonts w:ascii="Times New Roman"/>
          <w:b w:val="false"/>
          <w:i w:val="false"/>
          <w:color w:val="000000"/>
          <w:sz w:val="28"/>
        </w:rPr>
        <w:t xml:space="preserve">
      3) целостности упаковки по прибытии. </w:t>
      </w:r>
      <w:r>
        <w:br/>
      </w:r>
      <w:r>
        <w:rPr>
          <w:rFonts w:ascii="Times New Roman"/>
          <w:b w:val="false"/>
          <w:i w:val="false"/>
          <w:color w:val="000000"/>
          <w:sz w:val="28"/>
        </w:rPr>
        <w:t xml:space="preserve">
      18. Контроль выдачи готовой продукции должен включать: </w:t>
      </w:r>
      <w:r>
        <w:br/>
      </w:r>
      <w:r>
        <w:rPr>
          <w:rFonts w:ascii="Times New Roman"/>
          <w:b w:val="false"/>
          <w:i w:val="false"/>
          <w:color w:val="000000"/>
          <w:sz w:val="28"/>
        </w:rPr>
        <w:t xml:space="preserve">
      1) наличие заявки, подписанной уполномоченным лицом организации здравоохранения, ответственным за трансфузию, и правильность оформления заявки; </w:t>
      </w:r>
      <w:r>
        <w:br/>
      </w:r>
      <w:r>
        <w:rPr>
          <w:rFonts w:ascii="Times New Roman"/>
          <w:b w:val="false"/>
          <w:i w:val="false"/>
          <w:color w:val="000000"/>
          <w:sz w:val="28"/>
        </w:rPr>
        <w:t xml:space="preserve">
      2) размещение продукции, имеющей статус "разрешенной для выдачи"; </w:t>
      </w:r>
      <w:r>
        <w:br/>
      </w:r>
      <w:r>
        <w:rPr>
          <w:rFonts w:ascii="Times New Roman"/>
          <w:b w:val="false"/>
          <w:i w:val="false"/>
          <w:color w:val="000000"/>
          <w:sz w:val="28"/>
        </w:rPr>
        <w:t xml:space="preserve">
      3) учет выданной продукции; </w:t>
      </w:r>
      <w:r>
        <w:br/>
      </w:r>
      <w:r>
        <w:rPr>
          <w:rFonts w:ascii="Times New Roman"/>
          <w:b w:val="false"/>
          <w:i w:val="false"/>
          <w:color w:val="000000"/>
          <w:sz w:val="28"/>
        </w:rPr>
        <w:t xml:space="preserve">
      4) учет отказов выдачи продукции по заявкам. </w:t>
      </w:r>
      <w:r>
        <w:br/>
      </w:r>
      <w:r>
        <w:rPr>
          <w:rFonts w:ascii="Times New Roman"/>
          <w:b w:val="false"/>
          <w:i w:val="false"/>
          <w:color w:val="000000"/>
          <w:sz w:val="28"/>
        </w:rPr>
        <w:t xml:space="preserve">
      19. Контроль продукции крови включает в себя следующие виды: </w:t>
      </w:r>
      <w:r>
        <w:br/>
      </w:r>
      <w:r>
        <w:rPr>
          <w:rFonts w:ascii="Times New Roman"/>
          <w:b w:val="false"/>
          <w:i w:val="false"/>
          <w:color w:val="000000"/>
          <w:sz w:val="28"/>
        </w:rPr>
        <w:t xml:space="preserve">
      1) входной контроль; </w:t>
      </w:r>
      <w:r>
        <w:br/>
      </w:r>
      <w:r>
        <w:rPr>
          <w:rFonts w:ascii="Times New Roman"/>
          <w:b w:val="false"/>
          <w:i w:val="false"/>
          <w:color w:val="000000"/>
          <w:sz w:val="28"/>
        </w:rPr>
        <w:t xml:space="preserve">
      2) контроль в процессе производства; </w:t>
      </w:r>
      <w:r>
        <w:br/>
      </w:r>
      <w:r>
        <w:rPr>
          <w:rFonts w:ascii="Times New Roman"/>
          <w:b w:val="false"/>
          <w:i w:val="false"/>
          <w:color w:val="000000"/>
          <w:sz w:val="28"/>
        </w:rPr>
        <w:t xml:space="preserve">
      3) контроль готовой продукции. </w:t>
      </w:r>
      <w:r>
        <w:br/>
      </w:r>
      <w:r>
        <w:rPr>
          <w:rFonts w:ascii="Times New Roman"/>
          <w:b w:val="false"/>
          <w:i w:val="false"/>
          <w:color w:val="000000"/>
          <w:sz w:val="28"/>
        </w:rPr>
        <w:t xml:space="preserve">
      20. Входному контролю подлежат: </w:t>
      </w:r>
      <w:r>
        <w:br/>
      </w:r>
      <w:r>
        <w:rPr>
          <w:rFonts w:ascii="Times New Roman"/>
          <w:b w:val="false"/>
          <w:i w:val="false"/>
          <w:color w:val="000000"/>
          <w:sz w:val="28"/>
        </w:rPr>
        <w:t xml:space="preserve">
      1) закупленные материалы (контейнеры для сбора крови, реагенты, тест-системы, дезинфицирующие средства, инструменты, мягкий инвентарь и так далее); </w:t>
      </w:r>
      <w:r>
        <w:br/>
      </w:r>
      <w:r>
        <w:rPr>
          <w:rFonts w:ascii="Times New Roman"/>
          <w:b w:val="false"/>
          <w:i w:val="false"/>
          <w:color w:val="000000"/>
          <w:sz w:val="28"/>
        </w:rPr>
        <w:t xml:space="preserve">
      2) доноры (медицинское освидетельствование); </w:t>
      </w:r>
      <w:r>
        <w:br/>
      </w:r>
      <w:r>
        <w:rPr>
          <w:rFonts w:ascii="Times New Roman"/>
          <w:b w:val="false"/>
          <w:i w:val="false"/>
          <w:color w:val="000000"/>
          <w:sz w:val="28"/>
        </w:rPr>
        <w:t xml:space="preserve">
      3) образцы донорской крови (при приемке в лабораторию); </w:t>
      </w:r>
      <w:r>
        <w:br/>
      </w:r>
      <w:r>
        <w:rPr>
          <w:rFonts w:ascii="Times New Roman"/>
          <w:b w:val="false"/>
          <w:i w:val="false"/>
          <w:color w:val="000000"/>
          <w:sz w:val="28"/>
        </w:rPr>
        <w:t xml:space="preserve">
      4) единицы донорской крови (при приемке в производство). </w:t>
      </w:r>
      <w:r>
        <w:br/>
      </w:r>
      <w:r>
        <w:rPr>
          <w:rFonts w:ascii="Times New Roman"/>
          <w:b w:val="false"/>
          <w:i w:val="false"/>
          <w:color w:val="000000"/>
          <w:sz w:val="28"/>
        </w:rPr>
        <w:t xml:space="preserve">
      21. Контролю в процессе производства подлежат: </w:t>
      </w:r>
      <w:r>
        <w:br/>
      </w:r>
      <w:r>
        <w:rPr>
          <w:rFonts w:ascii="Times New Roman"/>
          <w:b w:val="false"/>
          <w:i w:val="false"/>
          <w:color w:val="000000"/>
          <w:sz w:val="28"/>
        </w:rPr>
        <w:t xml:space="preserve">
      1) материалы (контейнеры для сбора крови, реагенты, тест-системы, дезинфицирующие средства, инструменты, мягкие материалы и другие); </w:t>
      </w:r>
      <w:r>
        <w:br/>
      </w:r>
      <w:r>
        <w:rPr>
          <w:rFonts w:ascii="Times New Roman"/>
          <w:b w:val="false"/>
          <w:i w:val="false"/>
          <w:color w:val="000000"/>
          <w:sz w:val="28"/>
        </w:rPr>
        <w:t xml:space="preserve">
      2) внешняя среда и ее объекты (руки эксфузиониста, кожа локтевого сгиба донора, поверхности столов, стен, потолков, оборудования и так далее); </w:t>
      </w:r>
      <w:r>
        <w:br/>
      </w:r>
      <w:r>
        <w:rPr>
          <w:rFonts w:ascii="Times New Roman"/>
          <w:b w:val="false"/>
          <w:i w:val="false"/>
          <w:color w:val="000000"/>
          <w:sz w:val="28"/>
        </w:rPr>
        <w:t xml:space="preserve">
      3) продукция в процессе производства. </w:t>
      </w:r>
      <w:r>
        <w:br/>
      </w:r>
      <w:r>
        <w:rPr>
          <w:rFonts w:ascii="Times New Roman"/>
          <w:b w:val="false"/>
          <w:i w:val="false"/>
          <w:color w:val="000000"/>
          <w:sz w:val="28"/>
        </w:rPr>
        <w:t xml:space="preserve">
      22. Продукция, не соответствующая требованиям нормативного документа, должна находиться под контролем в организации службы крови с целью предотвращения ее поставки или непреднамеренного использования. Несоответствующие продукты могут быть выявлены в результате всех видов контроля, внутренних сообщений о несоответствиях (от подразделений), внутренних и внешних аудитов качества, рассмотрения жалоб потребителей, анализа рекламаций и претензий. </w:t>
      </w:r>
      <w:r>
        <w:br/>
      </w:r>
      <w:r>
        <w:rPr>
          <w:rFonts w:ascii="Times New Roman"/>
          <w:b w:val="false"/>
          <w:i w:val="false"/>
          <w:color w:val="000000"/>
          <w:sz w:val="28"/>
        </w:rPr>
        <w:t xml:space="preserve">
      23. Организация устанавливает процедуру по управлению несоответствующей продукцией, которая включает: </w:t>
      </w:r>
      <w:r>
        <w:br/>
      </w:r>
      <w:r>
        <w:rPr>
          <w:rFonts w:ascii="Times New Roman"/>
          <w:b w:val="false"/>
          <w:i w:val="false"/>
          <w:color w:val="000000"/>
          <w:sz w:val="28"/>
        </w:rPr>
        <w:t xml:space="preserve">
      1) ответственность и полномочия на принятие решения в отношении несоответствующей продукции или доноров, непригодных для кроводачи; </w:t>
      </w:r>
      <w:r>
        <w:br/>
      </w:r>
      <w:r>
        <w:rPr>
          <w:rFonts w:ascii="Times New Roman"/>
          <w:b w:val="false"/>
          <w:i w:val="false"/>
          <w:color w:val="000000"/>
          <w:sz w:val="28"/>
        </w:rPr>
        <w:t xml:space="preserve">
      2) идентификацию и изоляцию несоответствующей продукции или отвод от донорства; </w:t>
      </w:r>
      <w:r>
        <w:br/>
      </w:r>
      <w:r>
        <w:rPr>
          <w:rFonts w:ascii="Times New Roman"/>
          <w:b w:val="false"/>
          <w:i w:val="false"/>
          <w:color w:val="000000"/>
          <w:sz w:val="28"/>
        </w:rPr>
        <w:t xml:space="preserve">
      3) проведение повторного контроля; </w:t>
      </w:r>
      <w:r>
        <w:br/>
      </w:r>
      <w:r>
        <w:rPr>
          <w:rFonts w:ascii="Times New Roman"/>
          <w:b w:val="false"/>
          <w:i w:val="false"/>
          <w:color w:val="000000"/>
          <w:sz w:val="28"/>
        </w:rPr>
        <w:t xml:space="preserve">
      4) документальное оформление; </w:t>
      </w:r>
      <w:r>
        <w:br/>
      </w:r>
      <w:r>
        <w:rPr>
          <w:rFonts w:ascii="Times New Roman"/>
          <w:b w:val="false"/>
          <w:i w:val="false"/>
          <w:color w:val="000000"/>
          <w:sz w:val="28"/>
        </w:rPr>
        <w:t xml:space="preserve">
      5) отзыв продукции (при необходимости); </w:t>
      </w:r>
      <w:r>
        <w:br/>
      </w:r>
      <w:r>
        <w:rPr>
          <w:rFonts w:ascii="Times New Roman"/>
          <w:b w:val="false"/>
          <w:i w:val="false"/>
          <w:color w:val="000000"/>
          <w:sz w:val="28"/>
        </w:rPr>
        <w:t xml:space="preserve">
      6) утилизацию продукции в случае признания ее окончательного несоответствия. </w:t>
      </w:r>
      <w:r>
        <w:br/>
      </w:r>
      <w:r>
        <w:rPr>
          <w:rFonts w:ascii="Times New Roman"/>
          <w:b w:val="false"/>
          <w:i w:val="false"/>
          <w:color w:val="000000"/>
          <w:sz w:val="28"/>
        </w:rPr>
        <w:t xml:space="preserve">
      24. В организации службы крови назначаются лица, уполномоченные полномочные принимать решения по несоответствиям (отведение от донорства, восстановление в донорстве; санкционирование использования продукции; признание брака; уничтожение продукции и так далее). </w:t>
      </w:r>
      <w:r>
        <w:br/>
      </w:r>
      <w:r>
        <w:rPr>
          <w:rFonts w:ascii="Times New Roman"/>
          <w:b w:val="false"/>
          <w:i w:val="false"/>
          <w:color w:val="000000"/>
          <w:sz w:val="28"/>
        </w:rPr>
        <w:t xml:space="preserve">
      25. Кровь, ее компоненты и препараты, не соответствующие установленным требованиям, должны быть немедленно задержаны, отделены, маркированы, размещены в специально отведенных зонах (помещениях) и защищены от непреднамеренного использования до принятия решения. </w:t>
      </w:r>
      <w:r>
        <w:br/>
      </w:r>
      <w:r>
        <w:rPr>
          <w:rFonts w:ascii="Times New Roman"/>
          <w:b w:val="false"/>
          <w:i w:val="false"/>
          <w:color w:val="000000"/>
          <w:sz w:val="28"/>
        </w:rPr>
        <w:t xml:space="preserve">
      26. Кровь, ее компоненты и препараты, не соответствующие установленным требованиям, передаваемые в другие учреждения (для уничтожения, переработки или для научных целей) должны быть маркированы как "Несоответствующая продукция". Этикетка несоответствующей продукции должна иметь четкие визуальные отличия от технологических этикеток и этикеток готовой продукции и содержать хорошо различимую надпись "Не для переливания" и причину несоответствия данной единицы продукции. </w:t>
      </w:r>
      <w:r>
        <w:br/>
      </w:r>
      <w:r>
        <w:rPr>
          <w:rFonts w:ascii="Times New Roman"/>
          <w:b w:val="false"/>
          <w:i w:val="false"/>
          <w:color w:val="000000"/>
          <w:sz w:val="28"/>
        </w:rPr>
        <w:t xml:space="preserve">
      27. Препараты крови, забракованные по несоответствию физико-химических или биологических показателей, должны быть подвергнуты переработке по технологии, предусмотренной технологическим регламентом на производство этой продукции. Повторное предъявление сопровождается направлением, в котором указывается дата и методы переработки продукции, потери от брака и причины допущения брака. </w:t>
      </w:r>
      <w:r>
        <w:br/>
      </w:r>
      <w:r>
        <w:rPr>
          <w:rFonts w:ascii="Times New Roman"/>
          <w:b w:val="false"/>
          <w:i w:val="false"/>
          <w:color w:val="000000"/>
          <w:sz w:val="28"/>
        </w:rPr>
        <w:t xml:space="preserve">
      28. С целью оценки качества препаратов в случаях получения отзыва с мест потребления или выявления несоответствия качества образцов препарата требованиям нормативно-технической документации, для наблюдения за качеством препаратов в процессе хранения от каждой серии препарата отбираются пробы для закладывания в музей архивных образцов. При выявлении любого несоответствия обязательно проведение повторного контроля </w:t>
      </w:r>
      <w:r>
        <w:br/>
      </w:r>
      <w:r>
        <w:rPr>
          <w:rFonts w:ascii="Times New Roman"/>
          <w:b w:val="false"/>
          <w:i w:val="false"/>
          <w:color w:val="000000"/>
          <w:sz w:val="28"/>
        </w:rPr>
        <w:t xml:space="preserve">
      29. Каждый случай изготовления и выпуска недоброкачественной продукции, а также претензии потребителей, должны быть рассмотрены, выявлены причины брака и приняты меры по их устранению и предупреждению. </w:t>
      </w:r>
      <w:r>
        <w:br/>
      </w:r>
      <w:r>
        <w:rPr>
          <w:rFonts w:ascii="Times New Roman"/>
          <w:b w:val="false"/>
          <w:i w:val="false"/>
          <w:color w:val="000000"/>
          <w:sz w:val="28"/>
        </w:rPr>
        <w:t xml:space="preserve">
      30. Любое несоответствие качества и предпринятые действия регистрируются по форме, установленной в организации (в виде сообщения, отчета, карточки, акта). </w:t>
      </w:r>
      <w:r>
        <w:br/>
      </w:r>
      <w:r>
        <w:rPr>
          <w:rFonts w:ascii="Times New Roman"/>
          <w:b w:val="false"/>
          <w:i w:val="false"/>
          <w:color w:val="000000"/>
          <w:sz w:val="28"/>
        </w:rPr>
        <w:t xml:space="preserve">
      31. Если несоответствия выявлены после поставки или начала использования крови, ее компонентов и препаратов, необходимо: </w:t>
      </w:r>
      <w:r>
        <w:br/>
      </w:r>
      <w:r>
        <w:rPr>
          <w:rFonts w:ascii="Times New Roman"/>
          <w:b w:val="false"/>
          <w:i w:val="false"/>
          <w:color w:val="000000"/>
          <w:sz w:val="28"/>
        </w:rPr>
        <w:t xml:space="preserve">
      1) оповестить заинтересованных потребителей (лечебные организации, вышестоящие органы управления здравоохранением и так далее); </w:t>
      </w:r>
      <w:r>
        <w:br/>
      </w:r>
      <w:r>
        <w:rPr>
          <w:rFonts w:ascii="Times New Roman"/>
          <w:b w:val="false"/>
          <w:i w:val="false"/>
          <w:color w:val="000000"/>
          <w:sz w:val="28"/>
        </w:rPr>
        <w:t xml:space="preserve">
      2) отозвать от потребителя несоответствующую продукцию; </w:t>
      </w:r>
      <w:r>
        <w:br/>
      </w:r>
      <w:r>
        <w:rPr>
          <w:rFonts w:ascii="Times New Roman"/>
          <w:b w:val="false"/>
          <w:i w:val="false"/>
          <w:color w:val="000000"/>
          <w:sz w:val="28"/>
        </w:rPr>
        <w:t xml:space="preserve">
      3) продукцию, полученную с применением несоответствующих материалов или оборудования с неудовлетворительными результатами калибровки или поверки идентифицировать, проанализировать последствия и, в случае высокого риска ухудшения качества и безопасности также отозвать от потребителей. </w:t>
      </w:r>
      <w:r>
        <w:br/>
      </w:r>
      <w:r>
        <w:rPr>
          <w:rFonts w:ascii="Times New Roman"/>
          <w:b w:val="false"/>
          <w:i w:val="false"/>
          <w:color w:val="000000"/>
          <w:sz w:val="28"/>
        </w:rPr>
        <w:t xml:space="preserve">
      32. Если в результате анализа несоответствий, кровь, компоненты, препараты крови признаны окончательно непригодными для использования, то продукция должна быть уничтожена. </w:t>
      </w:r>
      <w:r>
        <w:br/>
      </w:r>
      <w:r>
        <w:rPr>
          <w:rFonts w:ascii="Times New Roman"/>
          <w:b w:val="false"/>
          <w:i w:val="false"/>
          <w:color w:val="000000"/>
          <w:sz w:val="28"/>
        </w:rPr>
        <w:t xml:space="preserve">
      33. Уничтожение окончательно забракованной продукции производится в 10-дневный срок после принятия решения об уничтожении и оформляется специальным актом, в котором указывается наименование продукции, ее количество, причина и характер брака, потери, виновники брака, стоимость продукции, списана продукция за счет предприятия или виновника брака. Акт списания утверждается руководителем предприятия. Учет забракованной продукции ведется в журнале установленного образца. </w:t>
      </w:r>
      <w:r>
        <w:br/>
      </w:r>
      <w:r>
        <w:rPr>
          <w:rFonts w:ascii="Times New Roman"/>
          <w:b w:val="false"/>
          <w:i w:val="false"/>
          <w:color w:val="000000"/>
          <w:sz w:val="28"/>
        </w:rPr>
        <w:t xml:space="preserve">
      34. Для осуществления системы контроля качества в организациях службы крови рекомендуется организовать отделения контроля качества, подчиняющиеся непосредственно первому руководителю организации службы крови.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контроля безопасности и качества   </w:t>
      </w:r>
      <w:r>
        <w:br/>
      </w:r>
      <w:r>
        <w:rPr>
          <w:rFonts w:ascii="Times New Roman"/>
          <w:b w:val="false"/>
          <w:i w:val="false"/>
          <w:color w:val="000000"/>
          <w:sz w:val="28"/>
        </w:rPr>
        <w:t xml:space="preserve">
крови, ее компонентов и препаратов  </w:t>
      </w:r>
    </w:p>
    <w:p>
      <w:pPr>
        <w:spacing w:after="0"/>
        <w:ind w:left="0"/>
        <w:jc w:val="both"/>
      </w:pPr>
      <w:r>
        <w:rPr>
          <w:rFonts w:ascii="Times New Roman"/>
          <w:b/>
          <w:i w:val="false"/>
          <w:color w:val="000000"/>
          <w:sz w:val="28"/>
        </w:rPr>
        <w:t xml:space="preserve">              Параметры контроля качества </w:t>
      </w:r>
      <w:r>
        <w:br/>
      </w:r>
      <w:r>
        <w:rPr>
          <w:rFonts w:ascii="Times New Roman"/>
          <w:b w:val="false"/>
          <w:i w:val="false"/>
          <w:color w:val="000000"/>
          <w:sz w:val="28"/>
        </w:rPr>
        <w:t>
</w:t>
      </w:r>
      <w:r>
        <w:rPr>
          <w:rFonts w:ascii="Times New Roman"/>
          <w:b/>
          <w:i w:val="false"/>
          <w:color w:val="000000"/>
          <w:sz w:val="28"/>
        </w:rPr>
        <w:t xml:space="preserve">            донорской крови и ее компонентов </w:t>
      </w:r>
    </w:p>
    <w:p>
      <w:pPr>
        <w:spacing w:after="0"/>
        <w:ind w:left="0"/>
        <w:jc w:val="both"/>
      </w:pPr>
      <w:r>
        <w:rPr>
          <w:rFonts w:ascii="Times New Roman"/>
          <w:b w:val="false"/>
          <w:i w:val="false"/>
          <w:color w:val="000000"/>
          <w:sz w:val="28"/>
        </w:rPr>
        <w:t xml:space="preserve">1. Цельная кровь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3433"/>
        <w:gridCol w:w="2353"/>
        <w:gridCol w:w="3373"/>
      </w:tblGrid>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Параметры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Требования </w:t>
            </w:r>
            <w:r>
              <w:br/>
            </w:r>
            <w:r>
              <w:rPr>
                <w:rFonts w:ascii="Times New Roman"/>
                <w:b w:val="false"/>
                <w:i w:val="false"/>
                <w:color w:val="000000"/>
                <w:sz w:val="20"/>
              </w:rPr>
              <w:t xml:space="preserve">
к качеству </w:t>
            </w:r>
            <w:r>
              <w:br/>
            </w:r>
            <w:r>
              <w:rPr>
                <w:rFonts w:ascii="Times New Roman"/>
                <w:b w:val="false"/>
                <w:i w:val="false"/>
                <w:color w:val="000000"/>
                <w:sz w:val="20"/>
              </w:rPr>
              <w:t xml:space="preserve">
(спецификация)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Частота </w:t>
            </w:r>
            <w:r>
              <w:br/>
            </w:r>
            <w:r>
              <w:rPr>
                <w:rFonts w:ascii="Times New Roman"/>
                <w:b w:val="false"/>
                <w:i w:val="false"/>
                <w:color w:val="000000"/>
                <w:sz w:val="20"/>
              </w:rPr>
              <w:t xml:space="preserve">
контроля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Кем </w:t>
            </w:r>
            <w:r>
              <w:br/>
            </w:r>
            <w:r>
              <w:rPr>
                <w:rFonts w:ascii="Times New Roman"/>
                <w:b w:val="false"/>
                <w:i w:val="false"/>
                <w:color w:val="000000"/>
                <w:sz w:val="20"/>
              </w:rPr>
              <w:t xml:space="preserve">
осуществляется </w:t>
            </w:r>
            <w:r>
              <w:br/>
            </w:r>
            <w:r>
              <w:rPr>
                <w:rFonts w:ascii="Times New Roman"/>
                <w:b w:val="false"/>
                <w:i w:val="false"/>
                <w:color w:val="000000"/>
                <w:sz w:val="20"/>
              </w:rPr>
              <w:t xml:space="preserve">
контроль </w:t>
            </w:r>
          </w:p>
        </w:tc>
      </w:tr>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ABO, Rh (D)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Типирование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 дозы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серологии </w:t>
            </w:r>
          </w:p>
        </w:tc>
      </w:tr>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Анти-ВИЧ и p24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Негативный в одобренном скрининг-тесте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 дозы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скрининга </w:t>
            </w:r>
          </w:p>
        </w:tc>
      </w:tr>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HBsAg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Негативный в </w:t>
            </w:r>
            <w:r>
              <w:br/>
            </w:r>
            <w:r>
              <w:rPr>
                <w:rFonts w:ascii="Times New Roman"/>
                <w:b w:val="false"/>
                <w:i w:val="false"/>
                <w:color w:val="000000"/>
                <w:sz w:val="20"/>
              </w:rPr>
              <w:t xml:space="preserve">
одобренном </w:t>
            </w:r>
            <w:r>
              <w:br/>
            </w:r>
            <w:r>
              <w:rPr>
                <w:rFonts w:ascii="Times New Roman"/>
                <w:b w:val="false"/>
                <w:i w:val="false"/>
                <w:color w:val="000000"/>
                <w:sz w:val="20"/>
              </w:rPr>
              <w:t xml:space="preserve">
скрининг-тесте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 дозы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скрининга </w:t>
            </w:r>
          </w:p>
        </w:tc>
      </w:tr>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Анти-ВГС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Негативный в </w:t>
            </w:r>
            <w:r>
              <w:br/>
            </w:r>
            <w:r>
              <w:rPr>
                <w:rFonts w:ascii="Times New Roman"/>
                <w:b w:val="false"/>
                <w:i w:val="false"/>
                <w:color w:val="000000"/>
                <w:sz w:val="20"/>
              </w:rPr>
              <w:t xml:space="preserve">
одобренном </w:t>
            </w:r>
            <w:r>
              <w:br/>
            </w:r>
            <w:r>
              <w:rPr>
                <w:rFonts w:ascii="Times New Roman"/>
                <w:b w:val="false"/>
                <w:i w:val="false"/>
                <w:color w:val="000000"/>
                <w:sz w:val="20"/>
              </w:rPr>
              <w:t xml:space="preserve">
скрининг-тесте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 дозы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скрининга </w:t>
            </w:r>
          </w:p>
        </w:tc>
      </w:tr>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АлАТ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Активность не </w:t>
            </w:r>
            <w:r>
              <w:br/>
            </w:r>
            <w:r>
              <w:rPr>
                <w:rFonts w:ascii="Times New Roman"/>
                <w:b w:val="false"/>
                <w:i w:val="false"/>
                <w:color w:val="000000"/>
                <w:sz w:val="20"/>
              </w:rPr>
              <w:t xml:space="preserve">
повышена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 дозы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скрининга </w:t>
            </w:r>
          </w:p>
        </w:tc>
      </w:tr>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Сифилис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Негативный в </w:t>
            </w:r>
            <w:r>
              <w:br/>
            </w:r>
            <w:r>
              <w:rPr>
                <w:rFonts w:ascii="Times New Roman"/>
                <w:b w:val="false"/>
                <w:i w:val="false"/>
                <w:color w:val="000000"/>
                <w:sz w:val="20"/>
              </w:rPr>
              <w:t xml:space="preserve">
скрининг-тесте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 дозы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скрининга </w:t>
            </w:r>
          </w:p>
        </w:tc>
      </w:tr>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Объем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450 мл  </w:t>
            </w:r>
            <w:r>
              <w:rPr>
                <w:rFonts w:ascii="Times New Roman"/>
                <w:b w:val="false"/>
                <w:i w:val="false"/>
                <w:color w:val="000000"/>
                <w:sz w:val="20"/>
                <w:u w:val="single"/>
              </w:rPr>
              <w:t xml:space="preserve">+ </w:t>
            </w:r>
            <w:r>
              <w:rPr>
                <w:rFonts w:ascii="Times New Roman"/>
                <w:b w:val="false"/>
                <w:i w:val="false"/>
                <w:color w:val="000000"/>
                <w:sz w:val="20"/>
              </w:rPr>
              <w:t xml:space="preserve">10 % </w:t>
            </w:r>
            <w:r>
              <w:br/>
            </w:r>
            <w:r>
              <w:rPr>
                <w:rFonts w:ascii="Times New Roman"/>
                <w:b w:val="false"/>
                <w:i w:val="false"/>
                <w:color w:val="000000"/>
                <w:sz w:val="20"/>
              </w:rPr>
              <w:t xml:space="preserve">
объема без </w:t>
            </w:r>
            <w:r>
              <w:br/>
            </w:r>
            <w:r>
              <w:rPr>
                <w:rFonts w:ascii="Times New Roman"/>
                <w:b w:val="false"/>
                <w:i w:val="false"/>
                <w:color w:val="000000"/>
                <w:sz w:val="20"/>
              </w:rPr>
              <w:t xml:space="preserve">
антикоагулянта </w:t>
            </w:r>
            <w:r>
              <w:br/>
            </w:r>
            <w:r>
              <w:rPr>
                <w:rFonts w:ascii="Times New Roman"/>
                <w:b w:val="false"/>
                <w:i w:val="false"/>
                <w:color w:val="000000"/>
                <w:sz w:val="20"/>
              </w:rPr>
              <w:t xml:space="preserve">
Нестандартная </w:t>
            </w:r>
            <w:r>
              <w:br/>
            </w:r>
            <w:r>
              <w:rPr>
                <w:rFonts w:ascii="Times New Roman"/>
                <w:b w:val="false"/>
                <w:i w:val="false"/>
                <w:color w:val="000000"/>
                <w:sz w:val="20"/>
              </w:rPr>
              <w:t xml:space="preserve">
донация должна </w:t>
            </w:r>
            <w:r>
              <w:br/>
            </w:r>
            <w:r>
              <w:rPr>
                <w:rFonts w:ascii="Times New Roman"/>
                <w:b w:val="false"/>
                <w:i w:val="false"/>
                <w:color w:val="000000"/>
                <w:sz w:val="20"/>
              </w:rPr>
              <w:t xml:space="preserve">
быть маркирована </w:t>
            </w:r>
            <w:r>
              <w:br/>
            </w:r>
            <w:r>
              <w:rPr>
                <w:rFonts w:ascii="Times New Roman"/>
                <w:b w:val="false"/>
                <w:i w:val="false"/>
                <w:color w:val="000000"/>
                <w:sz w:val="20"/>
              </w:rPr>
              <w:t xml:space="preserve">
соответствующим </w:t>
            </w:r>
            <w:r>
              <w:br/>
            </w:r>
            <w:r>
              <w:rPr>
                <w:rFonts w:ascii="Times New Roman"/>
                <w:b w:val="false"/>
                <w:i w:val="false"/>
                <w:color w:val="000000"/>
                <w:sz w:val="20"/>
              </w:rPr>
              <w:t xml:space="preserve">
образом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 всех доз, </w:t>
            </w:r>
            <w:r>
              <w:br/>
            </w:r>
            <w:r>
              <w:rPr>
                <w:rFonts w:ascii="Times New Roman"/>
                <w:b w:val="false"/>
                <w:i w:val="false"/>
                <w:color w:val="000000"/>
                <w:sz w:val="20"/>
              </w:rPr>
              <w:t xml:space="preserve">
не менее 4 </w:t>
            </w:r>
            <w:r>
              <w:br/>
            </w:r>
            <w:r>
              <w:rPr>
                <w:rFonts w:ascii="Times New Roman"/>
                <w:b w:val="false"/>
                <w:i w:val="false"/>
                <w:color w:val="000000"/>
                <w:sz w:val="20"/>
              </w:rPr>
              <w:t xml:space="preserve">
доз в месяц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Отдел </w:t>
            </w:r>
            <w:r>
              <w:br/>
            </w:r>
            <w:r>
              <w:rPr>
                <w:rFonts w:ascii="Times New Roman"/>
                <w:b w:val="false"/>
                <w:i w:val="false"/>
                <w:color w:val="000000"/>
                <w:sz w:val="20"/>
              </w:rPr>
              <w:t xml:space="preserve">
переработки </w:t>
            </w:r>
          </w:p>
        </w:tc>
      </w:tr>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Гемоглобин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менее 45 </w:t>
            </w:r>
            <w:r>
              <w:br/>
            </w:r>
            <w:r>
              <w:rPr>
                <w:rFonts w:ascii="Times New Roman"/>
                <w:b w:val="false"/>
                <w:i w:val="false"/>
                <w:color w:val="000000"/>
                <w:sz w:val="20"/>
              </w:rPr>
              <w:t xml:space="preserve">
г/доза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дозы в </w:t>
            </w:r>
            <w:r>
              <w:br/>
            </w:r>
            <w:r>
              <w:rPr>
                <w:rFonts w:ascii="Times New Roman"/>
                <w:b w:val="false"/>
                <w:i w:val="false"/>
                <w:color w:val="000000"/>
                <w:sz w:val="20"/>
              </w:rPr>
              <w:t xml:space="preserve">
месяц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w:t>
            </w:r>
          </w:p>
        </w:tc>
      </w:tr>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Гемолиз в </w:t>
            </w:r>
            <w:r>
              <w:br/>
            </w:r>
            <w:r>
              <w:rPr>
                <w:rFonts w:ascii="Times New Roman"/>
                <w:b w:val="false"/>
                <w:i w:val="false"/>
                <w:color w:val="000000"/>
                <w:sz w:val="20"/>
              </w:rPr>
              <w:t xml:space="preserve">
конце </w:t>
            </w:r>
            <w:r>
              <w:br/>
            </w:r>
            <w:r>
              <w:rPr>
                <w:rFonts w:ascii="Times New Roman"/>
                <w:b w:val="false"/>
                <w:i w:val="false"/>
                <w:color w:val="000000"/>
                <w:sz w:val="20"/>
              </w:rPr>
              <w:t xml:space="preserve">
хранения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более 0,8 % </w:t>
            </w:r>
            <w:r>
              <w:br/>
            </w:r>
            <w:r>
              <w:rPr>
                <w:rFonts w:ascii="Times New Roman"/>
                <w:b w:val="false"/>
                <w:i w:val="false"/>
                <w:color w:val="000000"/>
                <w:sz w:val="20"/>
              </w:rPr>
              <w:t xml:space="preserve">
эритроцитов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дозы в </w:t>
            </w:r>
            <w:r>
              <w:br/>
            </w:r>
            <w:r>
              <w:rPr>
                <w:rFonts w:ascii="Times New Roman"/>
                <w:b w:val="false"/>
                <w:i w:val="false"/>
                <w:color w:val="000000"/>
                <w:sz w:val="20"/>
              </w:rPr>
              <w:t xml:space="preserve">
месяц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качества </w:t>
            </w:r>
          </w:p>
        </w:tc>
      </w:tr>
    </w:tbl>
    <w:p>
      <w:pPr>
        <w:spacing w:after="0"/>
        <w:ind w:left="0"/>
        <w:jc w:val="both"/>
      </w:pPr>
      <w:r>
        <w:rPr>
          <w:rFonts w:ascii="Times New Roman"/>
          <w:b w:val="false"/>
          <w:i w:val="false"/>
          <w:color w:val="000000"/>
          <w:sz w:val="28"/>
        </w:rPr>
        <w:t xml:space="preserve">2. Эритроциты (эритроцитная масса)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3433"/>
        <w:gridCol w:w="2373"/>
        <w:gridCol w:w="3313"/>
      </w:tblGrid>
      <w:tr>
        <w:trPr>
          <w:trHeight w:val="9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Параметры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Требования к </w:t>
            </w:r>
            <w:r>
              <w:br/>
            </w:r>
            <w:r>
              <w:rPr>
                <w:rFonts w:ascii="Times New Roman"/>
                <w:b w:val="false"/>
                <w:i w:val="false"/>
                <w:color w:val="000000"/>
                <w:sz w:val="20"/>
              </w:rPr>
              <w:t xml:space="preserve">
качеству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Частота </w:t>
            </w:r>
            <w:r>
              <w:br/>
            </w:r>
            <w:r>
              <w:rPr>
                <w:rFonts w:ascii="Times New Roman"/>
                <w:b w:val="false"/>
                <w:i w:val="false"/>
                <w:color w:val="000000"/>
                <w:sz w:val="20"/>
              </w:rPr>
              <w:t xml:space="preserve">
контроля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Кем </w:t>
            </w:r>
            <w:r>
              <w:br/>
            </w:r>
            <w:r>
              <w:rPr>
                <w:rFonts w:ascii="Times New Roman"/>
                <w:b w:val="false"/>
                <w:i w:val="false"/>
                <w:color w:val="000000"/>
                <w:sz w:val="20"/>
              </w:rPr>
              <w:t xml:space="preserve">
осуществляется </w:t>
            </w:r>
            <w:r>
              <w:br/>
            </w:r>
            <w:r>
              <w:rPr>
                <w:rFonts w:ascii="Times New Roman"/>
                <w:b w:val="false"/>
                <w:i w:val="false"/>
                <w:color w:val="000000"/>
                <w:sz w:val="20"/>
              </w:rPr>
              <w:t xml:space="preserve">
контроль </w:t>
            </w:r>
          </w:p>
        </w:tc>
      </w:tr>
      <w:tr>
        <w:trPr>
          <w:trHeight w:val="9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Объем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280+50 мл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 всех </w:t>
            </w:r>
            <w:r>
              <w:br/>
            </w:r>
            <w:r>
              <w:rPr>
                <w:rFonts w:ascii="Times New Roman"/>
                <w:b w:val="false"/>
                <w:i w:val="false"/>
                <w:color w:val="000000"/>
                <w:sz w:val="20"/>
              </w:rPr>
              <w:t xml:space="preserve">
доз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Отдел </w:t>
            </w:r>
            <w:r>
              <w:br/>
            </w:r>
            <w:r>
              <w:rPr>
                <w:rFonts w:ascii="Times New Roman"/>
                <w:b w:val="false"/>
                <w:i w:val="false"/>
                <w:color w:val="000000"/>
                <w:sz w:val="20"/>
              </w:rPr>
              <w:t xml:space="preserve">
переработки </w:t>
            </w:r>
          </w:p>
        </w:tc>
      </w:tr>
      <w:tr>
        <w:trPr>
          <w:trHeight w:val="9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Гематокрит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0,65 - 0,75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дозы в </w:t>
            </w:r>
            <w:r>
              <w:br/>
            </w:r>
            <w:r>
              <w:rPr>
                <w:rFonts w:ascii="Times New Roman"/>
                <w:b w:val="false"/>
                <w:i w:val="false"/>
                <w:color w:val="000000"/>
                <w:sz w:val="20"/>
              </w:rPr>
              <w:t xml:space="preserve">
месяц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качества </w:t>
            </w:r>
          </w:p>
        </w:tc>
      </w:tr>
      <w:tr>
        <w:trPr>
          <w:trHeight w:val="9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Гемоглобин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минимум 45 </w:t>
            </w:r>
            <w:r>
              <w:br/>
            </w:r>
            <w:r>
              <w:rPr>
                <w:rFonts w:ascii="Times New Roman"/>
                <w:b w:val="false"/>
                <w:i w:val="false"/>
                <w:color w:val="000000"/>
                <w:sz w:val="20"/>
              </w:rPr>
              <w:t xml:space="preserve">
г/доза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дозы в </w:t>
            </w:r>
            <w:r>
              <w:br/>
            </w:r>
            <w:r>
              <w:rPr>
                <w:rFonts w:ascii="Times New Roman"/>
                <w:b w:val="false"/>
                <w:i w:val="false"/>
                <w:color w:val="000000"/>
                <w:sz w:val="20"/>
              </w:rPr>
              <w:t xml:space="preserve">
месяц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качества </w:t>
            </w:r>
          </w:p>
        </w:tc>
      </w:tr>
      <w:tr>
        <w:trPr>
          <w:trHeight w:val="9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Гемолиз в </w:t>
            </w:r>
            <w:r>
              <w:br/>
            </w:r>
            <w:r>
              <w:rPr>
                <w:rFonts w:ascii="Times New Roman"/>
                <w:b w:val="false"/>
                <w:i w:val="false"/>
                <w:color w:val="000000"/>
                <w:sz w:val="20"/>
              </w:rPr>
              <w:t xml:space="preserve">
конце </w:t>
            </w:r>
            <w:r>
              <w:br/>
            </w:r>
            <w:r>
              <w:rPr>
                <w:rFonts w:ascii="Times New Roman"/>
                <w:b w:val="false"/>
                <w:i w:val="false"/>
                <w:color w:val="000000"/>
                <w:sz w:val="20"/>
              </w:rPr>
              <w:t xml:space="preserve">
хранения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&lt;0,8 % </w:t>
            </w:r>
            <w:r>
              <w:br/>
            </w:r>
            <w:r>
              <w:rPr>
                <w:rFonts w:ascii="Times New Roman"/>
                <w:b w:val="false"/>
                <w:i w:val="false"/>
                <w:color w:val="000000"/>
                <w:sz w:val="20"/>
              </w:rPr>
              <w:t xml:space="preserve">
эритроцитной </w:t>
            </w:r>
            <w:r>
              <w:br/>
            </w:r>
            <w:r>
              <w:rPr>
                <w:rFonts w:ascii="Times New Roman"/>
                <w:b w:val="false"/>
                <w:i w:val="false"/>
                <w:color w:val="000000"/>
                <w:sz w:val="20"/>
              </w:rPr>
              <w:t xml:space="preserve">
массы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дозы в </w:t>
            </w:r>
            <w:r>
              <w:br/>
            </w:r>
            <w:r>
              <w:rPr>
                <w:rFonts w:ascii="Times New Roman"/>
                <w:b w:val="false"/>
                <w:i w:val="false"/>
                <w:color w:val="000000"/>
                <w:sz w:val="20"/>
              </w:rPr>
              <w:t xml:space="preserve">
месяц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качества </w:t>
            </w:r>
          </w:p>
        </w:tc>
      </w:tr>
    </w:tbl>
    <w:p>
      <w:pPr>
        <w:spacing w:after="0"/>
        <w:ind w:left="0"/>
        <w:jc w:val="both"/>
      </w:pPr>
      <w:r>
        <w:rPr>
          <w:rFonts w:ascii="Times New Roman"/>
          <w:b w:val="false"/>
          <w:i w:val="false"/>
          <w:color w:val="000000"/>
          <w:sz w:val="28"/>
        </w:rPr>
        <w:t xml:space="preserve">3. Эритроцитная взвесь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3733"/>
        <w:gridCol w:w="2313"/>
        <w:gridCol w:w="3353"/>
      </w:tblGrid>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Параметры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Требования к </w:t>
            </w:r>
            <w:r>
              <w:br/>
            </w:r>
            <w:r>
              <w:rPr>
                <w:rFonts w:ascii="Times New Roman"/>
                <w:b w:val="false"/>
                <w:i w:val="false"/>
                <w:color w:val="000000"/>
                <w:sz w:val="20"/>
              </w:rPr>
              <w:t xml:space="preserve">
качеству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Частота </w:t>
            </w:r>
            <w:r>
              <w:br/>
            </w:r>
            <w:r>
              <w:rPr>
                <w:rFonts w:ascii="Times New Roman"/>
                <w:b w:val="false"/>
                <w:i w:val="false"/>
                <w:color w:val="000000"/>
                <w:sz w:val="20"/>
              </w:rPr>
              <w:t xml:space="preserve">
контроля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Кем </w:t>
            </w:r>
            <w:r>
              <w:br/>
            </w:r>
            <w:r>
              <w:rPr>
                <w:rFonts w:ascii="Times New Roman"/>
                <w:b w:val="false"/>
                <w:i w:val="false"/>
                <w:color w:val="000000"/>
                <w:sz w:val="20"/>
              </w:rPr>
              <w:t xml:space="preserve">
осуществляется </w:t>
            </w:r>
            <w:r>
              <w:br/>
            </w:r>
            <w:r>
              <w:rPr>
                <w:rFonts w:ascii="Times New Roman"/>
                <w:b w:val="false"/>
                <w:i w:val="false"/>
                <w:color w:val="000000"/>
                <w:sz w:val="20"/>
              </w:rPr>
              <w:t xml:space="preserve">
контроль </w:t>
            </w:r>
          </w:p>
        </w:tc>
      </w:tr>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Объем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Определяется в </w:t>
            </w:r>
            <w:r>
              <w:br/>
            </w:r>
            <w:r>
              <w:rPr>
                <w:rFonts w:ascii="Times New Roman"/>
                <w:b w:val="false"/>
                <w:i w:val="false"/>
                <w:color w:val="000000"/>
                <w:sz w:val="20"/>
              </w:rPr>
              <w:t xml:space="preserve">
зависимости от </w:t>
            </w:r>
            <w:r>
              <w:br/>
            </w:r>
            <w:r>
              <w:rPr>
                <w:rFonts w:ascii="Times New Roman"/>
                <w:b w:val="false"/>
                <w:i w:val="false"/>
                <w:color w:val="000000"/>
                <w:sz w:val="20"/>
              </w:rPr>
              <w:t xml:space="preserve">
системы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 всех </w:t>
            </w:r>
            <w:r>
              <w:br/>
            </w:r>
            <w:r>
              <w:rPr>
                <w:rFonts w:ascii="Times New Roman"/>
                <w:b w:val="false"/>
                <w:i w:val="false"/>
                <w:color w:val="000000"/>
                <w:sz w:val="20"/>
              </w:rPr>
              <w:t xml:space="preserve">
доз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Отдел </w:t>
            </w:r>
            <w:r>
              <w:br/>
            </w:r>
            <w:r>
              <w:rPr>
                <w:rFonts w:ascii="Times New Roman"/>
                <w:b w:val="false"/>
                <w:i w:val="false"/>
                <w:color w:val="000000"/>
                <w:sz w:val="20"/>
              </w:rPr>
              <w:t xml:space="preserve">
переработки </w:t>
            </w:r>
          </w:p>
        </w:tc>
      </w:tr>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Гематокрит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0,50 - 0,70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дозы в </w:t>
            </w:r>
            <w:r>
              <w:br/>
            </w:r>
            <w:r>
              <w:rPr>
                <w:rFonts w:ascii="Times New Roman"/>
                <w:b w:val="false"/>
                <w:i w:val="false"/>
                <w:color w:val="000000"/>
                <w:sz w:val="20"/>
              </w:rPr>
              <w:t xml:space="preserve">
месяц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качества </w:t>
            </w:r>
          </w:p>
        </w:tc>
      </w:tr>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Гемоглобин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минимум 45 </w:t>
            </w:r>
            <w:r>
              <w:br/>
            </w:r>
            <w:r>
              <w:rPr>
                <w:rFonts w:ascii="Times New Roman"/>
                <w:b w:val="false"/>
                <w:i w:val="false"/>
                <w:color w:val="000000"/>
                <w:sz w:val="20"/>
              </w:rPr>
              <w:t xml:space="preserve">
г/доза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дозы в </w:t>
            </w:r>
            <w:r>
              <w:br/>
            </w:r>
            <w:r>
              <w:rPr>
                <w:rFonts w:ascii="Times New Roman"/>
                <w:b w:val="false"/>
                <w:i w:val="false"/>
                <w:color w:val="000000"/>
                <w:sz w:val="20"/>
              </w:rPr>
              <w:t xml:space="preserve">
месяц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качества </w:t>
            </w:r>
          </w:p>
        </w:tc>
      </w:tr>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Гемолиз в </w:t>
            </w:r>
            <w:r>
              <w:br/>
            </w:r>
            <w:r>
              <w:rPr>
                <w:rFonts w:ascii="Times New Roman"/>
                <w:b w:val="false"/>
                <w:i w:val="false"/>
                <w:color w:val="000000"/>
                <w:sz w:val="20"/>
              </w:rPr>
              <w:t xml:space="preserve">
конце  </w:t>
            </w:r>
            <w:r>
              <w:br/>
            </w:r>
            <w:r>
              <w:rPr>
                <w:rFonts w:ascii="Times New Roman"/>
                <w:b w:val="false"/>
                <w:i w:val="false"/>
                <w:color w:val="000000"/>
                <w:sz w:val="20"/>
              </w:rPr>
              <w:t xml:space="preserve">
хранения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&lt;0,8 % </w:t>
            </w:r>
            <w:r>
              <w:br/>
            </w:r>
            <w:r>
              <w:rPr>
                <w:rFonts w:ascii="Times New Roman"/>
                <w:b w:val="false"/>
                <w:i w:val="false"/>
                <w:color w:val="000000"/>
                <w:sz w:val="20"/>
              </w:rPr>
              <w:t xml:space="preserve">
эритроцитной </w:t>
            </w:r>
            <w:r>
              <w:br/>
            </w:r>
            <w:r>
              <w:rPr>
                <w:rFonts w:ascii="Times New Roman"/>
                <w:b w:val="false"/>
                <w:i w:val="false"/>
                <w:color w:val="000000"/>
                <w:sz w:val="20"/>
              </w:rPr>
              <w:t xml:space="preserve">
массы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дозы в </w:t>
            </w:r>
            <w:r>
              <w:br/>
            </w:r>
            <w:r>
              <w:rPr>
                <w:rFonts w:ascii="Times New Roman"/>
                <w:b w:val="false"/>
                <w:i w:val="false"/>
                <w:color w:val="000000"/>
                <w:sz w:val="20"/>
              </w:rPr>
              <w:t xml:space="preserve">
месяц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качества </w:t>
            </w:r>
          </w:p>
        </w:tc>
      </w:tr>
    </w:tbl>
    <w:p>
      <w:pPr>
        <w:spacing w:after="0"/>
        <w:ind w:left="0"/>
        <w:jc w:val="both"/>
      </w:pPr>
      <w:r>
        <w:rPr>
          <w:rFonts w:ascii="Times New Roman"/>
          <w:b w:val="false"/>
          <w:i w:val="false"/>
          <w:color w:val="000000"/>
          <w:sz w:val="28"/>
        </w:rPr>
        <w:t xml:space="preserve">4. Эритроциты, обедненные лейкоцитами и тромбоцитами (ЭМОЛТ)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3613"/>
        <w:gridCol w:w="2433"/>
        <w:gridCol w:w="3613"/>
      </w:tblGrid>
      <w:tr>
        <w:trPr>
          <w:trHeight w:val="9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Параметры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Требования к качеству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Частота контроля </w:t>
            </w:r>
          </w:p>
          <w:p>
            <w:pPr>
              <w:spacing w:after="20"/>
              <w:ind w:left="20"/>
              <w:jc w:val="both"/>
            </w:pPr>
            <w:r>
              <w:rPr>
                <w:rFonts w:ascii="Times New Roman"/>
                <w:b w:val="false"/>
                <w:i w:val="false"/>
                <w:color w:val="000000"/>
                <w:sz w:val="20"/>
              </w:rPr>
              <w:t xml:space="preserve">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Кем осуществляется контроль </w:t>
            </w:r>
          </w:p>
        </w:tc>
      </w:tr>
      <w:tr>
        <w:trPr>
          <w:trHeight w:val="9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Объем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250+50 мл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 всех </w:t>
            </w:r>
            <w:r>
              <w:br/>
            </w:r>
            <w:r>
              <w:rPr>
                <w:rFonts w:ascii="Times New Roman"/>
                <w:b w:val="false"/>
                <w:i w:val="false"/>
                <w:color w:val="000000"/>
                <w:sz w:val="20"/>
              </w:rPr>
              <w:t xml:space="preserve">
доз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Отдел </w:t>
            </w:r>
            <w:r>
              <w:br/>
            </w:r>
            <w:r>
              <w:rPr>
                <w:rFonts w:ascii="Times New Roman"/>
                <w:b w:val="false"/>
                <w:i w:val="false"/>
                <w:color w:val="000000"/>
                <w:sz w:val="20"/>
              </w:rPr>
              <w:t xml:space="preserve">
переработки </w:t>
            </w:r>
          </w:p>
        </w:tc>
      </w:tr>
      <w:tr>
        <w:trPr>
          <w:trHeight w:val="9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Гематокрит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0,65-0,75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дозы в </w:t>
            </w:r>
            <w:r>
              <w:br/>
            </w:r>
            <w:r>
              <w:rPr>
                <w:rFonts w:ascii="Times New Roman"/>
                <w:b w:val="false"/>
                <w:i w:val="false"/>
                <w:color w:val="000000"/>
                <w:sz w:val="20"/>
              </w:rPr>
              <w:t xml:space="preserve">
месяц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качества </w:t>
            </w:r>
          </w:p>
        </w:tc>
      </w:tr>
      <w:tr>
        <w:trPr>
          <w:trHeight w:val="9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Гемоглобин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менее 40 </w:t>
            </w:r>
            <w:r>
              <w:br/>
            </w:r>
            <w:r>
              <w:rPr>
                <w:rFonts w:ascii="Times New Roman"/>
                <w:b w:val="false"/>
                <w:i w:val="false"/>
                <w:color w:val="000000"/>
                <w:sz w:val="20"/>
              </w:rPr>
              <w:t xml:space="preserve">
г/доза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дозы в </w:t>
            </w:r>
            <w:r>
              <w:br/>
            </w:r>
            <w:r>
              <w:rPr>
                <w:rFonts w:ascii="Times New Roman"/>
                <w:b w:val="false"/>
                <w:i w:val="false"/>
                <w:color w:val="000000"/>
                <w:sz w:val="20"/>
              </w:rPr>
              <w:t xml:space="preserve">
месяц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качества </w:t>
            </w:r>
          </w:p>
        </w:tc>
      </w:tr>
      <w:tr>
        <w:trPr>
          <w:trHeight w:val="9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лейкоцитов </w:t>
            </w:r>
            <w:r>
              <w:br/>
            </w:r>
            <w:r>
              <w:rPr>
                <w:rFonts w:ascii="Times New Roman"/>
                <w:b w:val="false"/>
                <w:i w:val="false"/>
                <w:color w:val="000000"/>
                <w:sz w:val="20"/>
              </w:rPr>
              <w:t xml:space="preserve">
в дозе*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более </w:t>
            </w:r>
            <w:r>
              <w:br/>
            </w:r>
            <w:r>
              <w:rPr>
                <w:rFonts w:ascii="Times New Roman"/>
                <w:b w:val="false"/>
                <w:i w:val="false"/>
                <w:color w:val="000000"/>
                <w:sz w:val="20"/>
              </w:rPr>
              <w:t xml:space="preserve">
1,2 * 10 </w:t>
            </w:r>
            <w:r>
              <w:rPr>
                <w:rFonts w:ascii="Times New Roman"/>
                <w:b w:val="false"/>
                <w:i w:val="false"/>
                <w:color w:val="000000"/>
                <w:vertAlign w:val="superscript"/>
              </w:rPr>
              <w:t xml:space="preserve">9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дозы в </w:t>
            </w:r>
            <w:r>
              <w:br/>
            </w:r>
            <w:r>
              <w:rPr>
                <w:rFonts w:ascii="Times New Roman"/>
                <w:b w:val="false"/>
                <w:i w:val="false"/>
                <w:color w:val="000000"/>
                <w:sz w:val="20"/>
              </w:rPr>
              <w:t xml:space="preserve">
месяц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качества </w:t>
            </w:r>
          </w:p>
        </w:tc>
      </w:tr>
      <w:tr>
        <w:trPr>
          <w:trHeight w:val="9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Гемолиз по </w:t>
            </w:r>
            <w:r>
              <w:br/>
            </w:r>
            <w:r>
              <w:rPr>
                <w:rFonts w:ascii="Times New Roman"/>
                <w:b w:val="false"/>
                <w:i w:val="false"/>
                <w:color w:val="000000"/>
                <w:sz w:val="20"/>
              </w:rPr>
              <w:t xml:space="preserve">
окончании </w:t>
            </w:r>
            <w:r>
              <w:br/>
            </w:r>
            <w:r>
              <w:rPr>
                <w:rFonts w:ascii="Times New Roman"/>
                <w:b w:val="false"/>
                <w:i w:val="false"/>
                <w:color w:val="000000"/>
                <w:sz w:val="20"/>
              </w:rPr>
              <w:t xml:space="preserve">
хранения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&lt;0,8 % </w:t>
            </w:r>
            <w:r>
              <w:br/>
            </w:r>
            <w:r>
              <w:rPr>
                <w:rFonts w:ascii="Times New Roman"/>
                <w:b w:val="false"/>
                <w:i w:val="false"/>
                <w:color w:val="000000"/>
                <w:sz w:val="20"/>
              </w:rPr>
              <w:t xml:space="preserve">
эритроцитной </w:t>
            </w:r>
            <w:r>
              <w:br/>
            </w:r>
            <w:r>
              <w:rPr>
                <w:rFonts w:ascii="Times New Roman"/>
                <w:b w:val="false"/>
                <w:i w:val="false"/>
                <w:color w:val="000000"/>
                <w:sz w:val="20"/>
              </w:rPr>
              <w:t xml:space="preserve">
массы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дозы в </w:t>
            </w:r>
            <w:r>
              <w:br/>
            </w:r>
            <w:r>
              <w:rPr>
                <w:rFonts w:ascii="Times New Roman"/>
                <w:b w:val="false"/>
                <w:i w:val="false"/>
                <w:color w:val="000000"/>
                <w:sz w:val="20"/>
              </w:rPr>
              <w:t xml:space="preserve">
месяц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качества </w:t>
            </w:r>
          </w:p>
        </w:tc>
      </w:tr>
      <w:tr>
        <w:trPr>
          <w:trHeight w:val="9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w:t>
            </w:r>
            <w:r>
              <w:br/>
            </w:r>
            <w:r>
              <w:rPr>
                <w:rFonts w:ascii="Times New Roman"/>
                <w:b w:val="false"/>
                <w:i w:val="false"/>
                <w:color w:val="000000"/>
                <w:sz w:val="20"/>
              </w:rPr>
              <w:t xml:space="preserve">
белка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г/ед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дозы в </w:t>
            </w:r>
            <w:r>
              <w:br/>
            </w:r>
            <w:r>
              <w:rPr>
                <w:rFonts w:ascii="Times New Roman"/>
                <w:b w:val="false"/>
                <w:i w:val="false"/>
                <w:color w:val="000000"/>
                <w:sz w:val="20"/>
              </w:rPr>
              <w:t xml:space="preserve">
месяц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Примечание: </w:t>
      </w:r>
      <w:r>
        <w:br/>
      </w:r>
      <w:r>
        <w:rPr>
          <w:rFonts w:ascii="Times New Roman"/>
          <w:b w:val="false"/>
          <w:i w:val="false"/>
          <w:color w:val="000000"/>
          <w:sz w:val="28"/>
        </w:rPr>
        <w:t xml:space="preserve">
* - этому требованию должны соответствовать не менее 75 % обследованных доз. </w:t>
      </w:r>
    </w:p>
    <w:p>
      <w:pPr>
        <w:spacing w:after="0"/>
        <w:ind w:left="0"/>
        <w:jc w:val="both"/>
      </w:pPr>
      <w:r>
        <w:rPr>
          <w:rFonts w:ascii="Times New Roman"/>
          <w:b w:val="false"/>
          <w:i w:val="false"/>
          <w:color w:val="000000"/>
          <w:sz w:val="28"/>
        </w:rPr>
        <w:t xml:space="preserve">5. Отмытые эритроциты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3633"/>
        <w:gridCol w:w="2573"/>
        <w:gridCol w:w="3193"/>
      </w:tblGrid>
      <w:tr>
        <w:trPr>
          <w:trHeight w:val="9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Параметры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Требования к качеству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Частота контроля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Кем осуществляется контроль </w:t>
            </w:r>
          </w:p>
        </w:tc>
      </w:tr>
      <w:tr>
        <w:trPr>
          <w:trHeight w:val="9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Объем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Определяется </w:t>
            </w:r>
            <w:r>
              <w:br/>
            </w:r>
            <w:r>
              <w:rPr>
                <w:rFonts w:ascii="Times New Roman"/>
                <w:b w:val="false"/>
                <w:i w:val="false"/>
                <w:color w:val="000000"/>
                <w:sz w:val="20"/>
              </w:rPr>
              <w:t xml:space="preserve">
используемой </w:t>
            </w:r>
            <w:r>
              <w:br/>
            </w:r>
            <w:r>
              <w:rPr>
                <w:rFonts w:ascii="Times New Roman"/>
                <w:b w:val="false"/>
                <w:i w:val="false"/>
                <w:color w:val="000000"/>
                <w:sz w:val="20"/>
              </w:rPr>
              <w:t xml:space="preserve">
системой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 дозы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Отдел </w:t>
            </w:r>
            <w:r>
              <w:br/>
            </w:r>
            <w:r>
              <w:rPr>
                <w:rFonts w:ascii="Times New Roman"/>
                <w:b w:val="false"/>
                <w:i w:val="false"/>
                <w:color w:val="000000"/>
                <w:sz w:val="20"/>
              </w:rPr>
              <w:t xml:space="preserve">
переработки </w:t>
            </w:r>
          </w:p>
        </w:tc>
      </w:tr>
      <w:tr>
        <w:trPr>
          <w:trHeight w:val="9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Гематокрит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 0,65 до 0,75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 дозы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качества </w:t>
            </w:r>
          </w:p>
        </w:tc>
      </w:tr>
      <w:tr>
        <w:trPr>
          <w:trHeight w:val="9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Гемоглобин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менее 40 </w:t>
            </w:r>
            <w:r>
              <w:br/>
            </w:r>
            <w:r>
              <w:rPr>
                <w:rFonts w:ascii="Times New Roman"/>
                <w:b w:val="false"/>
                <w:i w:val="false"/>
                <w:color w:val="000000"/>
                <w:sz w:val="20"/>
              </w:rPr>
              <w:t xml:space="preserve">
г/доза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 дозы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качества </w:t>
            </w:r>
          </w:p>
        </w:tc>
      </w:tr>
      <w:tr>
        <w:trPr>
          <w:trHeight w:val="9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Гемолиз в </w:t>
            </w:r>
            <w:r>
              <w:br/>
            </w:r>
            <w:r>
              <w:rPr>
                <w:rFonts w:ascii="Times New Roman"/>
                <w:b w:val="false"/>
                <w:i w:val="false"/>
                <w:color w:val="000000"/>
                <w:sz w:val="20"/>
              </w:rPr>
              <w:t xml:space="preserve">
конце </w:t>
            </w:r>
            <w:r>
              <w:br/>
            </w:r>
            <w:r>
              <w:rPr>
                <w:rFonts w:ascii="Times New Roman"/>
                <w:b w:val="false"/>
                <w:i w:val="false"/>
                <w:color w:val="000000"/>
                <w:sz w:val="20"/>
              </w:rPr>
              <w:t xml:space="preserve">
хранения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более 0,8 % </w:t>
            </w:r>
            <w:r>
              <w:br/>
            </w:r>
            <w:r>
              <w:rPr>
                <w:rFonts w:ascii="Times New Roman"/>
                <w:b w:val="false"/>
                <w:i w:val="false"/>
                <w:color w:val="000000"/>
                <w:sz w:val="20"/>
              </w:rPr>
              <w:t xml:space="preserve">
эритроцитов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 дозы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качества </w:t>
            </w:r>
          </w:p>
        </w:tc>
      </w:tr>
      <w:tr>
        <w:trPr>
          <w:trHeight w:val="9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белка в </w:t>
            </w:r>
            <w:r>
              <w:br/>
            </w:r>
            <w:r>
              <w:rPr>
                <w:rFonts w:ascii="Times New Roman"/>
                <w:b w:val="false"/>
                <w:i w:val="false"/>
                <w:color w:val="000000"/>
                <w:sz w:val="20"/>
              </w:rPr>
              <w:t xml:space="preserve">
конечной </w:t>
            </w:r>
            <w:r>
              <w:br/>
            </w:r>
            <w:r>
              <w:rPr>
                <w:rFonts w:ascii="Times New Roman"/>
                <w:b w:val="false"/>
                <w:i w:val="false"/>
                <w:color w:val="000000"/>
                <w:sz w:val="20"/>
              </w:rPr>
              <w:t xml:space="preserve">
надосадоч- </w:t>
            </w:r>
            <w:r>
              <w:br/>
            </w:r>
            <w:r>
              <w:rPr>
                <w:rFonts w:ascii="Times New Roman"/>
                <w:b w:val="false"/>
                <w:i w:val="false"/>
                <w:color w:val="000000"/>
                <w:sz w:val="20"/>
              </w:rPr>
              <w:t xml:space="preserve">
ной жид- </w:t>
            </w:r>
            <w:r>
              <w:br/>
            </w:r>
            <w:r>
              <w:rPr>
                <w:rFonts w:ascii="Times New Roman"/>
                <w:b w:val="false"/>
                <w:i w:val="false"/>
                <w:color w:val="000000"/>
                <w:sz w:val="20"/>
              </w:rPr>
              <w:t xml:space="preserve">
кости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более 0,5 </w:t>
            </w:r>
            <w:r>
              <w:br/>
            </w:r>
            <w:r>
              <w:rPr>
                <w:rFonts w:ascii="Times New Roman"/>
                <w:b w:val="false"/>
                <w:i w:val="false"/>
                <w:color w:val="000000"/>
                <w:sz w:val="20"/>
              </w:rPr>
              <w:t xml:space="preserve">
г/доза*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 дозы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качества </w:t>
            </w:r>
          </w:p>
        </w:tc>
      </w:tr>
    </w:tbl>
    <w:p>
      <w:pPr>
        <w:spacing w:after="0"/>
        <w:ind w:left="0"/>
        <w:jc w:val="both"/>
      </w:pPr>
      <w:r>
        <w:rPr>
          <w:rFonts w:ascii="Times New Roman"/>
          <w:b w:val="false"/>
          <w:i w:val="false"/>
          <w:color w:val="000000"/>
          <w:sz w:val="28"/>
        </w:rPr>
        <w:t xml:space="preserve">* количество белка в конечной надосадочной жидкости должно </w:t>
      </w:r>
      <w:r>
        <w:br/>
      </w:r>
      <w:r>
        <w:rPr>
          <w:rFonts w:ascii="Times New Roman"/>
          <w:b w:val="false"/>
          <w:i w:val="false"/>
          <w:color w:val="000000"/>
          <w:sz w:val="28"/>
        </w:rPr>
        <w:t xml:space="preserve">
обеспечить содержание IgA менее 0,2 мг/доза. </w:t>
      </w:r>
    </w:p>
    <w:p>
      <w:pPr>
        <w:spacing w:after="0"/>
        <w:ind w:left="0"/>
        <w:jc w:val="both"/>
      </w:pPr>
      <w:r>
        <w:rPr>
          <w:rFonts w:ascii="Times New Roman"/>
          <w:b w:val="false"/>
          <w:i w:val="false"/>
          <w:color w:val="000000"/>
          <w:sz w:val="28"/>
        </w:rPr>
        <w:t xml:space="preserve">6. Криоконсервированные (замороженные) эритроциты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3573"/>
        <w:gridCol w:w="2613"/>
        <w:gridCol w:w="3173"/>
      </w:tblGrid>
      <w:tr>
        <w:trPr>
          <w:trHeight w:val="9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Параметры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Требования к качеству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Частота контроля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Кем осуществляется контроль </w:t>
            </w:r>
          </w:p>
        </w:tc>
      </w:tr>
      <w:tr>
        <w:trPr>
          <w:trHeight w:val="9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Объем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менее 185 мл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 дозы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Отдел </w:t>
            </w:r>
            <w:r>
              <w:br/>
            </w:r>
            <w:r>
              <w:rPr>
                <w:rFonts w:ascii="Times New Roman"/>
                <w:b w:val="false"/>
                <w:i w:val="false"/>
                <w:color w:val="000000"/>
                <w:sz w:val="20"/>
              </w:rPr>
              <w:t xml:space="preserve">
переработки </w:t>
            </w:r>
          </w:p>
        </w:tc>
      </w:tr>
      <w:tr>
        <w:trPr>
          <w:trHeight w:val="9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Гематокрит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 0,65 до 0,75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 дозы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качества </w:t>
            </w:r>
          </w:p>
        </w:tc>
      </w:tr>
      <w:tr>
        <w:trPr>
          <w:trHeight w:val="9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Гемоглобин </w:t>
            </w:r>
            <w:r>
              <w:br/>
            </w:r>
            <w:r>
              <w:rPr>
                <w:rFonts w:ascii="Times New Roman"/>
                <w:b w:val="false"/>
                <w:i w:val="false"/>
                <w:color w:val="000000"/>
                <w:sz w:val="20"/>
              </w:rPr>
              <w:t xml:space="preserve">
(надосадоч- </w:t>
            </w:r>
            <w:r>
              <w:br/>
            </w:r>
            <w:r>
              <w:rPr>
                <w:rFonts w:ascii="Times New Roman"/>
                <w:b w:val="false"/>
                <w:i w:val="false"/>
                <w:color w:val="000000"/>
                <w:sz w:val="20"/>
              </w:rPr>
              <w:t xml:space="preserve">
ная жид- </w:t>
            </w:r>
            <w:r>
              <w:br/>
            </w:r>
            <w:r>
              <w:rPr>
                <w:rFonts w:ascii="Times New Roman"/>
                <w:b w:val="false"/>
                <w:i w:val="false"/>
                <w:color w:val="000000"/>
                <w:sz w:val="20"/>
              </w:rPr>
              <w:t xml:space="preserve">
кость)*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Менее 0,2 г/доза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 дозы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качества </w:t>
            </w:r>
          </w:p>
        </w:tc>
      </w:tr>
      <w:tr>
        <w:trPr>
          <w:trHeight w:val="9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Гемоглобин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менее 36 </w:t>
            </w:r>
            <w:r>
              <w:br/>
            </w:r>
            <w:r>
              <w:rPr>
                <w:rFonts w:ascii="Times New Roman"/>
                <w:b w:val="false"/>
                <w:i w:val="false"/>
                <w:color w:val="000000"/>
                <w:sz w:val="20"/>
              </w:rPr>
              <w:t xml:space="preserve">
г/доза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 дозы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качества </w:t>
            </w:r>
          </w:p>
        </w:tc>
      </w:tr>
      <w:tr>
        <w:trPr>
          <w:trHeight w:val="9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Осмоляр- </w:t>
            </w:r>
            <w:r>
              <w:br/>
            </w:r>
            <w:r>
              <w:rPr>
                <w:rFonts w:ascii="Times New Roman"/>
                <w:b w:val="false"/>
                <w:i w:val="false"/>
                <w:color w:val="000000"/>
                <w:sz w:val="20"/>
              </w:rPr>
              <w:t xml:space="preserve">
ность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менее 340 </w:t>
            </w:r>
            <w:r>
              <w:br/>
            </w:r>
            <w:r>
              <w:rPr>
                <w:rFonts w:ascii="Times New Roman"/>
                <w:b w:val="false"/>
                <w:i w:val="false"/>
                <w:color w:val="000000"/>
                <w:sz w:val="20"/>
              </w:rPr>
              <w:t xml:space="preserve">
мосм/л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 всех </w:t>
            </w:r>
            <w:r>
              <w:br/>
            </w:r>
            <w:r>
              <w:rPr>
                <w:rFonts w:ascii="Times New Roman"/>
                <w:b w:val="false"/>
                <w:i w:val="false"/>
                <w:color w:val="000000"/>
                <w:sz w:val="20"/>
              </w:rPr>
              <w:t xml:space="preserve">
доз, но не </w:t>
            </w:r>
            <w:r>
              <w:br/>
            </w:r>
            <w:r>
              <w:rPr>
                <w:rFonts w:ascii="Times New Roman"/>
                <w:b w:val="false"/>
                <w:i w:val="false"/>
                <w:color w:val="000000"/>
                <w:sz w:val="20"/>
              </w:rPr>
              <w:t xml:space="preserve">
менее 4 доз </w:t>
            </w:r>
            <w:r>
              <w:br/>
            </w:r>
            <w:r>
              <w:rPr>
                <w:rFonts w:ascii="Times New Roman"/>
                <w:b w:val="false"/>
                <w:i w:val="false"/>
                <w:color w:val="000000"/>
                <w:sz w:val="20"/>
              </w:rPr>
              <w:t xml:space="preserve">
в месяц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Отдел </w:t>
            </w:r>
            <w:r>
              <w:br/>
            </w:r>
            <w:r>
              <w:rPr>
                <w:rFonts w:ascii="Times New Roman"/>
                <w:b w:val="false"/>
                <w:i w:val="false"/>
                <w:color w:val="000000"/>
                <w:sz w:val="20"/>
              </w:rPr>
              <w:t xml:space="preserve">
переработки </w:t>
            </w:r>
          </w:p>
        </w:tc>
      </w:tr>
      <w:tr>
        <w:trPr>
          <w:trHeight w:val="9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Лейкоциты**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более </w:t>
            </w:r>
            <w:r>
              <w:br/>
            </w:r>
            <w:r>
              <w:rPr>
                <w:rFonts w:ascii="Times New Roman"/>
                <w:b w:val="false"/>
                <w:i w:val="false"/>
                <w:color w:val="000000"/>
                <w:sz w:val="20"/>
              </w:rPr>
              <w:t xml:space="preserve">
0,1 *ө10 </w:t>
            </w:r>
            <w:r>
              <w:rPr>
                <w:rFonts w:ascii="Times New Roman"/>
                <w:b w:val="false"/>
                <w:i w:val="false"/>
                <w:color w:val="000000"/>
                <w:vertAlign w:val="superscript"/>
              </w:rPr>
              <w:t xml:space="preserve">9 </w:t>
            </w:r>
            <w:r>
              <w:rPr>
                <w:rFonts w:ascii="Times New Roman"/>
                <w:b w:val="false"/>
                <w:i w:val="false"/>
                <w:color w:val="000000"/>
                <w:sz w:val="20"/>
              </w:rPr>
              <w:t xml:space="preserve"> клеток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 всех </w:t>
            </w:r>
            <w:r>
              <w:br/>
            </w:r>
            <w:r>
              <w:rPr>
                <w:rFonts w:ascii="Times New Roman"/>
                <w:b w:val="false"/>
                <w:i w:val="false"/>
                <w:color w:val="000000"/>
                <w:sz w:val="20"/>
              </w:rPr>
              <w:t xml:space="preserve">
доз, но не </w:t>
            </w:r>
            <w:r>
              <w:br/>
            </w:r>
            <w:r>
              <w:rPr>
                <w:rFonts w:ascii="Times New Roman"/>
                <w:b w:val="false"/>
                <w:i w:val="false"/>
                <w:color w:val="000000"/>
                <w:sz w:val="20"/>
              </w:rPr>
              <w:t xml:space="preserve">
менее 4 доз </w:t>
            </w:r>
            <w:r>
              <w:br/>
            </w:r>
            <w:r>
              <w:rPr>
                <w:rFonts w:ascii="Times New Roman"/>
                <w:b w:val="false"/>
                <w:i w:val="false"/>
                <w:color w:val="000000"/>
                <w:sz w:val="20"/>
              </w:rPr>
              <w:t xml:space="preserve">
в месяц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качества </w:t>
            </w:r>
          </w:p>
        </w:tc>
      </w:tr>
      <w:tr>
        <w:trPr>
          <w:trHeight w:val="9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Стериль- </w:t>
            </w:r>
            <w:r>
              <w:br/>
            </w:r>
            <w:r>
              <w:rPr>
                <w:rFonts w:ascii="Times New Roman"/>
                <w:b w:val="false"/>
                <w:i w:val="false"/>
                <w:color w:val="000000"/>
                <w:sz w:val="20"/>
              </w:rPr>
              <w:t xml:space="preserve">
ность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Стерильно (в </w:t>
            </w:r>
            <w:r>
              <w:br/>
            </w:r>
            <w:r>
              <w:rPr>
                <w:rFonts w:ascii="Times New Roman"/>
                <w:b w:val="false"/>
                <w:i w:val="false"/>
                <w:color w:val="000000"/>
                <w:sz w:val="20"/>
              </w:rPr>
              <w:t xml:space="preserve">
соответствии с </w:t>
            </w:r>
            <w:r>
              <w:br/>
            </w:r>
            <w:r>
              <w:rPr>
                <w:rFonts w:ascii="Times New Roman"/>
                <w:b w:val="false"/>
                <w:i w:val="false"/>
                <w:color w:val="000000"/>
                <w:sz w:val="20"/>
              </w:rPr>
              <w:t xml:space="preserve">
требованиями </w:t>
            </w:r>
            <w:r>
              <w:br/>
            </w:r>
            <w:r>
              <w:rPr>
                <w:rFonts w:ascii="Times New Roman"/>
                <w:b w:val="false"/>
                <w:i w:val="false"/>
                <w:color w:val="000000"/>
                <w:sz w:val="20"/>
              </w:rPr>
              <w:t xml:space="preserve">
Европейской </w:t>
            </w:r>
            <w:r>
              <w:br/>
            </w:r>
            <w:r>
              <w:rPr>
                <w:rFonts w:ascii="Times New Roman"/>
                <w:b w:val="false"/>
                <w:i w:val="false"/>
                <w:color w:val="000000"/>
                <w:sz w:val="20"/>
              </w:rPr>
              <w:t xml:space="preserve">
Фармакопеи)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 всех </w:t>
            </w:r>
            <w:r>
              <w:br/>
            </w:r>
            <w:r>
              <w:rPr>
                <w:rFonts w:ascii="Times New Roman"/>
                <w:b w:val="false"/>
                <w:i w:val="false"/>
                <w:color w:val="000000"/>
                <w:sz w:val="20"/>
              </w:rPr>
              <w:t xml:space="preserve">
доз, но не </w:t>
            </w:r>
            <w:r>
              <w:br/>
            </w:r>
            <w:r>
              <w:rPr>
                <w:rFonts w:ascii="Times New Roman"/>
                <w:b w:val="false"/>
                <w:i w:val="false"/>
                <w:color w:val="000000"/>
                <w:sz w:val="20"/>
              </w:rPr>
              <w:t xml:space="preserve">
менее 4 доз </w:t>
            </w:r>
            <w:r>
              <w:br/>
            </w:r>
            <w:r>
              <w:rPr>
                <w:rFonts w:ascii="Times New Roman"/>
                <w:b w:val="false"/>
                <w:i w:val="false"/>
                <w:color w:val="000000"/>
                <w:sz w:val="20"/>
              </w:rPr>
              <w:t xml:space="preserve">
в месяц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качества </w:t>
            </w:r>
          </w:p>
        </w:tc>
      </w:tr>
    </w:tbl>
    <w:p>
      <w:pPr>
        <w:spacing w:after="0"/>
        <w:ind w:left="0"/>
        <w:jc w:val="both"/>
      </w:pPr>
      <w:r>
        <w:rPr>
          <w:rFonts w:ascii="Times New Roman"/>
          <w:b w:val="false"/>
          <w:i w:val="false"/>
          <w:color w:val="000000"/>
          <w:sz w:val="28"/>
        </w:rPr>
        <w:t xml:space="preserve">Примечание: * - окончательный взвешивающий раствор. </w:t>
      </w:r>
      <w:r>
        <w:br/>
      </w:r>
      <w:r>
        <w:rPr>
          <w:rFonts w:ascii="Times New Roman"/>
          <w:b w:val="false"/>
          <w:i w:val="false"/>
          <w:color w:val="000000"/>
          <w:sz w:val="28"/>
        </w:rPr>
        <w:t xml:space="preserve">
** - этому требованию должны соответствовать не менее 75 % обследованных доз. </w:t>
      </w:r>
      <w:r>
        <w:br/>
      </w:r>
      <w:r>
        <w:rPr>
          <w:rFonts w:ascii="Times New Roman"/>
          <w:b w:val="false"/>
          <w:i w:val="false"/>
          <w:color w:val="000000"/>
          <w:sz w:val="28"/>
        </w:rPr>
        <w:t xml:space="preserve">
В отмывающем растворе по окончании процедуры отмывания не должно быть выраженного гемолиза. </w:t>
      </w:r>
    </w:p>
    <w:p>
      <w:pPr>
        <w:spacing w:after="0"/>
        <w:ind w:left="0"/>
        <w:jc w:val="both"/>
      </w:pPr>
      <w:r>
        <w:rPr>
          <w:rFonts w:ascii="Times New Roman"/>
          <w:b w:val="false"/>
          <w:i w:val="false"/>
          <w:color w:val="000000"/>
          <w:sz w:val="28"/>
        </w:rPr>
        <w:t xml:space="preserve">7. Эритроциты, обедненные лейкоцитами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3593"/>
        <w:gridCol w:w="2593"/>
        <w:gridCol w:w="3053"/>
      </w:tblGrid>
      <w:tr>
        <w:trPr>
          <w:trHeight w:val="9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Параметры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Требования к </w:t>
            </w:r>
            <w:r>
              <w:br/>
            </w:r>
            <w:r>
              <w:rPr>
                <w:rFonts w:ascii="Times New Roman"/>
                <w:b w:val="false"/>
                <w:i w:val="false"/>
                <w:color w:val="000000"/>
                <w:sz w:val="20"/>
              </w:rPr>
              <w:t xml:space="preserve">
качеству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Частота </w:t>
            </w:r>
            <w:r>
              <w:br/>
            </w:r>
            <w:r>
              <w:rPr>
                <w:rFonts w:ascii="Times New Roman"/>
                <w:b w:val="false"/>
                <w:i w:val="false"/>
                <w:color w:val="000000"/>
                <w:sz w:val="20"/>
              </w:rPr>
              <w:t xml:space="preserve">
контроля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Кем </w:t>
            </w:r>
            <w:r>
              <w:br/>
            </w:r>
            <w:r>
              <w:rPr>
                <w:rFonts w:ascii="Times New Roman"/>
                <w:b w:val="false"/>
                <w:i w:val="false"/>
                <w:color w:val="000000"/>
                <w:sz w:val="20"/>
              </w:rPr>
              <w:t xml:space="preserve">
осуществляется </w:t>
            </w:r>
            <w:r>
              <w:br/>
            </w:r>
            <w:r>
              <w:rPr>
                <w:rFonts w:ascii="Times New Roman"/>
                <w:b w:val="false"/>
                <w:i w:val="false"/>
                <w:color w:val="000000"/>
                <w:sz w:val="20"/>
              </w:rPr>
              <w:t xml:space="preserve">
контроль </w:t>
            </w:r>
          </w:p>
        </w:tc>
      </w:tr>
      <w:tr>
        <w:trPr>
          <w:trHeight w:val="9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Остаточные </w:t>
            </w:r>
            <w:r>
              <w:br/>
            </w:r>
            <w:r>
              <w:rPr>
                <w:rFonts w:ascii="Times New Roman"/>
                <w:b w:val="false"/>
                <w:i w:val="false"/>
                <w:color w:val="000000"/>
                <w:sz w:val="20"/>
              </w:rPr>
              <w:t xml:space="preserve">
лейкоциты *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более 1 * 10 </w:t>
            </w:r>
            <w:r>
              <w:rPr>
                <w:rFonts w:ascii="Times New Roman"/>
                <w:b w:val="false"/>
                <w:i w:val="false"/>
                <w:color w:val="000000"/>
                <w:vertAlign w:val="superscript"/>
              </w:rPr>
              <w:t xml:space="preserve">6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 всех </w:t>
            </w:r>
            <w:r>
              <w:br/>
            </w:r>
            <w:r>
              <w:rPr>
                <w:rFonts w:ascii="Times New Roman"/>
                <w:b w:val="false"/>
                <w:i w:val="false"/>
                <w:color w:val="000000"/>
                <w:sz w:val="20"/>
              </w:rPr>
              <w:t xml:space="preserve">
доз, но не </w:t>
            </w:r>
            <w:r>
              <w:br/>
            </w:r>
            <w:r>
              <w:rPr>
                <w:rFonts w:ascii="Times New Roman"/>
                <w:b w:val="false"/>
                <w:i w:val="false"/>
                <w:color w:val="000000"/>
                <w:sz w:val="20"/>
              </w:rPr>
              <w:t xml:space="preserve">
менее 10 </w:t>
            </w:r>
            <w:r>
              <w:br/>
            </w:r>
            <w:r>
              <w:rPr>
                <w:rFonts w:ascii="Times New Roman"/>
                <w:b w:val="false"/>
                <w:i w:val="false"/>
                <w:color w:val="000000"/>
                <w:sz w:val="20"/>
              </w:rPr>
              <w:t xml:space="preserve">
доз в месяц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качества </w:t>
            </w:r>
          </w:p>
        </w:tc>
      </w:tr>
      <w:tr>
        <w:trPr>
          <w:trHeight w:val="9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Гемоглобин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менее 40 </w:t>
            </w:r>
            <w:r>
              <w:br/>
            </w:r>
            <w:r>
              <w:rPr>
                <w:rFonts w:ascii="Times New Roman"/>
                <w:b w:val="false"/>
                <w:i w:val="false"/>
                <w:color w:val="000000"/>
                <w:sz w:val="20"/>
              </w:rPr>
              <w:t xml:space="preserve">
г/доза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 всех </w:t>
            </w:r>
            <w:r>
              <w:br/>
            </w:r>
            <w:r>
              <w:rPr>
                <w:rFonts w:ascii="Times New Roman"/>
                <w:b w:val="false"/>
                <w:i w:val="false"/>
                <w:color w:val="000000"/>
                <w:sz w:val="20"/>
              </w:rPr>
              <w:t xml:space="preserve">
доз, но не </w:t>
            </w:r>
            <w:r>
              <w:br/>
            </w:r>
            <w:r>
              <w:rPr>
                <w:rFonts w:ascii="Times New Roman"/>
                <w:b w:val="false"/>
                <w:i w:val="false"/>
                <w:color w:val="000000"/>
                <w:sz w:val="20"/>
              </w:rPr>
              <w:t xml:space="preserve">
менее 4 доз </w:t>
            </w:r>
            <w:r>
              <w:br/>
            </w:r>
            <w:r>
              <w:rPr>
                <w:rFonts w:ascii="Times New Roman"/>
                <w:b w:val="false"/>
                <w:i w:val="false"/>
                <w:color w:val="000000"/>
                <w:sz w:val="20"/>
              </w:rPr>
              <w:t xml:space="preserve">
в месяц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качества </w:t>
            </w:r>
          </w:p>
        </w:tc>
      </w:tr>
      <w:tr>
        <w:trPr>
          <w:trHeight w:val="9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Гемолиз в </w:t>
            </w:r>
            <w:r>
              <w:br/>
            </w:r>
            <w:r>
              <w:rPr>
                <w:rFonts w:ascii="Times New Roman"/>
                <w:b w:val="false"/>
                <w:i w:val="false"/>
                <w:color w:val="000000"/>
                <w:sz w:val="20"/>
              </w:rPr>
              <w:t xml:space="preserve">
конце </w:t>
            </w:r>
            <w:r>
              <w:br/>
            </w:r>
            <w:r>
              <w:rPr>
                <w:rFonts w:ascii="Times New Roman"/>
                <w:b w:val="false"/>
                <w:i w:val="false"/>
                <w:color w:val="000000"/>
                <w:sz w:val="20"/>
              </w:rPr>
              <w:t xml:space="preserve">
хранения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более 0,8 % </w:t>
            </w:r>
            <w:r>
              <w:br/>
            </w:r>
            <w:r>
              <w:rPr>
                <w:rFonts w:ascii="Times New Roman"/>
                <w:b w:val="false"/>
                <w:i w:val="false"/>
                <w:color w:val="000000"/>
                <w:sz w:val="20"/>
              </w:rPr>
              <w:t xml:space="preserve">
эритроцитов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дозы в </w:t>
            </w:r>
            <w:r>
              <w:br/>
            </w:r>
            <w:r>
              <w:rPr>
                <w:rFonts w:ascii="Times New Roman"/>
                <w:b w:val="false"/>
                <w:i w:val="false"/>
                <w:color w:val="000000"/>
                <w:sz w:val="20"/>
              </w:rPr>
              <w:t xml:space="preserve">
месяц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качества </w:t>
            </w:r>
          </w:p>
        </w:tc>
      </w:tr>
    </w:tbl>
    <w:p>
      <w:pPr>
        <w:spacing w:after="0"/>
        <w:ind w:left="0"/>
        <w:jc w:val="both"/>
      </w:pPr>
      <w:r>
        <w:rPr>
          <w:rFonts w:ascii="Times New Roman"/>
          <w:b w:val="false"/>
          <w:i w:val="false"/>
          <w:color w:val="000000"/>
          <w:sz w:val="28"/>
        </w:rPr>
        <w:t xml:space="preserve">Примечание: * - этому требованию должны соответствовать не менее 90 % обследованных доз. </w:t>
      </w:r>
    </w:p>
    <w:p>
      <w:pPr>
        <w:spacing w:after="0"/>
        <w:ind w:left="0"/>
        <w:jc w:val="both"/>
      </w:pPr>
      <w:r>
        <w:rPr>
          <w:rFonts w:ascii="Times New Roman"/>
          <w:b w:val="false"/>
          <w:i w:val="false"/>
          <w:color w:val="000000"/>
          <w:sz w:val="28"/>
        </w:rPr>
        <w:t xml:space="preserve">8. Эритроциты, полученные методом афереза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3613"/>
        <w:gridCol w:w="2553"/>
        <w:gridCol w:w="3273"/>
      </w:tblGrid>
      <w:tr>
        <w:trPr>
          <w:trHeight w:val="9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Параметры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Требования к качеству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Частота контроля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Кем осуществляется контроль </w:t>
            </w:r>
          </w:p>
        </w:tc>
      </w:tr>
      <w:tr>
        <w:trPr>
          <w:trHeight w:val="103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Объем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Определяется </w:t>
            </w:r>
            <w:r>
              <w:br/>
            </w:r>
            <w:r>
              <w:rPr>
                <w:rFonts w:ascii="Times New Roman"/>
                <w:b w:val="false"/>
                <w:i w:val="false"/>
                <w:color w:val="000000"/>
                <w:sz w:val="20"/>
              </w:rPr>
              <w:t xml:space="preserve">
используемой </w:t>
            </w:r>
            <w:r>
              <w:br/>
            </w:r>
            <w:r>
              <w:rPr>
                <w:rFonts w:ascii="Times New Roman"/>
                <w:b w:val="false"/>
                <w:i w:val="false"/>
                <w:color w:val="000000"/>
                <w:sz w:val="20"/>
              </w:rPr>
              <w:t xml:space="preserve">
системой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 всех доз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Отдел </w:t>
            </w:r>
            <w:r>
              <w:br/>
            </w:r>
            <w:r>
              <w:rPr>
                <w:rFonts w:ascii="Times New Roman"/>
                <w:b w:val="false"/>
                <w:i w:val="false"/>
                <w:color w:val="000000"/>
                <w:sz w:val="20"/>
              </w:rPr>
              <w:t xml:space="preserve">
переработки </w:t>
            </w:r>
          </w:p>
        </w:tc>
      </w:tr>
      <w:tr>
        <w:trPr>
          <w:trHeight w:val="9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Гематокрит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 0,65 до 0,75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дозы в </w:t>
            </w:r>
            <w:r>
              <w:br/>
            </w:r>
            <w:r>
              <w:rPr>
                <w:rFonts w:ascii="Times New Roman"/>
                <w:b w:val="false"/>
                <w:i w:val="false"/>
                <w:color w:val="000000"/>
                <w:sz w:val="20"/>
              </w:rPr>
              <w:t xml:space="preserve">
месяц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качества </w:t>
            </w:r>
          </w:p>
        </w:tc>
      </w:tr>
      <w:tr>
        <w:trPr>
          <w:trHeight w:val="9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Гематокрит </w:t>
            </w:r>
            <w:r>
              <w:br/>
            </w:r>
            <w:r>
              <w:rPr>
                <w:rFonts w:ascii="Times New Roman"/>
                <w:b w:val="false"/>
                <w:i w:val="false"/>
                <w:color w:val="000000"/>
                <w:sz w:val="20"/>
              </w:rPr>
              <w:t xml:space="preserve">
(если </w:t>
            </w:r>
            <w:r>
              <w:br/>
            </w:r>
            <w:r>
              <w:rPr>
                <w:rFonts w:ascii="Times New Roman"/>
                <w:b w:val="false"/>
                <w:i w:val="false"/>
                <w:color w:val="000000"/>
                <w:sz w:val="20"/>
              </w:rPr>
              <w:t xml:space="preserve">
добавлен </w:t>
            </w:r>
            <w:r>
              <w:br/>
            </w:r>
            <w:r>
              <w:rPr>
                <w:rFonts w:ascii="Times New Roman"/>
                <w:b w:val="false"/>
                <w:i w:val="false"/>
                <w:color w:val="000000"/>
                <w:sz w:val="20"/>
              </w:rPr>
              <w:t xml:space="preserve">
взвешиваю- </w:t>
            </w:r>
            <w:r>
              <w:br/>
            </w:r>
            <w:r>
              <w:rPr>
                <w:rFonts w:ascii="Times New Roman"/>
                <w:b w:val="false"/>
                <w:i w:val="false"/>
                <w:color w:val="000000"/>
                <w:sz w:val="20"/>
              </w:rPr>
              <w:t xml:space="preserve">
щий раст- </w:t>
            </w:r>
            <w:r>
              <w:br/>
            </w:r>
            <w:r>
              <w:rPr>
                <w:rFonts w:ascii="Times New Roman"/>
                <w:b w:val="false"/>
                <w:i w:val="false"/>
                <w:color w:val="000000"/>
                <w:sz w:val="20"/>
              </w:rPr>
              <w:t xml:space="preserve">
вор)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 0,50 до 0,70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дозы в </w:t>
            </w:r>
            <w:r>
              <w:br/>
            </w:r>
            <w:r>
              <w:rPr>
                <w:rFonts w:ascii="Times New Roman"/>
                <w:b w:val="false"/>
                <w:i w:val="false"/>
                <w:color w:val="000000"/>
                <w:sz w:val="20"/>
              </w:rPr>
              <w:t xml:space="preserve">
месяц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качества </w:t>
            </w:r>
          </w:p>
        </w:tc>
      </w:tr>
      <w:tr>
        <w:trPr>
          <w:trHeight w:val="705"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Гемоглобин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менее 40 </w:t>
            </w:r>
            <w:r>
              <w:br/>
            </w:r>
            <w:r>
              <w:rPr>
                <w:rFonts w:ascii="Times New Roman"/>
                <w:b w:val="false"/>
                <w:i w:val="false"/>
                <w:color w:val="000000"/>
                <w:sz w:val="20"/>
              </w:rPr>
              <w:t xml:space="preserve">
г/доза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дозы в </w:t>
            </w:r>
            <w:r>
              <w:br/>
            </w:r>
            <w:r>
              <w:rPr>
                <w:rFonts w:ascii="Times New Roman"/>
                <w:b w:val="false"/>
                <w:i w:val="false"/>
                <w:color w:val="000000"/>
                <w:sz w:val="20"/>
              </w:rPr>
              <w:t xml:space="preserve">
месяц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качества </w:t>
            </w:r>
          </w:p>
        </w:tc>
      </w:tr>
      <w:tr>
        <w:trPr>
          <w:trHeight w:val="9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Остаточные </w:t>
            </w:r>
            <w:r>
              <w:br/>
            </w:r>
            <w:r>
              <w:rPr>
                <w:rFonts w:ascii="Times New Roman"/>
                <w:b w:val="false"/>
                <w:i w:val="false"/>
                <w:color w:val="000000"/>
                <w:sz w:val="20"/>
              </w:rPr>
              <w:t xml:space="preserve">
лейкоциты </w:t>
            </w:r>
            <w:r>
              <w:br/>
            </w:r>
            <w:r>
              <w:rPr>
                <w:rFonts w:ascii="Times New Roman"/>
                <w:b w:val="false"/>
                <w:i w:val="false"/>
                <w:color w:val="000000"/>
                <w:sz w:val="20"/>
              </w:rPr>
              <w:t xml:space="preserve">
(если </w:t>
            </w:r>
            <w:r>
              <w:br/>
            </w:r>
            <w:r>
              <w:rPr>
                <w:rFonts w:ascii="Times New Roman"/>
                <w:b w:val="false"/>
                <w:i w:val="false"/>
                <w:color w:val="000000"/>
                <w:sz w:val="20"/>
              </w:rPr>
              <w:t xml:space="preserve">
обеднен </w:t>
            </w:r>
            <w:r>
              <w:br/>
            </w:r>
            <w:r>
              <w:rPr>
                <w:rFonts w:ascii="Times New Roman"/>
                <w:b w:val="false"/>
                <w:i w:val="false"/>
                <w:color w:val="000000"/>
                <w:sz w:val="20"/>
              </w:rPr>
              <w:t xml:space="preserve">
лейкоцита- </w:t>
            </w:r>
            <w:r>
              <w:br/>
            </w:r>
            <w:r>
              <w:rPr>
                <w:rFonts w:ascii="Times New Roman"/>
                <w:b w:val="false"/>
                <w:i w:val="false"/>
                <w:color w:val="000000"/>
                <w:sz w:val="20"/>
              </w:rPr>
              <w:t xml:space="preserve">
ми)*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более 1 * 10 </w:t>
            </w:r>
            <w:r>
              <w:rPr>
                <w:rFonts w:ascii="Times New Roman"/>
                <w:b w:val="false"/>
                <w:i w:val="false"/>
                <w:color w:val="000000"/>
                <w:vertAlign w:val="superscript"/>
              </w:rPr>
              <w:t xml:space="preserve">6 </w:t>
            </w:r>
            <w:r>
              <w:br/>
            </w:r>
            <w:r>
              <w:rPr>
                <w:rFonts w:ascii="Times New Roman"/>
                <w:b w:val="false"/>
                <w:i w:val="false"/>
                <w:color w:val="000000"/>
                <w:sz w:val="20"/>
              </w:rPr>
              <w:t xml:space="preserve">
клеток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 всех </w:t>
            </w:r>
            <w:r>
              <w:br/>
            </w:r>
            <w:r>
              <w:rPr>
                <w:rFonts w:ascii="Times New Roman"/>
                <w:b w:val="false"/>
                <w:i w:val="false"/>
                <w:color w:val="000000"/>
                <w:sz w:val="20"/>
              </w:rPr>
              <w:t xml:space="preserve">
доз, но не </w:t>
            </w:r>
            <w:r>
              <w:br/>
            </w:r>
            <w:r>
              <w:rPr>
                <w:rFonts w:ascii="Times New Roman"/>
                <w:b w:val="false"/>
                <w:i w:val="false"/>
                <w:color w:val="000000"/>
                <w:sz w:val="20"/>
              </w:rPr>
              <w:t xml:space="preserve">
менее 10 </w:t>
            </w:r>
            <w:r>
              <w:br/>
            </w:r>
            <w:r>
              <w:rPr>
                <w:rFonts w:ascii="Times New Roman"/>
                <w:b w:val="false"/>
                <w:i w:val="false"/>
                <w:color w:val="000000"/>
                <w:sz w:val="20"/>
              </w:rPr>
              <w:t xml:space="preserve">
доз в месяц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качества </w:t>
            </w:r>
          </w:p>
        </w:tc>
      </w:tr>
      <w:tr>
        <w:trPr>
          <w:trHeight w:val="90" w:hRule="atLeast"/>
        </w:trPr>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Гемолиз в </w:t>
            </w:r>
            <w:r>
              <w:br/>
            </w:r>
            <w:r>
              <w:rPr>
                <w:rFonts w:ascii="Times New Roman"/>
                <w:b w:val="false"/>
                <w:i w:val="false"/>
                <w:color w:val="000000"/>
                <w:sz w:val="20"/>
              </w:rPr>
              <w:t xml:space="preserve">
конце </w:t>
            </w:r>
            <w:r>
              <w:br/>
            </w:r>
            <w:r>
              <w:rPr>
                <w:rFonts w:ascii="Times New Roman"/>
                <w:b w:val="false"/>
                <w:i w:val="false"/>
                <w:color w:val="000000"/>
                <w:sz w:val="20"/>
              </w:rPr>
              <w:t xml:space="preserve">
хранения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более 0,8 % </w:t>
            </w:r>
            <w:r>
              <w:br/>
            </w:r>
            <w:r>
              <w:rPr>
                <w:rFonts w:ascii="Times New Roman"/>
                <w:b w:val="false"/>
                <w:i w:val="false"/>
                <w:color w:val="000000"/>
                <w:sz w:val="20"/>
              </w:rPr>
              <w:t xml:space="preserve">
эритроцитов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дозы в </w:t>
            </w:r>
            <w:r>
              <w:br/>
            </w:r>
            <w:r>
              <w:rPr>
                <w:rFonts w:ascii="Times New Roman"/>
                <w:b w:val="false"/>
                <w:i w:val="false"/>
                <w:color w:val="000000"/>
                <w:sz w:val="20"/>
              </w:rPr>
              <w:t xml:space="preserve">
месяц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качества </w:t>
            </w:r>
          </w:p>
        </w:tc>
      </w:tr>
    </w:tbl>
    <w:p>
      <w:pPr>
        <w:spacing w:after="0"/>
        <w:ind w:left="0"/>
        <w:jc w:val="both"/>
      </w:pPr>
      <w:r>
        <w:rPr>
          <w:rFonts w:ascii="Times New Roman"/>
          <w:b w:val="false"/>
          <w:i w:val="false"/>
          <w:color w:val="000000"/>
          <w:sz w:val="28"/>
        </w:rPr>
        <w:t xml:space="preserve">Примечание: * - этому требованию должны соответствовать не менее 90 % обследованных доз. </w:t>
      </w:r>
    </w:p>
    <w:p>
      <w:pPr>
        <w:spacing w:after="0"/>
        <w:ind w:left="0"/>
        <w:jc w:val="both"/>
      </w:pPr>
      <w:r>
        <w:rPr>
          <w:rFonts w:ascii="Times New Roman"/>
          <w:b w:val="false"/>
          <w:i w:val="false"/>
          <w:color w:val="000000"/>
          <w:sz w:val="28"/>
        </w:rPr>
        <w:t xml:space="preserve">9. Тромбоконцентрат, выделенный из цельной крови (тромбоциты восстановленные)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3553"/>
        <w:gridCol w:w="2573"/>
        <w:gridCol w:w="3273"/>
      </w:tblGrid>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Параметры,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Требования к </w:t>
            </w:r>
            <w:r>
              <w:br/>
            </w:r>
            <w:r>
              <w:rPr>
                <w:rFonts w:ascii="Times New Roman"/>
                <w:b w:val="false"/>
                <w:i w:val="false"/>
                <w:color w:val="000000"/>
                <w:sz w:val="20"/>
              </w:rPr>
              <w:t xml:space="preserve">
качеству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Частота </w:t>
            </w:r>
            <w:r>
              <w:br/>
            </w:r>
            <w:r>
              <w:rPr>
                <w:rFonts w:ascii="Times New Roman"/>
                <w:b w:val="false"/>
                <w:i w:val="false"/>
                <w:color w:val="000000"/>
                <w:sz w:val="20"/>
              </w:rPr>
              <w:t xml:space="preserve">
контроля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Кем </w:t>
            </w:r>
            <w:r>
              <w:br/>
            </w:r>
            <w:r>
              <w:rPr>
                <w:rFonts w:ascii="Times New Roman"/>
                <w:b w:val="false"/>
                <w:i w:val="false"/>
                <w:color w:val="000000"/>
                <w:sz w:val="20"/>
              </w:rPr>
              <w:t xml:space="preserve">
осуществляется </w:t>
            </w:r>
            <w:r>
              <w:br/>
            </w:r>
            <w:r>
              <w:rPr>
                <w:rFonts w:ascii="Times New Roman"/>
                <w:b w:val="false"/>
                <w:i w:val="false"/>
                <w:color w:val="000000"/>
                <w:sz w:val="20"/>
              </w:rPr>
              <w:t xml:space="preserve">
контроль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HLA или </w:t>
            </w:r>
            <w:r>
              <w:br/>
            </w:r>
            <w:r>
              <w:rPr>
                <w:rFonts w:ascii="Times New Roman"/>
                <w:b w:val="false"/>
                <w:i w:val="false"/>
                <w:color w:val="000000"/>
                <w:sz w:val="20"/>
              </w:rPr>
              <w:t xml:space="preserve">
HPA - </w:t>
            </w:r>
            <w:r>
              <w:br/>
            </w:r>
            <w:r>
              <w:rPr>
                <w:rFonts w:ascii="Times New Roman"/>
                <w:b w:val="false"/>
                <w:i w:val="false"/>
                <w:color w:val="000000"/>
                <w:sz w:val="20"/>
              </w:rPr>
              <w:t xml:space="preserve">
типирование </w:t>
            </w:r>
            <w:r>
              <w:br/>
            </w:r>
            <w:r>
              <w:rPr>
                <w:rFonts w:ascii="Times New Roman"/>
                <w:b w:val="false"/>
                <w:i w:val="false"/>
                <w:color w:val="000000"/>
                <w:sz w:val="20"/>
              </w:rPr>
              <w:t xml:space="preserve">
(когда </w:t>
            </w:r>
            <w:r>
              <w:br/>
            </w:r>
            <w:r>
              <w:rPr>
                <w:rFonts w:ascii="Times New Roman"/>
                <w:b w:val="false"/>
                <w:i w:val="false"/>
                <w:color w:val="000000"/>
                <w:sz w:val="20"/>
              </w:rPr>
              <w:t xml:space="preserve">
требуется)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Типирование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требованию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HLA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Объем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менее 40 мл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 дозы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Отдел </w:t>
            </w:r>
            <w:r>
              <w:br/>
            </w:r>
            <w:r>
              <w:rPr>
                <w:rFonts w:ascii="Times New Roman"/>
                <w:b w:val="false"/>
                <w:i w:val="false"/>
                <w:color w:val="000000"/>
                <w:sz w:val="20"/>
              </w:rPr>
              <w:t xml:space="preserve">
переработки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Тромбоциты*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менее </w:t>
            </w:r>
            <w:r>
              <w:br/>
            </w:r>
            <w:r>
              <w:rPr>
                <w:rFonts w:ascii="Times New Roman"/>
                <w:b w:val="false"/>
                <w:i w:val="false"/>
                <w:color w:val="000000"/>
                <w:sz w:val="20"/>
              </w:rPr>
              <w:t xml:space="preserve">
60 * 10 </w:t>
            </w:r>
            <w:r>
              <w:rPr>
                <w:rFonts w:ascii="Times New Roman"/>
                <w:b w:val="false"/>
                <w:i w:val="false"/>
                <w:color w:val="000000"/>
                <w:vertAlign w:val="superscript"/>
              </w:rPr>
              <w:t xml:space="preserve">9 </w:t>
            </w:r>
            <w:r>
              <w:rPr>
                <w:rFonts w:ascii="Times New Roman"/>
                <w:b w:val="false"/>
                <w:i w:val="false"/>
                <w:color w:val="000000"/>
                <w:sz w:val="20"/>
              </w:rPr>
              <w:t xml:space="preserve">/ </w:t>
            </w:r>
            <w:r>
              <w:br/>
            </w:r>
            <w:r>
              <w:rPr>
                <w:rFonts w:ascii="Times New Roman"/>
                <w:b w:val="false"/>
                <w:i w:val="false"/>
                <w:color w:val="000000"/>
                <w:sz w:val="20"/>
              </w:rPr>
              <w:t xml:space="preserve">
эквивалент одной </w:t>
            </w:r>
            <w:r>
              <w:br/>
            </w:r>
            <w:r>
              <w:rPr>
                <w:rFonts w:ascii="Times New Roman"/>
                <w:b w:val="false"/>
                <w:i w:val="false"/>
                <w:color w:val="000000"/>
                <w:sz w:val="20"/>
              </w:rPr>
              <w:t xml:space="preserve">
дозы крови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 всех </w:t>
            </w:r>
            <w:r>
              <w:br/>
            </w:r>
            <w:r>
              <w:rPr>
                <w:rFonts w:ascii="Times New Roman"/>
                <w:b w:val="false"/>
                <w:i w:val="false"/>
                <w:color w:val="000000"/>
                <w:sz w:val="20"/>
              </w:rPr>
              <w:t xml:space="preserve">
доз, но не </w:t>
            </w:r>
            <w:r>
              <w:br/>
            </w:r>
            <w:r>
              <w:rPr>
                <w:rFonts w:ascii="Times New Roman"/>
                <w:b w:val="false"/>
                <w:i w:val="false"/>
                <w:color w:val="000000"/>
                <w:sz w:val="20"/>
              </w:rPr>
              <w:t xml:space="preserve">
менее 10 </w:t>
            </w:r>
            <w:r>
              <w:br/>
            </w:r>
            <w:r>
              <w:rPr>
                <w:rFonts w:ascii="Times New Roman"/>
                <w:b w:val="false"/>
                <w:i w:val="false"/>
                <w:color w:val="000000"/>
                <w:sz w:val="20"/>
              </w:rPr>
              <w:t xml:space="preserve">
доз в месяц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качества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Лейкоциты*- </w:t>
            </w:r>
            <w:r>
              <w:br/>
            </w:r>
            <w:r>
              <w:rPr>
                <w:rFonts w:ascii="Times New Roman"/>
                <w:b w:val="false"/>
                <w:i w:val="false"/>
                <w:color w:val="000000"/>
                <w:sz w:val="20"/>
              </w:rPr>
              <w:t xml:space="preserve">
до удаления </w:t>
            </w:r>
            <w:r>
              <w:br/>
            </w:r>
            <w:r>
              <w:rPr>
                <w:rFonts w:ascii="Times New Roman"/>
                <w:b w:val="false"/>
                <w:i w:val="false"/>
                <w:color w:val="000000"/>
                <w:sz w:val="20"/>
              </w:rPr>
              <w:t xml:space="preserve">
лейкоцитов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 всех </w:t>
            </w:r>
            <w:r>
              <w:br/>
            </w:r>
            <w:r>
              <w:rPr>
                <w:rFonts w:ascii="Times New Roman"/>
                <w:b w:val="false"/>
                <w:i w:val="false"/>
                <w:color w:val="000000"/>
                <w:sz w:val="20"/>
              </w:rPr>
              <w:t xml:space="preserve">
доз, но не </w:t>
            </w:r>
            <w:r>
              <w:br/>
            </w:r>
            <w:r>
              <w:rPr>
                <w:rFonts w:ascii="Times New Roman"/>
                <w:b w:val="false"/>
                <w:i w:val="false"/>
                <w:color w:val="000000"/>
                <w:sz w:val="20"/>
              </w:rPr>
              <w:t xml:space="preserve">
менее 10 </w:t>
            </w:r>
            <w:r>
              <w:br/>
            </w:r>
            <w:r>
              <w:rPr>
                <w:rFonts w:ascii="Times New Roman"/>
                <w:b w:val="false"/>
                <w:i w:val="false"/>
                <w:color w:val="000000"/>
                <w:sz w:val="20"/>
              </w:rPr>
              <w:t xml:space="preserve">
доз в месяц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качества </w:t>
            </w:r>
          </w:p>
        </w:tc>
      </w:tr>
      <w:tr>
        <w:trPr>
          <w:trHeight w:val="435"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КТ из ОТП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более </w:t>
            </w:r>
            <w:r>
              <w:br/>
            </w:r>
            <w:r>
              <w:rPr>
                <w:rFonts w:ascii="Times New Roman"/>
                <w:b w:val="false"/>
                <w:i w:val="false"/>
                <w:color w:val="000000"/>
                <w:sz w:val="20"/>
              </w:rPr>
              <w:t xml:space="preserve">
0,2 * 10 </w:t>
            </w:r>
            <w:r>
              <w:rPr>
                <w:rFonts w:ascii="Times New Roman"/>
                <w:b w:val="false"/>
                <w:i w:val="false"/>
                <w:color w:val="000000"/>
                <w:vertAlign w:val="superscript"/>
              </w:rPr>
              <w:t xml:space="preserve">9 </w:t>
            </w:r>
            <w:r>
              <w:rPr>
                <w:rFonts w:ascii="Times New Roman"/>
                <w:b w:val="false"/>
                <w:i w:val="false"/>
                <w:color w:val="000000"/>
                <w:sz w:val="20"/>
              </w:rPr>
              <w:t xml:space="preserve">/ </w:t>
            </w:r>
            <w:r>
              <w:br/>
            </w:r>
            <w:r>
              <w:rPr>
                <w:rFonts w:ascii="Times New Roman"/>
                <w:b w:val="false"/>
                <w:i w:val="false"/>
                <w:color w:val="000000"/>
                <w:sz w:val="20"/>
              </w:rPr>
              <w:t xml:space="preserve">
эквивалент одной </w:t>
            </w:r>
            <w:r>
              <w:br/>
            </w:r>
            <w:r>
              <w:rPr>
                <w:rFonts w:ascii="Times New Roman"/>
                <w:b w:val="false"/>
                <w:i w:val="false"/>
                <w:color w:val="000000"/>
                <w:sz w:val="20"/>
              </w:rPr>
              <w:t xml:space="preserve">
дозы крови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1305"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 КТ из </w:t>
            </w:r>
            <w:r>
              <w:br/>
            </w:r>
            <w:r>
              <w:rPr>
                <w:rFonts w:ascii="Times New Roman"/>
                <w:b w:val="false"/>
                <w:i w:val="false"/>
                <w:color w:val="000000"/>
                <w:sz w:val="20"/>
              </w:rPr>
              <w:t xml:space="preserve">
ЛТС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более </w:t>
            </w:r>
            <w:r>
              <w:br/>
            </w:r>
            <w:r>
              <w:rPr>
                <w:rFonts w:ascii="Times New Roman"/>
                <w:b w:val="false"/>
                <w:i w:val="false"/>
                <w:color w:val="000000"/>
                <w:sz w:val="20"/>
              </w:rPr>
              <w:t xml:space="preserve">
0,05 * 10 </w:t>
            </w:r>
            <w:r>
              <w:rPr>
                <w:rFonts w:ascii="Times New Roman"/>
                <w:b w:val="false"/>
                <w:i w:val="false"/>
                <w:color w:val="000000"/>
                <w:vertAlign w:val="superscript"/>
              </w:rPr>
              <w:t xml:space="preserve">9 </w:t>
            </w:r>
            <w:r>
              <w:rPr>
                <w:rFonts w:ascii="Times New Roman"/>
                <w:b w:val="false"/>
                <w:i w:val="false"/>
                <w:color w:val="000000"/>
                <w:sz w:val="20"/>
              </w:rPr>
              <w:t xml:space="preserve">/ </w:t>
            </w:r>
            <w:r>
              <w:br/>
            </w:r>
            <w:r>
              <w:rPr>
                <w:rFonts w:ascii="Times New Roman"/>
                <w:b w:val="false"/>
                <w:i w:val="false"/>
                <w:color w:val="000000"/>
                <w:sz w:val="20"/>
              </w:rPr>
              <w:t xml:space="preserve">
эквивалент одной </w:t>
            </w:r>
            <w:r>
              <w:br/>
            </w:r>
            <w:r>
              <w:rPr>
                <w:rFonts w:ascii="Times New Roman"/>
                <w:b w:val="false"/>
                <w:i w:val="false"/>
                <w:color w:val="000000"/>
                <w:sz w:val="20"/>
              </w:rPr>
              <w:t xml:space="preserve">
дозы крови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Лейкоциты** </w:t>
            </w:r>
            <w:r>
              <w:br/>
            </w:r>
            <w:r>
              <w:rPr>
                <w:rFonts w:ascii="Times New Roman"/>
                <w:b w:val="false"/>
                <w:i w:val="false"/>
                <w:color w:val="000000"/>
                <w:sz w:val="20"/>
              </w:rPr>
              <w:t xml:space="preserve">
- после </w:t>
            </w:r>
            <w:r>
              <w:br/>
            </w:r>
            <w:r>
              <w:rPr>
                <w:rFonts w:ascii="Times New Roman"/>
                <w:b w:val="false"/>
                <w:i w:val="false"/>
                <w:color w:val="000000"/>
                <w:sz w:val="20"/>
              </w:rPr>
              <w:t xml:space="preserve">
удаления </w:t>
            </w:r>
            <w:r>
              <w:br/>
            </w:r>
            <w:r>
              <w:rPr>
                <w:rFonts w:ascii="Times New Roman"/>
                <w:b w:val="false"/>
                <w:i w:val="false"/>
                <w:color w:val="000000"/>
                <w:sz w:val="20"/>
              </w:rPr>
              <w:t xml:space="preserve">
лейкоцитов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более </w:t>
            </w:r>
            <w:r>
              <w:br/>
            </w:r>
            <w:r>
              <w:rPr>
                <w:rFonts w:ascii="Times New Roman"/>
                <w:b w:val="false"/>
                <w:i w:val="false"/>
                <w:color w:val="000000"/>
                <w:sz w:val="20"/>
              </w:rPr>
              <w:t xml:space="preserve">
0,2 * 10 </w:t>
            </w:r>
            <w:r>
              <w:rPr>
                <w:rFonts w:ascii="Times New Roman"/>
                <w:b w:val="false"/>
                <w:i w:val="false"/>
                <w:color w:val="000000"/>
                <w:vertAlign w:val="superscript"/>
              </w:rPr>
              <w:t xml:space="preserve">6 </w:t>
            </w:r>
            <w:r>
              <w:rPr>
                <w:rFonts w:ascii="Times New Roman"/>
                <w:b w:val="false"/>
                <w:i w:val="false"/>
                <w:color w:val="000000"/>
                <w:sz w:val="20"/>
              </w:rPr>
              <w:t xml:space="preserve">/ </w:t>
            </w:r>
            <w:r>
              <w:br/>
            </w:r>
            <w:r>
              <w:rPr>
                <w:rFonts w:ascii="Times New Roman"/>
                <w:b w:val="false"/>
                <w:i w:val="false"/>
                <w:color w:val="000000"/>
                <w:sz w:val="20"/>
              </w:rPr>
              <w:t xml:space="preserve">
эквивалент одной </w:t>
            </w:r>
            <w:r>
              <w:br/>
            </w:r>
            <w:r>
              <w:rPr>
                <w:rFonts w:ascii="Times New Roman"/>
                <w:b w:val="false"/>
                <w:i w:val="false"/>
                <w:color w:val="000000"/>
                <w:sz w:val="20"/>
              </w:rPr>
              <w:t xml:space="preserve">
дозы крови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 всех </w:t>
            </w:r>
            <w:r>
              <w:br/>
            </w:r>
            <w:r>
              <w:rPr>
                <w:rFonts w:ascii="Times New Roman"/>
                <w:b w:val="false"/>
                <w:i w:val="false"/>
                <w:color w:val="000000"/>
                <w:sz w:val="20"/>
              </w:rPr>
              <w:t xml:space="preserve">
доз, но не </w:t>
            </w:r>
            <w:r>
              <w:br/>
            </w:r>
            <w:r>
              <w:rPr>
                <w:rFonts w:ascii="Times New Roman"/>
                <w:b w:val="false"/>
                <w:i w:val="false"/>
                <w:color w:val="000000"/>
                <w:sz w:val="20"/>
              </w:rPr>
              <w:t xml:space="preserve">
менее 10 </w:t>
            </w:r>
            <w:r>
              <w:br/>
            </w:r>
            <w:r>
              <w:rPr>
                <w:rFonts w:ascii="Times New Roman"/>
                <w:b w:val="false"/>
                <w:i w:val="false"/>
                <w:color w:val="000000"/>
                <w:sz w:val="20"/>
              </w:rPr>
              <w:t xml:space="preserve">
доз в месяц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качества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рН*** (при </w:t>
            </w:r>
            <w:r>
              <w:br/>
            </w:r>
            <w:r>
              <w:rPr>
                <w:rFonts w:ascii="Times New Roman"/>
                <w:b w:val="false"/>
                <w:i w:val="false"/>
                <w:color w:val="000000"/>
                <w:sz w:val="20"/>
              </w:rPr>
              <w:t xml:space="preserve">
+22 </w:t>
            </w:r>
            <w:r>
              <w:rPr>
                <w:rFonts w:ascii="Times New Roman"/>
                <w:b w:val="false"/>
                <w:i w:val="false"/>
                <w:color w:val="000000"/>
                <w:vertAlign w:val="superscript"/>
              </w:rPr>
              <w:t xml:space="preserve">0 </w:t>
            </w:r>
            <w:r>
              <w:rPr>
                <w:rFonts w:ascii="Times New Roman"/>
                <w:b w:val="false"/>
                <w:i w:val="false"/>
                <w:color w:val="000000"/>
                <w:sz w:val="20"/>
              </w:rPr>
              <w:t xml:space="preserve">С) в </w:t>
            </w:r>
            <w:r>
              <w:br/>
            </w:r>
            <w:r>
              <w:rPr>
                <w:rFonts w:ascii="Times New Roman"/>
                <w:b w:val="false"/>
                <w:i w:val="false"/>
                <w:color w:val="000000"/>
                <w:sz w:val="20"/>
              </w:rPr>
              <w:t xml:space="preserve">
конце реко- </w:t>
            </w:r>
            <w:r>
              <w:br/>
            </w:r>
            <w:r>
              <w:rPr>
                <w:rFonts w:ascii="Times New Roman"/>
                <w:b w:val="false"/>
                <w:i w:val="false"/>
                <w:color w:val="000000"/>
                <w:sz w:val="20"/>
              </w:rPr>
              <w:t xml:space="preserve">
мендованно- </w:t>
            </w:r>
            <w:r>
              <w:br/>
            </w:r>
            <w:r>
              <w:rPr>
                <w:rFonts w:ascii="Times New Roman"/>
                <w:b w:val="false"/>
                <w:i w:val="false"/>
                <w:color w:val="000000"/>
                <w:sz w:val="20"/>
              </w:rPr>
              <w:t xml:space="preserve">
го срока </w:t>
            </w:r>
            <w:r>
              <w:br/>
            </w:r>
            <w:r>
              <w:rPr>
                <w:rFonts w:ascii="Times New Roman"/>
                <w:b w:val="false"/>
                <w:i w:val="false"/>
                <w:color w:val="000000"/>
                <w:sz w:val="20"/>
              </w:rPr>
              <w:t xml:space="preserve">
хранения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 6,8 до 7,4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 всех </w:t>
            </w:r>
            <w:r>
              <w:br/>
            </w:r>
            <w:r>
              <w:rPr>
                <w:rFonts w:ascii="Times New Roman"/>
                <w:b w:val="false"/>
                <w:i w:val="false"/>
                <w:color w:val="000000"/>
                <w:sz w:val="20"/>
              </w:rPr>
              <w:t xml:space="preserve">
доз, но не </w:t>
            </w:r>
            <w:r>
              <w:br/>
            </w:r>
            <w:r>
              <w:rPr>
                <w:rFonts w:ascii="Times New Roman"/>
                <w:b w:val="false"/>
                <w:i w:val="false"/>
                <w:color w:val="000000"/>
                <w:sz w:val="20"/>
              </w:rPr>
              <w:t xml:space="preserve">
менее 4 доз </w:t>
            </w:r>
            <w:r>
              <w:br/>
            </w:r>
            <w:r>
              <w:rPr>
                <w:rFonts w:ascii="Times New Roman"/>
                <w:b w:val="false"/>
                <w:i w:val="false"/>
                <w:color w:val="000000"/>
                <w:sz w:val="20"/>
              </w:rPr>
              <w:t xml:space="preserve">
в месяц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качества </w:t>
            </w:r>
          </w:p>
        </w:tc>
      </w:tr>
    </w:tbl>
    <w:p>
      <w:pPr>
        <w:spacing w:after="0"/>
        <w:ind w:left="0"/>
        <w:jc w:val="both"/>
      </w:pPr>
      <w:r>
        <w:rPr>
          <w:rFonts w:ascii="Times New Roman"/>
          <w:b w:val="false"/>
          <w:i w:val="false"/>
          <w:color w:val="000000"/>
          <w:sz w:val="28"/>
        </w:rPr>
        <w:t xml:space="preserve">Примечание: * - этому требованию должны соответствовать не менее 75 % обследованных доз; </w:t>
      </w:r>
      <w:r>
        <w:br/>
      </w:r>
      <w:r>
        <w:rPr>
          <w:rFonts w:ascii="Times New Roman"/>
          <w:b w:val="false"/>
          <w:i w:val="false"/>
          <w:color w:val="000000"/>
          <w:sz w:val="28"/>
        </w:rPr>
        <w:t xml:space="preserve">
** - этому требованию должны соответствовать не менее 90 % обследованных доз; </w:t>
      </w:r>
      <w:r>
        <w:br/>
      </w:r>
      <w:r>
        <w:rPr>
          <w:rFonts w:ascii="Times New Roman"/>
          <w:b w:val="false"/>
          <w:i w:val="false"/>
          <w:color w:val="000000"/>
          <w:sz w:val="28"/>
        </w:rPr>
        <w:t xml:space="preserve">
*** - измерение рН предпочтительно проводить в закрытой системе во избежание выхода СО2. Измерение может быть выполнено при любой температуре, и значение расчетным методом конвертировано применительно к рН +22 </w:t>
      </w:r>
      <w:r>
        <w:rPr>
          <w:rFonts w:ascii="Times New Roman"/>
          <w:b w:val="false"/>
          <w:i w:val="false"/>
          <w:color w:val="000000"/>
          <w:vertAlign w:val="superscript"/>
        </w:rPr>
        <w:t xml:space="preserve">0 </w:t>
      </w:r>
      <w:r>
        <w:rPr>
          <w:rFonts w:ascii="Times New Roman"/>
          <w:b w:val="false"/>
          <w:i w:val="false"/>
          <w:color w:val="000000"/>
          <w:sz w:val="28"/>
        </w:rPr>
        <w:t xml:space="preserve">С. Другие пределы рН могут применяться, если при конкретном методе приготовления и хранения тромбоцитов будет приемлемый прирост тромбоцитов in vivo. Если срок хранения тромбоцитов не превышает трех суток - измерение рН может не проводиться. </w:t>
      </w:r>
    </w:p>
    <w:p>
      <w:pPr>
        <w:spacing w:after="0"/>
        <w:ind w:left="0"/>
        <w:jc w:val="both"/>
      </w:pPr>
      <w:r>
        <w:rPr>
          <w:rFonts w:ascii="Times New Roman"/>
          <w:b w:val="false"/>
          <w:i w:val="false"/>
          <w:color w:val="000000"/>
          <w:sz w:val="28"/>
        </w:rPr>
        <w:t xml:space="preserve">10. Тромбоконцентрат, полученный методом цитафереза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3573"/>
        <w:gridCol w:w="2573"/>
        <w:gridCol w:w="3173"/>
      </w:tblGrid>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Параметры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Требования к </w:t>
            </w:r>
            <w:r>
              <w:br/>
            </w:r>
            <w:r>
              <w:rPr>
                <w:rFonts w:ascii="Times New Roman"/>
                <w:b w:val="false"/>
                <w:i w:val="false"/>
                <w:color w:val="000000"/>
                <w:sz w:val="20"/>
              </w:rPr>
              <w:t xml:space="preserve">
качеству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Частота </w:t>
            </w:r>
            <w:r>
              <w:br/>
            </w:r>
            <w:r>
              <w:rPr>
                <w:rFonts w:ascii="Times New Roman"/>
                <w:b w:val="false"/>
                <w:i w:val="false"/>
                <w:color w:val="000000"/>
                <w:sz w:val="20"/>
              </w:rPr>
              <w:t xml:space="preserve">
контроля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Кем </w:t>
            </w:r>
            <w:r>
              <w:br/>
            </w:r>
            <w:r>
              <w:rPr>
                <w:rFonts w:ascii="Times New Roman"/>
                <w:b w:val="false"/>
                <w:i w:val="false"/>
                <w:color w:val="000000"/>
                <w:sz w:val="20"/>
              </w:rPr>
              <w:t xml:space="preserve">
осуществляется </w:t>
            </w:r>
            <w:r>
              <w:br/>
            </w:r>
            <w:r>
              <w:rPr>
                <w:rFonts w:ascii="Times New Roman"/>
                <w:b w:val="false"/>
                <w:i w:val="false"/>
                <w:color w:val="000000"/>
                <w:sz w:val="20"/>
              </w:rPr>
              <w:t xml:space="preserve">
контроль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Объем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менее 40 мл </w:t>
            </w:r>
            <w:r>
              <w:br/>
            </w:r>
            <w:r>
              <w:rPr>
                <w:rFonts w:ascii="Times New Roman"/>
                <w:b w:val="false"/>
                <w:i w:val="false"/>
                <w:color w:val="000000"/>
                <w:sz w:val="20"/>
              </w:rPr>
              <w:t xml:space="preserve">
на 60 * 10 </w:t>
            </w:r>
            <w:r>
              <w:rPr>
                <w:rFonts w:ascii="Times New Roman"/>
                <w:b w:val="false"/>
                <w:i w:val="false"/>
                <w:color w:val="000000"/>
                <w:vertAlign w:val="superscript"/>
              </w:rPr>
              <w:t xml:space="preserve">9 </w:t>
            </w:r>
            <w:r>
              <w:br/>
            </w:r>
            <w:r>
              <w:rPr>
                <w:rFonts w:ascii="Times New Roman"/>
                <w:b w:val="false"/>
                <w:i w:val="false"/>
                <w:color w:val="000000"/>
                <w:sz w:val="20"/>
              </w:rPr>
              <w:t xml:space="preserve">
тромбоцитов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 дозы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Отдел </w:t>
            </w:r>
            <w:r>
              <w:br/>
            </w:r>
            <w:r>
              <w:rPr>
                <w:rFonts w:ascii="Times New Roman"/>
                <w:b w:val="false"/>
                <w:i w:val="false"/>
                <w:color w:val="000000"/>
                <w:sz w:val="20"/>
              </w:rPr>
              <w:t xml:space="preserve">
переработки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Тромбоциты*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менее </w:t>
            </w:r>
            <w:r>
              <w:br/>
            </w:r>
            <w:r>
              <w:rPr>
                <w:rFonts w:ascii="Times New Roman"/>
                <w:b w:val="false"/>
                <w:i w:val="false"/>
                <w:color w:val="000000"/>
                <w:sz w:val="20"/>
              </w:rPr>
              <w:t xml:space="preserve">
200 * 10 </w:t>
            </w:r>
            <w:r>
              <w:rPr>
                <w:rFonts w:ascii="Times New Roman"/>
                <w:b w:val="false"/>
                <w:i w:val="false"/>
                <w:color w:val="000000"/>
                <w:vertAlign w:val="superscript"/>
              </w:rPr>
              <w:t xml:space="preserve">9 </w:t>
            </w:r>
            <w:r>
              <w:rPr>
                <w:rFonts w:ascii="Times New Roman"/>
                <w:b w:val="false"/>
                <w:i w:val="false"/>
                <w:color w:val="000000"/>
                <w:sz w:val="20"/>
              </w:rPr>
              <w:t xml:space="preserve">/доза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 всех </w:t>
            </w:r>
            <w:r>
              <w:br/>
            </w:r>
            <w:r>
              <w:rPr>
                <w:rFonts w:ascii="Times New Roman"/>
                <w:b w:val="false"/>
                <w:i w:val="false"/>
                <w:color w:val="000000"/>
                <w:sz w:val="20"/>
              </w:rPr>
              <w:t xml:space="preserve">
доз, но не </w:t>
            </w:r>
            <w:r>
              <w:br/>
            </w:r>
            <w:r>
              <w:rPr>
                <w:rFonts w:ascii="Times New Roman"/>
                <w:b w:val="false"/>
                <w:i w:val="false"/>
                <w:color w:val="000000"/>
                <w:sz w:val="20"/>
              </w:rPr>
              <w:t xml:space="preserve">
менее 10 </w:t>
            </w:r>
            <w:r>
              <w:br/>
            </w:r>
            <w:r>
              <w:rPr>
                <w:rFonts w:ascii="Times New Roman"/>
                <w:b w:val="false"/>
                <w:i w:val="false"/>
                <w:color w:val="000000"/>
                <w:sz w:val="20"/>
              </w:rPr>
              <w:t xml:space="preserve">
доз в месяц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качества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Лейкоциты* </w:t>
            </w:r>
            <w:r>
              <w:br/>
            </w:r>
            <w:r>
              <w:rPr>
                <w:rFonts w:ascii="Times New Roman"/>
                <w:b w:val="false"/>
                <w:i w:val="false"/>
                <w:color w:val="000000"/>
                <w:sz w:val="20"/>
              </w:rPr>
              <w:t xml:space="preserve">
- после </w:t>
            </w:r>
            <w:r>
              <w:br/>
            </w:r>
            <w:r>
              <w:rPr>
                <w:rFonts w:ascii="Times New Roman"/>
                <w:b w:val="false"/>
                <w:i w:val="false"/>
                <w:color w:val="000000"/>
                <w:sz w:val="20"/>
              </w:rPr>
              <w:t xml:space="preserve">
удаления </w:t>
            </w:r>
            <w:r>
              <w:br/>
            </w:r>
            <w:r>
              <w:rPr>
                <w:rFonts w:ascii="Times New Roman"/>
                <w:b w:val="false"/>
                <w:i w:val="false"/>
                <w:color w:val="000000"/>
                <w:sz w:val="20"/>
              </w:rPr>
              <w:t xml:space="preserve">
лейкоцитов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более </w:t>
            </w:r>
            <w:r>
              <w:br/>
            </w:r>
            <w:r>
              <w:rPr>
                <w:rFonts w:ascii="Times New Roman"/>
                <w:b w:val="false"/>
                <w:i w:val="false"/>
                <w:color w:val="000000"/>
                <w:sz w:val="20"/>
              </w:rPr>
              <w:t xml:space="preserve">
1,0 * 10 </w:t>
            </w:r>
            <w:r>
              <w:rPr>
                <w:rFonts w:ascii="Times New Roman"/>
                <w:b w:val="false"/>
                <w:i w:val="false"/>
                <w:color w:val="000000"/>
                <w:vertAlign w:val="superscript"/>
              </w:rPr>
              <w:t xml:space="preserve">6 </w:t>
            </w:r>
            <w:r>
              <w:rPr>
                <w:rFonts w:ascii="Times New Roman"/>
                <w:b w:val="false"/>
                <w:i w:val="false"/>
                <w:color w:val="000000"/>
                <w:sz w:val="20"/>
              </w:rPr>
              <w:t xml:space="preserve">/доза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 всех </w:t>
            </w:r>
            <w:r>
              <w:br/>
            </w:r>
            <w:r>
              <w:rPr>
                <w:rFonts w:ascii="Times New Roman"/>
                <w:b w:val="false"/>
                <w:i w:val="false"/>
                <w:color w:val="000000"/>
                <w:sz w:val="20"/>
              </w:rPr>
              <w:t xml:space="preserve">
доз, но не менее 10 доз в месяц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качества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HLA или </w:t>
            </w:r>
            <w:r>
              <w:br/>
            </w:r>
            <w:r>
              <w:rPr>
                <w:rFonts w:ascii="Times New Roman"/>
                <w:b w:val="false"/>
                <w:i w:val="false"/>
                <w:color w:val="000000"/>
                <w:sz w:val="20"/>
              </w:rPr>
              <w:t xml:space="preserve">
HPA - </w:t>
            </w:r>
            <w:r>
              <w:br/>
            </w:r>
            <w:r>
              <w:rPr>
                <w:rFonts w:ascii="Times New Roman"/>
                <w:b w:val="false"/>
                <w:i w:val="false"/>
                <w:color w:val="000000"/>
                <w:sz w:val="20"/>
              </w:rPr>
              <w:t xml:space="preserve">
типирование </w:t>
            </w:r>
            <w:r>
              <w:br/>
            </w:r>
            <w:r>
              <w:rPr>
                <w:rFonts w:ascii="Times New Roman"/>
                <w:b w:val="false"/>
                <w:i w:val="false"/>
                <w:color w:val="000000"/>
                <w:sz w:val="20"/>
              </w:rPr>
              <w:t xml:space="preserve">
(когда </w:t>
            </w:r>
            <w:r>
              <w:br/>
            </w:r>
            <w:r>
              <w:rPr>
                <w:rFonts w:ascii="Times New Roman"/>
                <w:b w:val="false"/>
                <w:i w:val="false"/>
                <w:color w:val="000000"/>
                <w:sz w:val="20"/>
              </w:rPr>
              <w:t xml:space="preserve">
требуется)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Типирование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требованию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HLA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рН*** (при </w:t>
            </w:r>
            <w:r>
              <w:br/>
            </w:r>
            <w:r>
              <w:rPr>
                <w:rFonts w:ascii="Times New Roman"/>
                <w:b w:val="false"/>
                <w:i w:val="false"/>
                <w:color w:val="000000"/>
                <w:sz w:val="20"/>
              </w:rPr>
              <w:t xml:space="preserve">
+22 </w:t>
            </w:r>
            <w:r>
              <w:rPr>
                <w:rFonts w:ascii="Times New Roman"/>
                <w:b w:val="false"/>
                <w:i w:val="false"/>
                <w:color w:val="000000"/>
                <w:vertAlign w:val="superscript"/>
              </w:rPr>
              <w:t xml:space="preserve">0 </w:t>
            </w:r>
            <w:r>
              <w:rPr>
                <w:rFonts w:ascii="Times New Roman"/>
                <w:b w:val="false"/>
                <w:i w:val="false"/>
                <w:color w:val="000000"/>
                <w:sz w:val="20"/>
              </w:rPr>
              <w:t xml:space="preserve">С) в </w:t>
            </w:r>
            <w:r>
              <w:br/>
            </w:r>
            <w:r>
              <w:rPr>
                <w:rFonts w:ascii="Times New Roman"/>
                <w:b w:val="false"/>
                <w:i w:val="false"/>
                <w:color w:val="000000"/>
                <w:sz w:val="20"/>
              </w:rPr>
              <w:t xml:space="preserve">
конце срока </w:t>
            </w:r>
            <w:r>
              <w:br/>
            </w:r>
            <w:r>
              <w:rPr>
                <w:rFonts w:ascii="Times New Roman"/>
                <w:b w:val="false"/>
                <w:i w:val="false"/>
                <w:color w:val="000000"/>
                <w:sz w:val="20"/>
              </w:rPr>
              <w:t xml:space="preserve">
хранения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 6,8 до 7,4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 всех </w:t>
            </w:r>
            <w:r>
              <w:br/>
            </w:r>
            <w:r>
              <w:rPr>
                <w:rFonts w:ascii="Times New Roman"/>
                <w:b w:val="false"/>
                <w:i w:val="false"/>
                <w:color w:val="000000"/>
                <w:sz w:val="20"/>
              </w:rPr>
              <w:t xml:space="preserve">
доз, но не менее 4 доз в месяц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качества </w:t>
            </w:r>
          </w:p>
        </w:tc>
      </w:tr>
    </w:tbl>
    <w:p>
      <w:pPr>
        <w:spacing w:after="0"/>
        <w:ind w:left="0"/>
        <w:jc w:val="both"/>
      </w:pPr>
      <w:r>
        <w:rPr>
          <w:rFonts w:ascii="Times New Roman"/>
          <w:b w:val="false"/>
          <w:i w:val="false"/>
          <w:color w:val="000000"/>
          <w:sz w:val="28"/>
        </w:rPr>
        <w:t xml:space="preserve">Примечание: * - этому требованию должны соответствовать не менее 90 % обследованных доз. При использовании некоторых аппаратов содержание остаточных лейкоцитов может быть значительно ниже; </w:t>
      </w:r>
      <w:r>
        <w:br/>
      </w:r>
      <w:r>
        <w:rPr>
          <w:rFonts w:ascii="Times New Roman"/>
          <w:b w:val="false"/>
          <w:i w:val="false"/>
          <w:color w:val="000000"/>
          <w:sz w:val="28"/>
        </w:rPr>
        <w:t xml:space="preserve">
** - измерение рН предпочтительно проводить в закрытой системе во избежание выхода СО2. Измерение может быть выполнено при любой температуре, и значение расчетным методом конвертировано применительно к рН +22 </w:t>
      </w:r>
      <w:r>
        <w:rPr>
          <w:rFonts w:ascii="Times New Roman"/>
          <w:b w:val="false"/>
          <w:i w:val="false"/>
          <w:color w:val="000000"/>
          <w:vertAlign w:val="superscript"/>
        </w:rPr>
        <w:t xml:space="preserve">0 </w:t>
      </w:r>
      <w:r>
        <w:rPr>
          <w:rFonts w:ascii="Times New Roman"/>
          <w:b w:val="false"/>
          <w:i w:val="false"/>
          <w:color w:val="000000"/>
          <w:sz w:val="28"/>
        </w:rPr>
        <w:t xml:space="preserve">С. Другие пределы рН могут применяться, если при конкретном методе приготовления и хранения тромбоцитов будет приемлемый прирост тромбоцитов in vivo. Если срок хранения тромбоцитов не превышает трех суток - измерение рН может не проводиться. </w:t>
      </w:r>
    </w:p>
    <w:p>
      <w:pPr>
        <w:spacing w:after="0"/>
        <w:ind w:left="0"/>
        <w:jc w:val="both"/>
      </w:pPr>
      <w:r>
        <w:rPr>
          <w:rFonts w:ascii="Times New Roman"/>
          <w:b w:val="false"/>
          <w:i w:val="false"/>
          <w:color w:val="000000"/>
          <w:sz w:val="28"/>
        </w:rPr>
        <w:t xml:space="preserve">11. Тромбоконцентрат криоконсервированный (замороженный), </w:t>
      </w:r>
      <w:r>
        <w:br/>
      </w:r>
      <w:r>
        <w:rPr>
          <w:rFonts w:ascii="Times New Roman"/>
          <w:b w:val="false"/>
          <w:i w:val="false"/>
          <w:color w:val="000000"/>
          <w:sz w:val="28"/>
        </w:rPr>
        <w:t xml:space="preserve">
полученный методом цитафереза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3513"/>
        <w:gridCol w:w="2433"/>
        <w:gridCol w:w="3213"/>
      </w:tblGrid>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Параметры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Требования к </w:t>
            </w:r>
            <w:r>
              <w:br/>
            </w:r>
            <w:r>
              <w:rPr>
                <w:rFonts w:ascii="Times New Roman"/>
                <w:b w:val="false"/>
                <w:i w:val="false"/>
                <w:color w:val="000000"/>
                <w:sz w:val="20"/>
              </w:rPr>
              <w:t xml:space="preserve">
качеству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Частота </w:t>
            </w:r>
            <w:r>
              <w:br/>
            </w:r>
            <w:r>
              <w:rPr>
                <w:rFonts w:ascii="Times New Roman"/>
                <w:b w:val="false"/>
                <w:i w:val="false"/>
                <w:color w:val="000000"/>
                <w:sz w:val="20"/>
              </w:rPr>
              <w:t xml:space="preserve">
контроля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Кем </w:t>
            </w:r>
            <w:r>
              <w:br/>
            </w:r>
            <w:r>
              <w:rPr>
                <w:rFonts w:ascii="Times New Roman"/>
                <w:b w:val="false"/>
                <w:i w:val="false"/>
                <w:color w:val="000000"/>
                <w:sz w:val="20"/>
              </w:rPr>
              <w:t xml:space="preserve">
осуществляется </w:t>
            </w:r>
            <w:r>
              <w:br/>
            </w:r>
            <w:r>
              <w:rPr>
                <w:rFonts w:ascii="Times New Roman"/>
                <w:b w:val="false"/>
                <w:i w:val="false"/>
                <w:color w:val="000000"/>
                <w:sz w:val="20"/>
              </w:rPr>
              <w:t xml:space="preserve">
контроль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Объем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 50 до 200 мл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 дозы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Отдел переработки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тромбоцитов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менее 40 % от </w:t>
            </w:r>
            <w:r>
              <w:br/>
            </w:r>
            <w:r>
              <w:rPr>
                <w:rFonts w:ascii="Times New Roman"/>
                <w:b w:val="false"/>
                <w:i w:val="false"/>
                <w:color w:val="000000"/>
                <w:sz w:val="20"/>
              </w:rPr>
              <w:t xml:space="preserve">
содержания до </w:t>
            </w:r>
            <w:r>
              <w:br/>
            </w:r>
            <w:r>
              <w:rPr>
                <w:rFonts w:ascii="Times New Roman"/>
                <w:b w:val="false"/>
                <w:i w:val="false"/>
                <w:color w:val="000000"/>
                <w:sz w:val="20"/>
              </w:rPr>
              <w:t xml:space="preserve">
замораживания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 дозы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качества </w:t>
            </w:r>
          </w:p>
        </w:tc>
      </w:tr>
      <w:tr>
        <w:trPr>
          <w:trHeight w:val="1275"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Остаточные </w:t>
            </w:r>
            <w:r>
              <w:br/>
            </w:r>
            <w:r>
              <w:rPr>
                <w:rFonts w:ascii="Times New Roman"/>
                <w:b w:val="false"/>
                <w:i w:val="false"/>
                <w:color w:val="000000"/>
                <w:sz w:val="20"/>
              </w:rPr>
              <w:t xml:space="preserve">
лейкоциты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более </w:t>
            </w:r>
            <w:r>
              <w:br/>
            </w:r>
            <w:r>
              <w:rPr>
                <w:rFonts w:ascii="Times New Roman"/>
                <w:b w:val="false"/>
                <w:i w:val="false"/>
                <w:color w:val="000000"/>
                <w:sz w:val="20"/>
              </w:rPr>
              <w:t xml:space="preserve">
0,2 * 10 </w:t>
            </w:r>
            <w:r>
              <w:rPr>
                <w:rFonts w:ascii="Times New Roman"/>
                <w:b w:val="false"/>
                <w:i w:val="false"/>
                <w:color w:val="000000"/>
                <w:vertAlign w:val="superscript"/>
              </w:rPr>
              <w:t xml:space="preserve">6 </w:t>
            </w:r>
            <w:r>
              <w:rPr>
                <w:rFonts w:ascii="Times New Roman"/>
                <w:b w:val="false"/>
                <w:i w:val="false"/>
                <w:color w:val="000000"/>
                <w:sz w:val="20"/>
              </w:rPr>
              <w:t xml:space="preserve"> на </w:t>
            </w:r>
            <w:r>
              <w:br/>
            </w:r>
            <w:r>
              <w:rPr>
                <w:rFonts w:ascii="Times New Roman"/>
                <w:b w:val="false"/>
                <w:i w:val="false"/>
                <w:color w:val="000000"/>
                <w:sz w:val="20"/>
              </w:rPr>
              <w:t xml:space="preserve">
60 * 10 </w:t>
            </w:r>
            <w:r>
              <w:rPr>
                <w:rFonts w:ascii="Times New Roman"/>
                <w:b w:val="false"/>
                <w:i w:val="false"/>
                <w:color w:val="000000"/>
                <w:vertAlign w:val="superscript"/>
              </w:rPr>
              <w:t xml:space="preserve">9 </w:t>
            </w:r>
            <w:r>
              <w:br/>
            </w:r>
            <w:r>
              <w:rPr>
                <w:rFonts w:ascii="Times New Roman"/>
                <w:b w:val="false"/>
                <w:i w:val="false"/>
                <w:color w:val="000000"/>
                <w:sz w:val="20"/>
              </w:rPr>
              <w:t xml:space="preserve">
тромбоцитов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 дозы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качества </w:t>
            </w:r>
          </w:p>
        </w:tc>
      </w:tr>
    </w:tbl>
    <w:p>
      <w:pPr>
        <w:spacing w:after="0"/>
        <w:ind w:left="0"/>
        <w:jc w:val="both"/>
      </w:pPr>
      <w:r>
        <w:rPr>
          <w:rFonts w:ascii="Times New Roman"/>
          <w:b w:val="false"/>
          <w:i w:val="false"/>
          <w:color w:val="000000"/>
          <w:sz w:val="28"/>
        </w:rPr>
        <w:t xml:space="preserve">12. Свежезамороженная плазма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3513"/>
        <w:gridCol w:w="2293"/>
        <w:gridCol w:w="335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Параметры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Требования к </w:t>
            </w:r>
            <w:r>
              <w:br/>
            </w:r>
            <w:r>
              <w:rPr>
                <w:rFonts w:ascii="Times New Roman"/>
                <w:b w:val="false"/>
                <w:i w:val="false"/>
                <w:color w:val="000000"/>
                <w:sz w:val="20"/>
              </w:rPr>
              <w:t xml:space="preserve">
качеству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Частота </w:t>
            </w:r>
            <w:r>
              <w:br/>
            </w:r>
            <w:r>
              <w:rPr>
                <w:rFonts w:ascii="Times New Roman"/>
                <w:b w:val="false"/>
                <w:i w:val="false"/>
                <w:color w:val="000000"/>
                <w:sz w:val="20"/>
              </w:rPr>
              <w:t xml:space="preserve">
контроля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Кем </w:t>
            </w:r>
            <w:r>
              <w:br/>
            </w:r>
            <w:r>
              <w:rPr>
                <w:rFonts w:ascii="Times New Roman"/>
                <w:b w:val="false"/>
                <w:i w:val="false"/>
                <w:color w:val="000000"/>
                <w:sz w:val="20"/>
              </w:rPr>
              <w:t xml:space="preserve">
осуществляется </w:t>
            </w:r>
            <w:r>
              <w:br/>
            </w:r>
            <w:r>
              <w:rPr>
                <w:rFonts w:ascii="Times New Roman"/>
                <w:b w:val="false"/>
                <w:i w:val="false"/>
                <w:color w:val="000000"/>
                <w:sz w:val="20"/>
              </w:rPr>
              <w:t xml:space="preserve">
контроль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ABO, Rh (D)*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Типирование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 дозы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серологии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Анти-ВИЧ </w:t>
            </w:r>
            <w:r>
              <w:br/>
            </w:r>
            <w:r>
              <w:rPr>
                <w:rFonts w:ascii="Times New Roman"/>
                <w:b w:val="false"/>
                <w:i w:val="false"/>
                <w:color w:val="000000"/>
                <w:sz w:val="20"/>
              </w:rPr>
              <w:t xml:space="preserve">
1,2 и р24*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Негативный в </w:t>
            </w:r>
            <w:r>
              <w:br/>
            </w:r>
            <w:r>
              <w:rPr>
                <w:rFonts w:ascii="Times New Roman"/>
                <w:b w:val="false"/>
                <w:i w:val="false"/>
                <w:color w:val="000000"/>
                <w:sz w:val="20"/>
              </w:rPr>
              <w:t xml:space="preserve">
одобренном </w:t>
            </w:r>
            <w:r>
              <w:br/>
            </w:r>
            <w:r>
              <w:rPr>
                <w:rFonts w:ascii="Times New Roman"/>
                <w:b w:val="false"/>
                <w:i w:val="false"/>
                <w:color w:val="000000"/>
                <w:sz w:val="20"/>
              </w:rPr>
              <w:t xml:space="preserve">
скрининг-тесте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 дозы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скрининга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HBsAg*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Негативный в </w:t>
            </w:r>
            <w:r>
              <w:br/>
            </w:r>
            <w:r>
              <w:rPr>
                <w:rFonts w:ascii="Times New Roman"/>
                <w:b w:val="false"/>
                <w:i w:val="false"/>
                <w:color w:val="000000"/>
                <w:sz w:val="20"/>
              </w:rPr>
              <w:t xml:space="preserve">
одобренном </w:t>
            </w:r>
            <w:r>
              <w:br/>
            </w:r>
            <w:r>
              <w:rPr>
                <w:rFonts w:ascii="Times New Roman"/>
                <w:b w:val="false"/>
                <w:i w:val="false"/>
                <w:color w:val="000000"/>
                <w:sz w:val="20"/>
              </w:rPr>
              <w:t xml:space="preserve">
скрининг-тесте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 дозы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скрининга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Анти-ВГС*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Негативный в </w:t>
            </w:r>
            <w:r>
              <w:br/>
            </w:r>
            <w:r>
              <w:rPr>
                <w:rFonts w:ascii="Times New Roman"/>
                <w:b w:val="false"/>
                <w:i w:val="false"/>
                <w:color w:val="000000"/>
                <w:sz w:val="20"/>
              </w:rPr>
              <w:t xml:space="preserve">
одобренном </w:t>
            </w:r>
            <w:r>
              <w:br/>
            </w:r>
            <w:r>
              <w:rPr>
                <w:rFonts w:ascii="Times New Roman"/>
                <w:b w:val="false"/>
                <w:i w:val="false"/>
                <w:color w:val="000000"/>
                <w:sz w:val="20"/>
              </w:rPr>
              <w:t xml:space="preserve">
скрининг-тесте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 дозы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скрининга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Сифилис*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Негативный в </w:t>
            </w:r>
            <w:r>
              <w:br/>
            </w:r>
            <w:r>
              <w:rPr>
                <w:rFonts w:ascii="Times New Roman"/>
                <w:b w:val="false"/>
                <w:i w:val="false"/>
                <w:color w:val="000000"/>
                <w:sz w:val="20"/>
              </w:rPr>
              <w:t xml:space="preserve">
скрининг-тесте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 дозы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скрининга </w:t>
            </w:r>
          </w:p>
        </w:tc>
      </w:tr>
    </w:tbl>
    <w:p>
      <w:pPr>
        <w:spacing w:after="0"/>
        <w:ind w:left="0"/>
        <w:jc w:val="both"/>
      </w:pPr>
      <w:r>
        <w:rPr>
          <w:rFonts w:ascii="Times New Roman"/>
          <w:b w:val="false"/>
          <w:i w:val="false"/>
          <w:color w:val="000000"/>
          <w:sz w:val="28"/>
        </w:rPr>
        <w:t xml:space="preserve">Примечание: * - если исследование не выполнено при контроле качества цельной крови, из которой получена плазма </w:t>
      </w:r>
    </w:p>
    <w:p>
      <w:pPr>
        <w:spacing w:after="0"/>
        <w:ind w:left="0"/>
        <w:jc w:val="both"/>
      </w:pPr>
      <w:r>
        <w:rPr>
          <w:rFonts w:ascii="Times New Roman"/>
          <w:b w:val="false"/>
          <w:i w:val="false"/>
          <w:color w:val="000000"/>
          <w:sz w:val="28"/>
        </w:rPr>
        <w:t xml:space="preserve">13. Контроль качества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3473"/>
        <w:gridCol w:w="2613"/>
        <w:gridCol w:w="3533"/>
      </w:tblGrid>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Параметры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Требования к </w:t>
            </w:r>
            <w:r>
              <w:br/>
            </w:r>
            <w:r>
              <w:rPr>
                <w:rFonts w:ascii="Times New Roman"/>
                <w:b w:val="false"/>
                <w:i w:val="false"/>
                <w:color w:val="000000"/>
                <w:sz w:val="20"/>
              </w:rPr>
              <w:t xml:space="preserve">
качеству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Частота </w:t>
            </w:r>
            <w:r>
              <w:br/>
            </w:r>
            <w:r>
              <w:rPr>
                <w:rFonts w:ascii="Times New Roman"/>
                <w:b w:val="false"/>
                <w:i w:val="false"/>
                <w:color w:val="000000"/>
                <w:sz w:val="20"/>
              </w:rPr>
              <w:t xml:space="preserve">
контроля </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Кем </w:t>
            </w:r>
            <w:r>
              <w:br/>
            </w:r>
            <w:r>
              <w:rPr>
                <w:rFonts w:ascii="Times New Roman"/>
                <w:b w:val="false"/>
                <w:i w:val="false"/>
                <w:color w:val="000000"/>
                <w:sz w:val="20"/>
              </w:rPr>
              <w:t xml:space="preserve">
осуществляется </w:t>
            </w:r>
            <w:r>
              <w:br/>
            </w:r>
            <w:r>
              <w:rPr>
                <w:rFonts w:ascii="Times New Roman"/>
                <w:b w:val="false"/>
                <w:i w:val="false"/>
                <w:color w:val="000000"/>
                <w:sz w:val="20"/>
              </w:rPr>
              <w:t xml:space="preserve">
контроль </w:t>
            </w:r>
          </w:p>
        </w:tc>
      </w:tr>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Объем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Заявленный </w:t>
            </w:r>
            <w:r>
              <w:br/>
            </w:r>
            <w:r>
              <w:rPr>
                <w:rFonts w:ascii="Times New Roman"/>
                <w:b w:val="false"/>
                <w:i w:val="false"/>
                <w:color w:val="000000"/>
                <w:sz w:val="20"/>
              </w:rPr>
              <w:t xml:space="preserve">
объем  </w:t>
            </w:r>
            <w:r>
              <w:rPr>
                <w:rFonts w:ascii="Times New Roman"/>
                <w:b w:val="false"/>
                <w:i w:val="false"/>
                <w:color w:val="000000"/>
                <w:sz w:val="20"/>
                <w:u w:val="single"/>
              </w:rPr>
              <w:t xml:space="preserve">+ </w:t>
            </w:r>
            <w:r>
              <w:rPr>
                <w:rFonts w:ascii="Times New Roman"/>
                <w:b w:val="false"/>
                <w:i w:val="false"/>
                <w:color w:val="000000"/>
                <w:sz w:val="20"/>
              </w:rPr>
              <w:t xml:space="preserve"> 10 % </w:t>
            </w:r>
            <w:r>
              <w:br/>
            </w:r>
            <w:r>
              <w:rPr>
                <w:rFonts w:ascii="Times New Roman"/>
                <w:b w:val="false"/>
                <w:i w:val="false"/>
                <w:color w:val="000000"/>
                <w:sz w:val="20"/>
              </w:rPr>
              <w:t xml:space="preserve">
объема без </w:t>
            </w:r>
            <w:r>
              <w:br/>
            </w:r>
            <w:r>
              <w:rPr>
                <w:rFonts w:ascii="Times New Roman"/>
                <w:b w:val="false"/>
                <w:i w:val="false"/>
                <w:color w:val="000000"/>
                <w:sz w:val="20"/>
              </w:rPr>
              <w:t xml:space="preserve">
антикоагулянта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 дозы </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Отдел переработки </w:t>
            </w:r>
          </w:p>
        </w:tc>
      </w:tr>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Фактор VIII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менее 70 % </w:t>
            </w:r>
            <w:r>
              <w:br/>
            </w:r>
            <w:r>
              <w:rPr>
                <w:rFonts w:ascii="Times New Roman"/>
                <w:b w:val="false"/>
                <w:i w:val="false"/>
                <w:color w:val="000000"/>
                <w:sz w:val="20"/>
              </w:rPr>
              <w:t xml:space="preserve">
исходного уровня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Каждые два </w:t>
            </w:r>
            <w:r>
              <w:br/>
            </w:r>
            <w:r>
              <w:rPr>
                <w:rFonts w:ascii="Times New Roman"/>
                <w:b w:val="false"/>
                <w:i w:val="false"/>
                <w:color w:val="000000"/>
                <w:sz w:val="20"/>
              </w:rPr>
              <w:t xml:space="preserve">
месяца. </w:t>
            </w:r>
            <w:r>
              <w:br/>
            </w:r>
            <w:r>
              <w:rPr>
                <w:rFonts w:ascii="Times New Roman"/>
                <w:b w:val="false"/>
                <w:i w:val="false"/>
                <w:color w:val="000000"/>
                <w:sz w:val="20"/>
              </w:rPr>
              <w:t xml:space="preserve">
а) пул из </w:t>
            </w:r>
            <w:r>
              <w:br/>
            </w:r>
            <w:r>
              <w:rPr>
                <w:rFonts w:ascii="Times New Roman"/>
                <w:b w:val="false"/>
                <w:i w:val="false"/>
                <w:color w:val="000000"/>
                <w:sz w:val="20"/>
              </w:rPr>
              <w:t xml:space="preserve">
шести доз </w:t>
            </w:r>
            <w:r>
              <w:br/>
            </w:r>
            <w:r>
              <w:rPr>
                <w:rFonts w:ascii="Times New Roman"/>
                <w:b w:val="false"/>
                <w:i w:val="false"/>
                <w:color w:val="000000"/>
                <w:sz w:val="20"/>
              </w:rPr>
              <w:t xml:space="preserve">
разных </w:t>
            </w:r>
            <w:r>
              <w:br/>
            </w:r>
            <w:r>
              <w:rPr>
                <w:rFonts w:ascii="Times New Roman"/>
                <w:b w:val="false"/>
                <w:i w:val="false"/>
                <w:color w:val="000000"/>
                <w:sz w:val="20"/>
              </w:rPr>
              <w:t xml:space="preserve">
групп крови </w:t>
            </w:r>
            <w:r>
              <w:br/>
            </w:r>
            <w:r>
              <w:rPr>
                <w:rFonts w:ascii="Times New Roman"/>
                <w:b w:val="false"/>
                <w:i w:val="false"/>
                <w:color w:val="000000"/>
                <w:sz w:val="20"/>
              </w:rPr>
              <w:t xml:space="preserve">
в течение </w:t>
            </w:r>
            <w:r>
              <w:br/>
            </w:r>
            <w:r>
              <w:rPr>
                <w:rFonts w:ascii="Times New Roman"/>
                <w:b w:val="false"/>
                <w:i w:val="false"/>
                <w:color w:val="000000"/>
                <w:sz w:val="20"/>
              </w:rPr>
              <w:t xml:space="preserve">
первого </w:t>
            </w:r>
            <w:r>
              <w:br/>
            </w:r>
            <w:r>
              <w:rPr>
                <w:rFonts w:ascii="Times New Roman"/>
                <w:b w:val="false"/>
                <w:i w:val="false"/>
                <w:color w:val="000000"/>
                <w:sz w:val="20"/>
              </w:rPr>
              <w:t xml:space="preserve">
месяца </w:t>
            </w:r>
            <w:r>
              <w:br/>
            </w:r>
            <w:r>
              <w:rPr>
                <w:rFonts w:ascii="Times New Roman"/>
                <w:b w:val="false"/>
                <w:i w:val="false"/>
                <w:color w:val="000000"/>
                <w:sz w:val="20"/>
              </w:rPr>
              <w:t xml:space="preserve">
хранения. </w:t>
            </w:r>
            <w:r>
              <w:br/>
            </w:r>
            <w:r>
              <w:rPr>
                <w:rFonts w:ascii="Times New Roman"/>
                <w:b w:val="false"/>
                <w:i w:val="false"/>
                <w:color w:val="000000"/>
                <w:sz w:val="20"/>
              </w:rPr>
              <w:t xml:space="preserve">
б) пул из </w:t>
            </w:r>
            <w:r>
              <w:br/>
            </w:r>
            <w:r>
              <w:rPr>
                <w:rFonts w:ascii="Times New Roman"/>
                <w:b w:val="false"/>
                <w:i w:val="false"/>
                <w:color w:val="000000"/>
                <w:sz w:val="20"/>
              </w:rPr>
              <w:t xml:space="preserve">
шести доз </w:t>
            </w:r>
            <w:r>
              <w:br/>
            </w:r>
            <w:r>
              <w:rPr>
                <w:rFonts w:ascii="Times New Roman"/>
                <w:b w:val="false"/>
                <w:i w:val="false"/>
                <w:color w:val="000000"/>
                <w:sz w:val="20"/>
              </w:rPr>
              <w:t xml:space="preserve">
разных </w:t>
            </w:r>
            <w:r>
              <w:br/>
            </w:r>
            <w:r>
              <w:rPr>
                <w:rFonts w:ascii="Times New Roman"/>
                <w:b w:val="false"/>
                <w:i w:val="false"/>
                <w:color w:val="000000"/>
                <w:sz w:val="20"/>
              </w:rPr>
              <w:t xml:space="preserve">
групп крови </w:t>
            </w:r>
            <w:r>
              <w:br/>
            </w:r>
            <w:r>
              <w:rPr>
                <w:rFonts w:ascii="Times New Roman"/>
                <w:b w:val="false"/>
                <w:i w:val="false"/>
                <w:color w:val="000000"/>
                <w:sz w:val="20"/>
              </w:rPr>
              <w:t xml:space="preserve">
в течение </w:t>
            </w:r>
            <w:r>
              <w:br/>
            </w:r>
            <w:r>
              <w:rPr>
                <w:rFonts w:ascii="Times New Roman"/>
                <w:b w:val="false"/>
                <w:i w:val="false"/>
                <w:color w:val="000000"/>
                <w:sz w:val="20"/>
              </w:rPr>
              <w:t xml:space="preserve">
последнего </w:t>
            </w:r>
            <w:r>
              <w:br/>
            </w:r>
            <w:r>
              <w:rPr>
                <w:rFonts w:ascii="Times New Roman"/>
                <w:b w:val="false"/>
                <w:i w:val="false"/>
                <w:color w:val="000000"/>
                <w:sz w:val="20"/>
              </w:rPr>
              <w:t xml:space="preserve">
месяца </w:t>
            </w:r>
            <w:r>
              <w:br/>
            </w:r>
            <w:r>
              <w:rPr>
                <w:rFonts w:ascii="Times New Roman"/>
                <w:b w:val="false"/>
                <w:i w:val="false"/>
                <w:color w:val="000000"/>
                <w:sz w:val="20"/>
              </w:rPr>
              <w:t xml:space="preserve">
хранения </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качества </w:t>
            </w:r>
          </w:p>
        </w:tc>
      </w:tr>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Остаточные </w:t>
            </w:r>
            <w:r>
              <w:br/>
            </w:r>
            <w:r>
              <w:rPr>
                <w:rFonts w:ascii="Times New Roman"/>
                <w:b w:val="false"/>
                <w:i w:val="false"/>
                <w:color w:val="000000"/>
                <w:sz w:val="20"/>
              </w:rPr>
              <w:t xml:space="preserve">
клетки*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Эритроциты - не </w:t>
            </w:r>
            <w:r>
              <w:br/>
            </w:r>
            <w:r>
              <w:rPr>
                <w:rFonts w:ascii="Times New Roman"/>
                <w:b w:val="false"/>
                <w:i w:val="false"/>
                <w:color w:val="000000"/>
                <w:sz w:val="20"/>
              </w:rPr>
              <w:t xml:space="preserve">
более 6 * 10 </w:t>
            </w:r>
            <w:r>
              <w:rPr>
                <w:rFonts w:ascii="Times New Roman"/>
                <w:b w:val="false"/>
                <w:i w:val="false"/>
                <w:color w:val="000000"/>
                <w:vertAlign w:val="superscript"/>
              </w:rPr>
              <w:t xml:space="preserve">9 </w:t>
            </w:r>
            <w:r>
              <w:rPr>
                <w:rFonts w:ascii="Times New Roman"/>
                <w:b w:val="false"/>
                <w:i w:val="false"/>
                <w:color w:val="000000"/>
                <w:sz w:val="20"/>
              </w:rPr>
              <w:t xml:space="preserve">/л; </w:t>
            </w:r>
            <w:r>
              <w:br/>
            </w:r>
            <w:r>
              <w:rPr>
                <w:rFonts w:ascii="Times New Roman"/>
                <w:b w:val="false"/>
                <w:i w:val="false"/>
                <w:color w:val="000000"/>
                <w:sz w:val="20"/>
              </w:rPr>
              <w:t xml:space="preserve">
Лейкоциты - </w:t>
            </w:r>
            <w:r>
              <w:br/>
            </w:r>
            <w:r>
              <w:rPr>
                <w:rFonts w:ascii="Times New Roman"/>
                <w:b w:val="false"/>
                <w:i w:val="false"/>
                <w:color w:val="000000"/>
                <w:sz w:val="20"/>
              </w:rPr>
              <w:t xml:space="preserve">
не более </w:t>
            </w:r>
            <w:r>
              <w:br/>
            </w:r>
            <w:r>
              <w:rPr>
                <w:rFonts w:ascii="Times New Roman"/>
                <w:b w:val="false"/>
                <w:i w:val="false"/>
                <w:color w:val="000000"/>
                <w:sz w:val="20"/>
              </w:rPr>
              <w:t xml:space="preserve">
0,1 * 10 </w:t>
            </w:r>
            <w:r>
              <w:rPr>
                <w:rFonts w:ascii="Times New Roman"/>
                <w:b w:val="false"/>
                <w:i w:val="false"/>
                <w:color w:val="000000"/>
                <w:vertAlign w:val="superscript"/>
              </w:rPr>
              <w:t xml:space="preserve">9 </w:t>
            </w:r>
            <w:r>
              <w:rPr>
                <w:rFonts w:ascii="Times New Roman"/>
                <w:b w:val="false"/>
                <w:i w:val="false"/>
                <w:color w:val="000000"/>
                <w:sz w:val="20"/>
              </w:rPr>
              <w:t xml:space="preserve">/л; </w:t>
            </w:r>
            <w:r>
              <w:br/>
            </w:r>
            <w:r>
              <w:rPr>
                <w:rFonts w:ascii="Times New Roman"/>
                <w:b w:val="false"/>
                <w:i w:val="false"/>
                <w:color w:val="000000"/>
                <w:sz w:val="20"/>
              </w:rPr>
              <w:t xml:space="preserve">
Тромбоциты - не </w:t>
            </w:r>
            <w:r>
              <w:br/>
            </w:r>
            <w:r>
              <w:rPr>
                <w:rFonts w:ascii="Times New Roman"/>
                <w:b w:val="false"/>
                <w:i w:val="false"/>
                <w:color w:val="000000"/>
                <w:sz w:val="20"/>
              </w:rPr>
              <w:t xml:space="preserve">
более </w:t>
            </w:r>
            <w:r>
              <w:br/>
            </w:r>
            <w:r>
              <w:rPr>
                <w:rFonts w:ascii="Times New Roman"/>
                <w:b w:val="false"/>
                <w:i w:val="false"/>
                <w:color w:val="000000"/>
                <w:sz w:val="20"/>
              </w:rPr>
              <w:t xml:space="preserve">
50 * 10 </w:t>
            </w:r>
            <w:r>
              <w:rPr>
                <w:rFonts w:ascii="Times New Roman"/>
                <w:b w:val="false"/>
                <w:i w:val="false"/>
                <w:color w:val="000000"/>
                <w:vertAlign w:val="superscript"/>
              </w:rPr>
              <w:t xml:space="preserve">9 </w:t>
            </w:r>
            <w:r>
              <w:rPr>
                <w:rFonts w:ascii="Times New Roman"/>
                <w:b w:val="false"/>
                <w:i w:val="false"/>
                <w:color w:val="000000"/>
                <w:sz w:val="20"/>
              </w:rPr>
              <w:t xml:space="preserve">/л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 всех </w:t>
            </w:r>
            <w:r>
              <w:br/>
            </w:r>
            <w:r>
              <w:rPr>
                <w:rFonts w:ascii="Times New Roman"/>
                <w:b w:val="false"/>
                <w:i w:val="false"/>
                <w:color w:val="000000"/>
                <w:sz w:val="20"/>
              </w:rPr>
              <w:t xml:space="preserve">
доз, но не </w:t>
            </w:r>
            <w:r>
              <w:br/>
            </w:r>
            <w:r>
              <w:rPr>
                <w:rFonts w:ascii="Times New Roman"/>
                <w:b w:val="false"/>
                <w:i w:val="false"/>
                <w:color w:val="000000"/>
                <w:sz w:val="20"/>
              </w:rPr>
              <w:t xml:space="preserve">
менее 4 доз </w:t>
            </w:r>
            <w:r>
              <w:br/>
            </w:r>
            <w:r>
              <w:rPr>
                <w:rFonts w:ascii="Times New Roman"/>
                <w:b w:val="false"/>
                <w:i w:val="false"/>
                <w:color w:val="000000"/>
                <w:sz w:val="20"/>
              </w:rPr>
              <w:t xml:space="preserve">
в месяц </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качества </w:t>
            </w:r>
          </w:p>
        </w:tc>
      </w:tr>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Целость </w:t>
            </w:r>
            <w:r>
              <w:br/>
            </w:r>
            <w:r>
              <w:rPr>
                <w:rFonts w:ascii="Times New Roman"/>
                <w:b w:val="false"/>
                <w:i w:val="false"/>
                <w:color w:val="000000"/>
                <w:sz w:val="20"/>
              </w:rPr>
              <w:t xml:space="preserve">
контейнера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должно быть </w:t>
            </w:r>
            <w:r>
              <w:br/>
            </w:r>
            <w:r>
              <w:rPr>
                <w:rFonts w:ascii="Times New Roman"/>
                <w:b w:val="false"/>
                <w:i w:val="false"/>
                <w:color w:val="000000"/>
                <w:sz w:val="20"/>
              </w:rPr>
              <w:t xml:space="preserve">
протекания в </w:t>
            </w:r>
            <w:r>
              <w:br/>
            </w:r>
            <w:r>
              <w:rPr>
                <w:rFonts w:ascii="Times New Roman"/>
                <w:b w:val="false"/>
                <w:i w:val="false"/>
                <w:color w:val="000000"/>
                <w:sz w:val="20"/>
              </w:rPr>
              <w:t xml:space="preserve">
любой части </w:t>
            </w:r>
            <w:r>
              <w:br/>
            </w:r>
            <w:r>
              <w:rPr>
                <w:rFonts w:ascii="Times New Roman"/>
                <w:b w:val="false"/>
                <w:i w:val="false"/>
                <w:color w:val="000000"/>
                <w:sz w:val="20"/>
              </w:rPr>
              <w:t xml:space="preserve">
контейнера </w:t>
            </w:r>
            <w:r>
              <w:br/>
            </w:r>
            <w:r>
              <w:rPr>
                <w:rFonts w:ascii="Times New Roman"/>
                <w:b w:val="false"/>
                <w:i w:val="false"/>
                <w:color w:val="000000"/>
                <w:sz w:val="20"/>
              </w:rPr>
              <w:t xml:space="preserve">
(визуальный </w:t>
            </w:r>
            <w:r>
              <w:br/>
            </w:r>
            <w:r>
              <w:rPr>
                <w:rFonts w:ascii="Times New Roman"/>
                <w:b w:val="false"/>
                <w:i w:val="false"/>
                <w:color w:val="000000"/>
                <w:sz w:val="20"/>
              </w:rPr>
              <w:t xml:space="preserve">
контроль после </w:t>
            </w:r>
            <w:r>
              <w:br/>
            </w:r>
            <w:r>
              <w:rPr>
                <w:rFonts w:ascii="Times New Roman"/>
                <w:b w:val="false"/>
                <w:i w:val="false"/>
                <w:color w:val="000000"/>
                <w:sz w:val="20"/>
              </w:rPr>
              <w:t xml:space="preserve">
давления плазмо- </w:t>
            </w:r>
            <w:r>
              <w:br/>
            </w:r>
            <w:r>
              <w:rPr>
                <w:rFonts w:ascii="Times New Roman"/>
                <w:b w:val="false"/>
                <w:i w:val="false"/>
                <w:color w:val="000000"/>
                <w:sz w:val="20"/>
              </w:rPr>
              <w:t xml:space="preserve">
экстрактора) до </w:t>
            </w:r>
            <w:r>
              <w:br/>
            </w:r>
            <w:r>
              <w:rPr>
                <w:rFonts w:ascii="Times New Roman"/>
                <w:b w:val="false"/>
                <w:i w:val="false"/>
                <w:color w:val="000000"/>
                <w:sz w:val="20"/>
              </w:rPr>
              <w:t xml:space="preserve">
замораживания и </w:t>
            </w:r>
            <w:r>
              <w:br/>
            </w:r>
            <w:r>
              <w:rPr>
                <w:rFonts w:ascii="Times New Roman"/>
                <w:b w:val="false"/>
                <w:i w:val="false"/>
                <w:color w:val="000000"/>
                <w:sz w:val="20"/>
              </w:rPr>
              <w:t xml:space="preserve">
после оттаивания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 дозы </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Отдел </w:t>
            </w:r>
            <w:r>
              <w:br/>
            </w:r>
            <w:r>
              <w:rPr>
                <w:rFonts w:ascii="Times New Roman"/>
                <w:b w:val="false"/>
                <w:i w:val="false"/>
                <w:color w:val="000000"/>
                <w:sz w:val="20"/>
              </w:rPr>
              <w:t xml:space="preserve">
переработки и </w:t>
            </w:r>
            <w:r>
              <w:br/>
            </w:r>
            <w:r>
              <w:rPr>
                <w:rFonts w:ascii="Times New Roman"/>
                <w:b w:val="false"/>
                <w:i w:val="false"/>
                <w:color w:val="000000"/>
                <w:sz w:val="20"/>
              </w:rPr>
              <w:t xml:space="preserve">
получающая </w:t>
            </w:r>
            <w:r>
              <w:br/>
            </w:r>
            <w:r>
              <w:rPr>
                <w:rFonts w:ascii="Times New Roman"/>
                <w:b w:val="false"/>
                <w:i w:val="false"/>
                <w:color w:val="000000"/>
                <w:sz w:val="20"/>
              </w:rPr>
              <w:t xml:space="preserve">
лаборатория </w:t>
            </w:r>
          </w:p>
        </w:tc>
      </w:tr>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Визуальные </w:t>
            </w:r>
            <w:r>
              <w:br/>
            </w:r>
            <w:r>
              <w:rPr>
                <w:rFonts w:ascii="Times New Roman"/>
                <w:b w:val="false"/>
                <w:i w:val="false"/>
                <w:color w:val="000000"/>
                <w:sz w:val="20"/>
              </w:rPr>
              <w:t xml:space="preserve">
изменения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должно быть </w:t>
            </w:r>
            <w:r>
              <w:br/>
            </w:r>
            <w:r>
              <w:rPr>
                <w:rFonts w:ascii="Times New Roman"/>
                <w:b w:val="false"/>
                <w:i w:val="false"/>
                <w:color w:val="000000"/>
                <w:sz w:val="20"/>
              </w:rPr>
              <w:t xml:space="preserve">
аномального цвета или </w:t>
            </w:r>
            <w:r>
              <w:br/>
            </w:r>
            <w:r>
              <w:rPr>
                <w:rFonts w:ascii="Times New Roman"/>
                <w:b w:val="false"/>
                <w:i w:val="false"/>
                <w:color w:val="000000"/>
                <w:sz w:val="20"/>
              </w:rPr>
              <w:t xml:space="preserve">
видимых сгустков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 дозы </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Отдел </w:t>
            </w:r>
            <w:r>
              <w:br/>
            </w:r>
            <w:r>
              <w:rPr>
                <w:rFonts w:ascii="Times New Roman"/>
                <w:b w:val="false"/>
                <w:i w:val="false"/>
                <w:color w:val="000000"/>
                <w:sz w:val="20"/>
              </w:rPr>
              <w:t xml:space="preserve">
переработки и </w:t>
            </w:r>
            <w:r>
              <w:br/>
            </w:r>
            <w:r>
              <w:rPr>
                <w:rFonts w:ascii="Times New Roman"/>
                <w:b w:val="false"/>
                <w:i w:val="false"/>
                <w:color w:val="000000"/>
                <w:sz w:val="20"/>
              </w:rPr>
              <w:t xml:space="preserve">
получающая </w:t>
            </w:r>
            <w:r>
              <w:br/>
            </w:r>
            <w:r>
              <w:rPr>
                <w:rFonts w:ascii="Times New Roman"/>
                <w:b w:val="false"/>
                <w:i w:val="false"/>
                <w:color w:val="000000"/>
                <w:sz w:val="20"/>
              </w:rPr>
              <w:t xml:space="preserve">
лаборатория </w:t>
            </w:r>
          </w:p>
        </w:tc>
      </w:tr>
    </w:tbl>
    <w:p>
      <w:pPr>
        <w:spacing w:after="0"/>
        <w:ind w:left="0"/>
        <w:jc w:val="both"/>
      </w:pPr>
      <w:r>
        <w:rPr>
          <w:rFonts w:ascii="Times New Roman"/>
          <w:b w:val="false"/>
          <w:i w:val="false"/>
          <w:color w:val="000000"/>
          <w:sz w:val="28"/>
        </w:rPr>
        <w:t xml:space="preserve">Примечание: * - клетки подсчитываются до замораживания. Возможно снижение пороговых величин при включении в протокол процедур элиминации клеток </w:t>
      </w:r>
      <w:r>
        <w:br/>
      </w:r>
      <w:r>
        <w:rPr>
          <w:rFonts w:ascii="Times New Roman"/>
          <w:b w:val="false"/>
          <w:i w:val="false"/>
          <w:color w:val="000000"/>
          <w:sz w:val="28"/>
        </w:rPr>
        <w:t>
</w:t>
      </w:r>
      <w:r>
        <w:rPr>
          <w:rFonts w:ascii="Times New Roman"/>
          <w:b w:val="false"/>
          <w:i w:val="false"/>
          <w:color w:val="000000"/>
          <w:sz w:val="28"/>
          <w:u w:val="single"/>
        </w:rPr>
        <w:t xml:space="preserve">Примечание: </w:t>
      </w:r>
      <w:r>
        <w:rPr>
          <w:rFonts w:ascii="Times New Roman"/>
          <w:b w:val="false"/>
          <w:i w:val="false"/>
          <w:color w:val="000000"/>
          <w:sz w:val="28"/>
        </w:rPr>
        <w:t xml:space="preserve"> Если свежезамороженная плазма регулярно используется как сырье для получения иного компонента, чем Фактор VIII, необходимо проводить соответствующие расчеты (подсчеты) на типичных образцах единиц для обеспечения эффективности подготовительной процедуры. </w:t>
      </w:r>
    </w:p>
    <w:p>
      <w:pPr>
        <w:spacing w:after="0"/>
        <w:ind w:left="0"/>
        <w:jc w:val="both"/>
      </w:pPr>
      <w:r>
        <w:rPr>
          <w:rFonts w:ascii="Times New Roman"/>
          <w:b w:val="false"/>
          <w:i w:val="false"/>
          <w:color w:val="000000"/>
          <w:sz w:val="28"/>
        </w:rPr>
        <w:t xml:space="preserve">14. Криопреципитат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3533"/>
        <w:gridCol w:w="2533"/>
        <w:gridCol w:w="357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Параметры  </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Требования к </w:t>
            </w:r>
            <w:r>
              <w:br/>
            </w:r>
            <w:r>
              <w:rPr>
                <w:rFonts w:ascii="Times New Roman"/>
                <w:b w:val="false"/>
                <w:i w:val="false"/>
                <w:color w:val="000000"/>
                <w:sz w:val="20"/>
              </w:rPr>
              <w:t xml:space="preserve">
качеству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Частота </w:t>
            </w:r>
            <w:r>
              <w:br/>
            </w:r>
            <w:r>
              <w:rPr>
                <w:rFonts w:ascii="Times New Roman"/>
                <w:b w:val="false"/>
                <w:i w:val="false"/>
                <w:color w:val="000000"/>
                <w:sz w:val="20"/>
              </w:rPr>
              <w:t xml:space="preserve">
контроля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Кем </w:t>
            </w:r>
            <w:r>
              <w:br/>
            </w:r>
            <w:r>
              <w:rPr>
                <w:rFonts w:ascii="Times New Roman"/>
                <w:b w:val="false"/>
                <w:i w:val="false"/>
                <w:color w:val="000000"/>
                <w:sz w:val="20"/>
              </w:rPr>
              <w:t xml:space="preserve">
осуществляется </w:t>
            </w:r>
            <w:r>
              <w:br/>
            </w:r>
            <w:r>
              <w:rPr>
                <w:rFonts w:ascii="Times New Roman"/>
                <w:b w:val="false"/>
                <w:i w:val="false"/>
                <w:color w:val="000000"/>
                <w:sz w:val="20"/>
              </w:rPr>
              <w:t xml:space="preserve">
контроль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Объем </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 10 до 20 мл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 дозы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Отдел переработки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Фактор VIII </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менее 70 </w:t>
            </w:r>
            <w:r>
              <w:br/>
            </w:r>
            <w:r>
              <w:rPr>
                <w:rFonts w:ascii="Times New Roman"/>
                <w:b w:val="false"/>
                <w:i w:val="false"/>
                <w:color w:val="000000"/>
                <w:sz w:val="20"/>
              </w:rPr>
              <w:t xml:space="preserve">
МЕ/доза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Каждые два </w:t>
            </w:r>
            <w:r>
              <w:br/>
            </w:r>
            <w:r>
              <w:rPr>
                <w:rFonts w:ascii="Times New Roman"/>
                <w:b w:val="false"/>
                <w:i w:val="false"/>
                <w:color w:val="000000"/>
                <w:sz w:val="20"/>
              </w:rPr>
              <w:t xml:space="preserve">
месяца: </w:t>
            </w:r>
            <w:r>
              <w:br/>
            </w:r>
            <w:r>
              <w:rPr>
                <w:rFonts w:ascii="Times New Roman"/>
                <w:b w:val="false"/>
                <w:i w:val="false"/>
                <w:color w:val="000000"/>
                <w:sz w:val="20"/>
              </w:rPr>
              <w:t xml:space="preserve">
а) пул из </w:t>
            </w:r>
            <w:r>
              <w:br/>
            </w:r>
            <w:r>
              <w:rPr>
                <w:rFonts w:ascii="Times New Roman"/>
                <w:b w:val="false"/>
                <w:i w:val="false"/>
                <w:color w:val="000000"/>
                <w:sz w:val="20"/>
              </w:rPr>
              <w:t xml:space="preserve">
шести доз </w:t>
            </w:r>
            <w:r>
              <w:br/>
            </w:r>
            <w:r>
              <w:rPr>
                <w:rFonts w:ascii="Times New Roman"/>
                <w:b w:val="false"/>
                <w:i w:val="false"/>
                <w:color w:val="000000"/>
                <w:sz w:val="20"/>
              </w:rPr>
              <w:t xml:space="preserve">
разных </w:t>
            </w:r>
            <w:r>
              <w:br/>
            </w:r>
            <w:r>
              <w:rPr>
                <w:rFonts w:ascii="Times New Roman"/>
                <w:b w:val="false"/>
                <w:i w:val="false"/>
                <w:color w:val="000000"/>
                <w:sz w:val="20"/>
              </w:rPr>
              <w:t xml:space="preserve">
групп крови </w:t>
            </w:r>
            <w:r>
              <w:br/>
            </w:r>
            <w:r>
              <w:rPr>
                <w:rFonts w:ascii="Times New Roman"/>
                <w:b w:val="false"/>
                <w:i w:val="false"/>
                <w:color w:val="000000"/>
                <w:sz w:val="20"/>
              </w:rPr>
              <w:t xml:space="preserve">
в течение </w:t>
            </w:r>
            <w:r>
              <w:br/>
            </w:r>
            <w:r>
              <w:rPr>
                <w:rFonts w:ascii="Times New Roman"/>
                <w:b w:val="false"/>
                <w:i w:val="false"/>
                <w:color w:val="000000"/>
                <w:sz w:val="20"/>
              </w:rPr>
              <w:t xml:space="preserve">
первого </w:t>
            </w:r>
            <w:r>
              <w:br/>
            </w:r>
            <w:r>
              <w:rPr>
                <w:rFonts w:ascii="Times New Roman"/>
                <w:b w:val="false"/>
                <w:i w:val="false"/>
                <w:color w:val="000000"/>
                <w:sz w:val="20"/>
              </w:rPr>
              <w:t xml:space="preserve">
месяца </w:t>
            </w:r>
            <w:r>
              <w:br/>
            </w:r>
            <w:r>
              <w:rPr>
                <w:rFonts w:ascii="Times New Roman"/>
                <w:b w:val="false"/>
                <w:i w:val="false"/>
                <w:color w:val="000000"/>
                <w:sz w:val="20"/>
              </w:rPr>
              <w:t xml:space="preserve">
хранения. </w:t>
            </w:r>
            <w:r>
              <w:br/>
            </w:r>
            <w:r>
              <w:rPr>
                <w:rFonts w:ascii="Times New Roman"/>
                <w:b w:val="false"/>
                <w:i w:val="false"/>
                <w:color w:val="000000"/>
                <w:sz w:val="20"/>
              </w:rPr>
              <w:t xml:space="preserve">
б) пул из </w:t>
            </w:r>
            <w:r>
              <w:br/>
            </w:r>
            <w:r>
              <w:rPr>
                <w:rFonts w:ascii="Times New Roman"/>
                <w:b w:val="false"/>
                <w:i w:val="false"/>
                <w:color w:val="000000"/>
                <w:sz w:val="20"/>
              </w:rPr>
              <w:t xml:space="preserve">
шести доз </w:t>
            </w:r>
            <w:r>
              <w:br/>
            </w:r>
            <w:r>
              <w:rPr>
                <w:rFonts w:ascii="Times New Roman"/>
                <w:b w:val="false"/>
                <w:i w:val="false"/>
                <w:color w:val="000000"/>
                <w:sz w:val="20"/>
              </w:rPr>
              <w:t xml:space="preserve">
разных </w:t>
            </w:r>
            <w:r>
              <w:br/>
            </w:r>
            <w:r>
              <w:rPr>
                <w:rFonts w:ascii="Times New Roman"/>
                <w:b w:val="false"/>
                <w:i w:val="false"/>
                <w:color w:val="000000"/>
                <w:sz w:val="20"/>
              </w:rPr>
              <w:t xml:space="preserve">
групп крови </w:t>
            </w:r>
            <w:r>
              <w:br/>
            </w:r>
            <w:r>
              <w:rPr>
                <w:rFonts w:ascii="Times New Roman"/>
                <w:b w:val="false"/>
                <w:i w:val="false"/>
                <w:color w:val="000000"/>
                <w:sz w:val="20"/>
              </w:rPr>
              <w:t xml:space="preserve">
в течение </w:t>
            </w:r>
            <w:r>
              <w:br/>
            </w:r>
            <w:r>
              <w:rPr>
                <w:rFonts w:ascii="Times New Roman"/>
                <w:b w:val="false"/>
                <w:i w:val="false"/>
                <w:color w:val="000000"/>
                <w:sz w:val="20"/>
              </w:rPr>
              <w:t xml:space="preserve">
последнего </w:t>
            </w:r>
            <w:r>
              <w:br/>
            </w:r>
            <w:r>
              <w:rPr>
                <w:rFonts w:ascii="Times New Roman"/>
                <w:b w:val="false"/>
                <w:i w:val="false"/>
                <w:color w:val="000000"/>
                <w:sz w:val="20"/>
              </w:rPr>
              <w:t xml:space="preserve">
месяца </w:t>
            </w:r>
            <w:r>
              <w:br/>
            </w:r>
            <w:r>
              <w:rPr>
                <w:rFonts w:ascii="Times New Roman"/>
                <w:b w:val="false"/>
                <w:i w:val="false"/>
                <w:color w:val="000000"/>
                <w:sz w:val="20"/>
              </w:rPr>
              <w:t xml:space="preserve">
хранения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качества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Фибриноген </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менее 140 </w:t>
            </w:r>
            <w:r>
              <w:br/>
            </w:r>
            <w:r>
              <w:rPr>
                <w:rFonts w:ascii="Times New Roman"/>
                <w:b w:val="false"/>
                <w:i w:val="false"/>
                <w:color w:val="000000"/>
                <w:sz w:val="20"/>
              </w:rPr>
              <w:t xml:space="preserve">
мг/доза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 всех доз, но не менее 4 доз в месяц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контроля качества </w:t>
            </w:r>
          </w:p>
        </w:tc>
      </w:tr>
    </w:tbl>
    <w:p>
      <w:pPr>
        <w:spacing w:after="0"/>
        <w:ind w:left="0"/>
        <w:jc w:val="both"/>
      </w:pPr>
      <w:r>
        <w:rPr>
          <w:rFonts w:ascii="Times New Roman"/>
          <w:b w:val="false"/>
          <w:i w:val="false"/>
          <w:color w:val="000000"/>
          <w:sz w:val="28"/>
        </w:rPr>
        <w:t xml:space="preserve">Примечание: Если криопреципитат регулярно используется для получения других препаратов нежели фактор VIII, процедуры контроля дополняются другими исследованиями, позволяющими оценить эффективность производства. </w:t>
      </w:r>
    </w:p>
    <w:p>
      <w:pPr>
        <w:spacing w:after="0"/>
        <w:ind w:left="0"/>
        <w:jc w:val="both"/>
      </w:pPr>
      <w:r>
        <w:rPr>
          <w:rFonts w:ascii="Times New Roman"/>
          <w:b w:val="false"/>
          <w:i w:val="false"/>
          <w:color w:val="000000"/>
          <w:sz w:val="28"/>
        </w:rPr>
        <w:t xml:space="preserve">15. Криосупернатантная плазма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3513"/>
        <w:gridCol w:w="2533"/>
        <w:gridCol w:w="3553"/>
      </w:tblGrid>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Параметры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Требования к </w:t>
            </w:r>
            <w:r>
              <w:br/>
            </w:r>
            <w:r>
              <w:rPr>
                <w:rFonts w:ascii="Times New Roman"/>
                <w:b w:val="false"/>
                <w:i w:val="false"/>
                <w:color w:val="000000"/>
                <w:sz w:val="20"/>
              </w:rPr>
              <w:t xml:space="preserve">
качеству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Частота </w:t>
            </w:r>
            <w:r>
              <w:br/>
            </w:r>
            <w:r>
              <w:rPr>
                <w:rFonts w:ascii="Times New Roman"/>
                <w:b w:val="false"/>
                <w:i w:val="false"/>
                <w:color w:val="000000"/>
                <w:sz w:val="20"/>
              </w:rPr>
              <w:t xml:space="preserve">
контроля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Кем </w:t>
            </w:r>
            <w:r>
              <w:br/>
            </w:r>
            <w:r>
              <w:rPr>
                <w:rFonts w:ascii="Times New Roman"/>
                <w:b w:val="false"/>
                <w:i w:val="false"/>
                <w:color w:val="000000"/>
                <w:sz w:val="20"/>
              </w:rPr>
              <w:t xml:space="preserve">
осуществляется </w:t>
            </w:r>
            <w:r>
              <w:br/>
            </w:r>
            <w:r>
              <w:rPr>
                <w:rFonts w:ascii="Times New Roman"/>
                <w:b w:val="false"/>
                <w:i w:val="false"/>
                <w:color w:val="000000"/>
                <w:sz w:val="20"/>
              </w:rPr>
              <w:t xml:space="preserve">
контроль </w:t>
            </w:r>
          </w:p>
        </w:tc>
      </w:tr>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Объем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Отклонение от </w:t>
            </w:r>
            <w:r>
              <w:br/>
            </w:r>
            <w:r>
              <w:rPr>
                <w:rFonts w:ascii="Times New Roman"/>
                <w:b w:val="false"/>
                <w:i w:val="false"/>
                <w:color w:val="000000"/>
                <w:sz w:val="20"/>
              </w:rPr>
              <w:t xml:space="preserve">
исходного объема </w:t>
            </w:r>
            <w:r>
              <w:br/>
            </w:r>
            <w:r>
              <w:rPr>
                <w:rFonts w:ascii="Times New Roman"/>
                <w:b w:val="false"/>
                <w:i w:val="false"/>
                <w:color w:val="000000"/>
                <w:sz w:val="20"/>
              </w:rPr>
              <w:t xml:space="preserve">
не более 10 %.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 дозы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Отдел переработки </w:t>
            </w:r>
          </w:p>
        </w:tc>
      </w:tr>
    </w:tbl>
    <w:p>
      <w:pPr>
        <w:spacing w:after="0"/>
        <w:ind w:left="0"/>
        <w:jc w:val="both"/>
      </w:pPr>
      <w:r>
        <w:rPr>
          <w:rFonts w:ascii="Times New Roman"/>
          <w:b w:val="false"/>
          <w:i w:val="false"/>
          <w:color w:val="000000"/>
          <w:sz w:val="28"/>
        </w:rPr>
        <w:t xml:space="preserve">Содержание альбумина, иммуноглобулинов и свертывающих факторов такое же, как и в свежезамороженной, за исключением лабильных факторов V и VIII, а также фибриногена. </w:t>
      </w:r>
    </w:p>
    <w:p>
      <w:pPr>
        <w:spacing w:after="0"/>
        <w:ind w:left="0"/>
        <w:jc w:val="both"/>
      </w:pPr>
      <w:r>
        <w:rPr>
          <w:rFonts w:ascii="Times New Roman"/>
          <w:b w:val="false"/>
          <w:i w:val="false"/>
          <w:color w:val="000000"/>
          <w:sz w:val="28"/>
        </w:rPr>
        <w:t xml:space="preserve">16. Гранулоциты, полученные методом цитафереза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3473"/>
        <w:gridCol w:w="2533"/>
        <w:gridCol w:w="3633"/>
      </w:tblGrid>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Параметры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Требования к </w:t>
            </w:r>
            <w:r>
              <w:br/>
            </w:r>
            <w:r>
              <w:rPr>
                <w:rFonts w:ascii="Times New Roman"/>
                <w:b w:val="false"/>
                <w:i w:val="false"/>
                <w:color w:val="000000"/>
                <w:sz w:val="20"/>
              </w:rPr>
              <w:t xml:space="preserve">
качеству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Частота </w:t>
            </w:r>
            <w:r>
              <w:br/>
            </w:r>
            <w:r>
              <w:rPr>
                <w:rFonts w:ascii="Times New Roman"/>
                <w:b w:val="false"/>
                <w:i w:val="false"/>
                <w:color w:val="000000"/>
                <w:sz w:val="20"/>
              </w:rPr>
              <w:t xml:space="preserve">
контроля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Кем </w:t>
            </w:r>
            <w:r>
              <w:br/>
            </w:r>
            <w:r>
              <w:rPr>
                <w:rFonts w:ascii="Times New Roman"/>
                <w:b w:val="false"/>
                <w:i w:val="false"/>
                <w:color w:val="000000"/>
                <w:sz w:val="20"/>
              </w:rPr>
              <w:t xml:space="preserve">
осуществляется </w:t>
            </w:r>
            <w:r>
              <w:br/>
            </w:r>
            <w:r>
              <w:rPr>
                <w:rFonts w:ascii="Times New Roman"/>
                <w:b w:val="false"/>
                <w:i w:val="false"/>
                <w:color w:val="000000"/>
                <w:sz w:val="20"/>
              </w:rPr>
              <w:t xml:space="preserve">
контроль </w:t>
            </w:r>
          </w:p>
        </w:tc>
      </w:tr>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Объем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более 500 мл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 дозы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Отдел переработки </w:t>
            </w:r>
          </w:p>
        </w:tc>
      </w:tr>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гранулоци- </w:t>
            </w:r>
            <w:r>
              <w:br/>
            </w:r>
            <w:r>
              <w:rPr>
                <w:rFonts w:ascii="Times New Roman"/>
                <w:b w:val="false"/>
                <w:i w:val="false"/>
                <w:color w:val="000000"/>
                <w:sz w:val="20"/>
              </w:rPr>
              <w:t xml:space="preserve">
тов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Более 10 * 10 </w:t>
            </w:r>
            <w:r>
              <w:rPr>
                <w:rFonts w:ascii="Times New Roman"/>
                <w:b w:val="false"/>
                <w:i w:val="false"/>
                <w:color w:val="000000"/>
                <w:vertAlign w:val="superscript"/>
              </w:rPr>
              <w:t xml:space="preserve">9 </w:t>
            </w:r>
            <w:r>
              <w:br/>
            </w:r>
            <w:r>
              <w:rPr>
                <w:rFonts w:ascii="Times New Roman"/>
                <w:b w:val="false"/>
                <w:i w:val="false"/>
                <w:color w:val="000000"/>
                <w:sz w:val="20"/>
              </w:rPr>
              <w:t xml:space="preserve">
в дозе </w:t>
            </w:r>
            <w:r>
              <w:rPr>
                <w:rFonts w:ascii="Times New Roman"/>
                <w:b w:val="false"/>
                <w:i w:val="false"/>
                <w:color w:val="000000"/>
                <w:vertAlign w:val="superscript"/>
              </w:rPr>
              <w:t xml:space="preserve">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 дозы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Отдел переработки </w:t>
            </w:r>
          </w:p>
        </w:tc>
      </w:tr>
    </w:tbl>
    <w:p>
      <w:pPr>
        <w:spacing w:after="0"/>
        <w:ind w:left="0"/>
        <w:jc w:val="both"/>
      </w:pPr>
      <w:r>
        <w:rPr>
          <w:rFonts w:ascii="Times New Roman"/>
          <w:b w:val="false"/>
          <w:i w:val="false"/>
          <w:color w:val="000000"/>
          <w:sz w:val="28"/>
        </w:rPr>
        <w:t xml:space="preserve">17. Гемопоэтические стволовые клетки (ГСК)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3473"/>
        <w:gridCol w:w="2593"/>
        <w:gridCol w:w="3613"/>
      </w:tblGrid>
      <w:tr>
        <w:trPr>
          <w:trHeight w:val="114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Параметры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Требования к </w:t>
            </w:r>
            <w:r>
              <w:br/>
            </w:r>
            <w:r>
              <w:rPr>
                <w:rFonts w:ascii="Times New Roman"/>
                <w:b w:val="false"/>
                <w:i w:val="false"/>
                <w:color w:val="000000"/>
                <w:sz w:val="20"/>
              </w:rPr>
              <w:t xml:space="preserve">
качеству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Частота </w:t>
            </w:r>
            <w:r>
              <w:br/>
            </w:r>
            <w:r>
              <w:rPr>
                <w:rFonts w:ascii="Times New Roman"/>
                <w:b w:val="false"/>
                <w:i w:val="false"/>
                <w:color w:val="000000"/>
                <w:sz w:val="20"/>
              </w:rPr>
              <w:t xml:space="preserve">
контроля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Кем </w:t>
            </w:r>
            <w:r>
              <w:br/>
            </w:r>
            <w:r>
              <w:rPr>
                <w:rFonts w:ascii="Times New Roman"/>
                <w:b w:val="false"/>
                <w:i w:val="false"/>
                <w:color w:val="000000"/>
                <w:sz w:val="20"/>
              </w:rPr>
              <w:t xml:space="preserve">
осуществляется </w:t>
            </w:r>
            <w:r>
              <w:br/>
            </w:r>
            <w:r>
              <w:rPr>
                <w:rFonts w:ascii="Times New Roman"/>
                <w:b w:val="false"/>
                <w:i w:val="false"/>
                <w:color w:val="000000"/>
                <w:sz w:val="20"/>
              </w:rPr>
              <w:t xml:space="preserve">
контроль </w:t>
            </w:r>
          </w:p>
        </w:tc>
      </w:tr>
      <w:tr>
        <w:trPr>
          <w:trHeight w:val="855"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АВО Rh (D)- аллогенные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Типирование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Кроводача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Иммнунологическая </w:t>
            </w:r>
            <w:r>
              <w:br/>
            </w:r>
            <w:r>
              <w:rPr>
                <w:rFonts w:ascii="Times New Roman"/>
                <w:b w:val="false"/>
                <w:i w:val="false"/>
                <w:color w:val="000000"/>
                <w:sz w:val="20"/>
              </w:rPr>
              <w:t xml:space="preserve">
лаборатория  </w:t>
            </w:r>
          </w:p>
        </w:tc>
      </w:tr>
      <w:tr>
        <w:trPr>
          <w:trHeight w:val="855"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HLA - </w:t>
            </w:r>
            <w:r>
              <w:br/>
            </w:r>
            <w:r>
              <w:rPr>
                <w:rFonts w:ascii="Times New Roman"/>
                <w:b w:val="false"/>
                <w:i w:val="false"/>
                <w:color w:val="000000"/>
                <w:sz w:val="20"/>
              </w:rPr>
              <w:t xml:space="preserve">
аллогенные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Типирование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Кроводача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Иммнунологическая </w:t>
            </w:r>
            <w:r>
              <w:br/>
            </w:r>
            <w:r>
              <w:rPr>
                <w:rFonts w:ascii="Times New Roman"/>
                <w:b w:val="false"/>
                <w:i w:val="false"/>
                <w:color w:val="000000"/>
                <w:sz w:val="20"/>
              </w:rPr>
              <w:t xml:space="preserve">
лаборатория </w:t>
            </w:r>
            <w:r>
              <w:br/>
            </w:r>
            <w:r>
              <w:rPr>
                <w:rFonts w:ascii="Times New Roman"/>
                <w:b w:val="false"/>
                <w:i w:val="false"/>
                <w:color w:val="000000"/>
                <w:sz w:val="20"/>
              </w:rPr>
              <w:t xml:space="preserve">
типирования </w:t>
            </w:r>
          </w:p>
        </w:tc>
      </w:tr>
      <w:tr>
        <w:trPr>
          <w:trHeight w:val="855"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Анти-ВИЧ- </w:t>
            </w:r>
            <w:r>
              <w:br/>
            </w:r>
            <w:r>
              <w:rPr>
                <w:rFonts w:ascii="Times New Roman"/>
                <w:b w:val="false"/>
                <w:i w:val="false"/>
                <w:color w:val="000000"/>
                <w:sz w:val="20"/>
              </w:rPr>
              <w:t xml:space="preserve">
1,2 и р24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Негативный*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Кроводача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скрининга </w:t>
            </w:r>
          </w:p>
        </w:tc>
      </w:tr>
      <w:tr>
        <w:trPr>
          <w:trHeight w:val="855"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HBsAg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Негативный*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Кроводача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скрининга </w:t>
            </w:r>
          </w:p>
        </w:tc>
      </w:tr>
      <w:tr>
        <w:trPr>
          <w:trHeight w:val="855"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Анти-ВГС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Негативный*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Кроводача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скрининга </w:t>
            </w:r>
          </w:p>
        </w:tc>
      </w:tr>
      <w:tr>
        <w:trPr>
          <w:trHeight w:val="855"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Сифилис </w:t>
            </w:r>
            <w:r>
              <w:br/>
            </w:r>
            <w:r>
              <w:rPr>
                <w:rFonts w:ascii="Times New Roman"/>
                <w:b w:val="false"/>
                <w:i w:val="false"/>
                <w:color w:val="000000"/>
                <w:sz w:val="20"/>
              </w:rPr>
              <w:t xml:space="preserve">
(когда требуется)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Негативный*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Кроводача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скрининга </w:t>
            </w:r>
          </w:p>
        </w:tc>
      </w:tr>
      <w:tr>
        <w:trPr>
          <w:trHeight w:val="855"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Жизнеспо- </w:t>
            </w:r>
            <w:r>
              <w:br/>
            </w:r>
            <w:r>
              <w:rPr>
                <w:rFonts w:ascii="Times New Roman"/>
                <w:b w:val="false"/>
                <w:i w:val="false"/>
                <w:color w:val="000000"/>
                <w:sz w:val="20"/>
              </w:rPr>
              <w:t xml:space="preserve">
собность </w:t>
            </w:r>
            <w:r>
              <w:br/>
            </w:r>
            <w:r>
              <w:rPr>
                <w:rFonts w:ascii="Times New Roman"/>
                <w:b w:val="false"/>
                <w:i w:val="false"/>
                <w:color w:val="000000"/>
                <w:sz w:val="20"/>
              </w:rPr>
              <w:t xml:space="preserve">
лейкоцитов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 менее 80 %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Кроводача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Иммунологическая </w:t>
            </w:r>
            <w:r>
              <w:br/>
            </w:r>
            <w:r>
              <w:rPr>
                <w:rFonts w:ascii="Times New Roman"/>
                <w:b w:val="false"/>
                <w:i w:val="false"/>
                <w:color w:val="000000"/>
                <w:sz w:val="20"/>
              </w:rPr>
              <w:t xml:space="preserve">
лаборатория </w:t>
            </w:r>
          </w:p>
        </w:tc>
      </w:tr>
      <w:tr>
        <w:trPr>
          <w:trHeight w:val="855"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Стериль- </w:t>
            </w:r>
            <w:r>
              <w:br/>
            </w:r>
            <w:r>
              <w:rPr>
                <w:rFonts w:ascii="Times New Roman"/>
                <w:b w:val="false"/>
                <w:i w:val="false"/>
                <w:color w:val="000000"/>
                <w:sz w:val="20"/>
              </w:rPr>
              <w:t xml:space="preserve">
ность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Стерильно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Кроводача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Бактериологичес- </w:t>
            </w:r>
            <w:r>
              <w:br/>
            </w:r>
            <w:r>
              <w:rPr>
                <w:rFonts w:ascii="Times New Roman"/>
                <w:b w:val="false"/>
                <w:i w:val="false"/>
                <w:color w:val="000000"/>
                <w:sz w:val="20"/>
              </w:rPr>
              <w:t xml:space="preserve">
кая лаборатория </w:t>
            </w:r>
          </w:p>
        </w:tc>
      </w:tr>
    </w:tbl>
    <w:p>
      <w:pPr>
        <w:spacing w:after="0"/>
        <w:ind w:left="0"/>
        <w:jc w:val="both"/>
      </w:pPr>
      <w:r>
        <w:rPr>
          <w:rFonts w:ascii="Times New Roman"/>
          <w:b w:val="false"/>
          <w:i w:val="false"/>
          <w:color w:val="000000"/>
          <w:sz w:val="28"/>
        </w:rPr>
        <w:t xml:space="preserve">      Примечание: * - исследование проводиться методом, специально одобренным для обследования доноров </w:t>
      </w:r>
      <w:r>
        <w:br/>
      </w:r>
      <w:r>
        <w:rPr>
          <w:rFonts w:ascii="Times New Roman"/>
          <w:b w:val="false"/>
          <w:i w:val="false"/>
          <w:color w:val="000000"/>
          <w:sz w:val="28"/>
        </w:rPr>
        <w:t xml:space="preserve">
      Время трансплантации определяется как число дней, необходимых для достижения содержания клеток в периферической крови пациента не менее 0,5 * 10 </w:t>
      </w:r>
      <w:r>
        <w:rPr>
          <w:rFonts w:ascii="Times New Roman"/>
          <w:b w:val="false"/>
          <w:i w:val="false"/>
          <w:color w:val="000000"/>
          <w:vertAlign w:val="superscript"/>
        </w:rPr>
        <w:t xml:space="preserve">9  </w:t>
      </w:r>
      <w:r>
        <w:rPr>
          <w:rFonts w:ascii="Times New Roman"/>
          <w:b w:val="false"/>
          <w:i w:val="false"/>
          <w:color w:val="000000"/>
          <w:sz w:val="28"/>
        </w:rPr>
        <w:t xml:space="preserve">гранулоцитов/л и не менее 20 * 10 </w:t>
      </w:r>
      <w:r>
        <w:rPr>
          <w:rFonts w:ascii="Times New Roman"/>
          <w:b w:val="false"/>
          <w:i w:val="false"/>
          <w:color w:val="000000"/>
          <w:vertAlign w:val="superscript"/>
        </w:rPr>
        <w:t xml:space="preserve">9  </w:t>
      </w:r>
      <w:r>
        <w:rPr>
          <w:rFonts w:ascii="Times New Roman"/>
          <w:b w:val="false"/>
          <w:i w:val="false"/>
          <w:color w:val="000000"/>
          <w:sz w:val="28"/>
        </w:rPr>
        <w:t xml:space="preserve">тромбоцитов/л. </w:t>
      </w:r>
      <w:r>
        <w:br/>
      </w:r>
      <w:r>
        <w:rPr>
          <w:rFonts w:ascii="Times New Roman"/>
          <w:b w:val="false"/>
          <w:i w:val="false"/>
          <w:color w:val="000000"/>
          <w:sz w:val="28"/>
        </w:rPr>
        <w:t xml:space="preserve">
      Обзор количества клеток и жизнеспособности лейкоцитов совместно с обзором времени трансплантации составит компонент контроля качества заготовки ГСК, их обработки и криоконсервирования. </w:t>
      </w:r>
      <w:r>
        <w:br/>
      </w:r>
      <w:r>
        <w:rPr>
          <w:rFonts w:ascii="Times New Roman"/>
          <w:b w:val="false"/>
          <w:i w:val="false"/>
          <w:color w:val="000000"/>
          <w:sz w:val="28"/>
        </w:rPr>
        <w:t xml:space="preserve">
      Для любых процедур, подразумевающихся как часть приготовления ГСК, должны выполняться соответствующие и утвержденные исследования.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