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e552" w14:textId="24ae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брокерской 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Зарегистрировано в Министерстве юстиции Республики Казахстан 4 октября 2005 года № 3870. Утратило силу постановлением Правления Национального Банка Республики Казахстан от 3 февраля 2014 года № 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Правления Агентства РК по регулированию и надзору фин. рынка и фин. организаций от 22.08.2008 </w:t>
      </w:r>
      <w:r>
        <w:rPr>
          <w:rFonts w:ascii="Times New Roman"/>
          <w:b w:val="false"/>
          <w:i w:val="false"/>
          <w:color w:val="ff0000"/>
          <w:sz w:val="28"/>
        </w:rPr>
        <w:t>N 130</w:t>
      </w:r>
      <w:r>
        <w:rPr>
          <w:rFonts w:ascii="Times New Roman"/>
          <w:b w:val="false"/>
          <w:i w:val="false"/>
          <w:color w:val="ff0000"/>
          <w:sz w:val="28"/>
        </w:rPr>
        <w:t xml:space="preserve"> (вводится в действие с 1 октября 2008 года). </w:t>
      </w:r>
    </w:p>
    <w:bookmarkStart w:name="z2" w:id="0"/>
    <w:p>
      <w:pPr>
        <w:spacing w:after="0"/>
        <w:ind w:left="0"/>
        <w:jc w:val="both"/>
      </w:pPr>
      <w:r>
        <w:rPr>
          <w:rFonts w:ascii="Times New Roman"/>
          <w:b w:val="false"/>
          <w:i w:val="false"/>
          <w:color w:val="000000"/>
          <w:sz w:val="28"/>
        </w:rPr>
        <w:t>      В соответствии с подпунктом 8)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 подпунктом 10) </w:t>
      </w: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брокерской и дилерской деятельности на рынке ценных бумаг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указанные в </w:t>
      </w:r>
      <w:r>
        <w:rPr>
          <w:rFonts w:ascii="Times New Roman"/>
          <w:b w:val="false"/>
          <w:i w:val="false"/>
          <w:color w:val="000000"/>
          <w:sz w:val="28"/>
        </w:rPr>
        <w:t xml:space="preserve">приложении 2 </w:t>
      </w:r>
      <w:r>
        <w:rPr>
          <w:rFonts w:ascii="Times New Roman"/>
          <w:b w:val="false"/>
          <w:i w:val="false"/>
          <w:color w:val="000000"/>
          <w:sz w:val="28"/>
        </w:rPr>
        <w:t>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Правления Агентства РК по регулированию и надзору фин. рынка и фин. организаций от 22.08.2008 </w:t>
      </w:r>
      <w:r>
        <w:rPr>
          <w:rFonts w:ascii="Times New Roman"/>
          <w:b w:val="false"/>
          <w:i w:val="false"/>
          <w:color w:val="000000"/>
          <w:sz w:val="28"/>
        </w:rPr>
        <w:t xml:space="preserve">N 130 </w:t>
      </w:r>
      <w:r>
        <w:rPr>
          <w:rFonts w:ascii="Times New Roman"/>
          <w:b w:val="false"/>
          <w:i w:val="false"/>
          <w:color w:val="ff0000"/>
          <w:sz w:val="28"/>
        </w:rPr>
        <w:t>(вводится в действие с 1 октября 2008 года).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организатора торгов.</w:t>
      </w:r>
      <w:r>
        <w:br/>
      </w:r>
      <w:r>
        <w:rPr>
          <w:rFonts w:ascii="Times New Roman"/>
          <w:b w:val="false"/>
          <w:i w:val="false"/>
          <w:color w:val="000000"/>
          <w:sz w:val="28"/>
        </w:rPr>
        <w:t>
</w:t>
      </w:r>
      <w:r>
        <w:rPr>
          <w:rFonts w:ascii="Times New Roman"/>
          <w:b w:val="false"/>
          <w:i w:val="false"/>
          <w:color w:val="000000"/>
          <w:sz w:val="28"/>
        </w:rPr>
        <w:t>
      6.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Бахмутову Е.Л.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Национальный Банк </w:t>
      </w:r>
      <w:r>
        <w:br/>
      </w:r>
      <w:r>
        <w:rPr>
          <w:rFonts w:ascii="Times New Roman"/>
          <w:b w:val="false"/>
          <w:i w:val="false"/>
          <w:color w:val="000000"/>
          <w:sz w:val="28"/>
        </w:rPr>
        <w:t xml:space="preserve">
Республики Казахстан </w:t>
      </w:r>
    </w:p>
    <w:bookmarkStart w:name="z9" w:id="1"/>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w:t>
      </w:r>
      <w:r>
        <w:br/>
      </w:r>
      <w:r>
        <w:rPr>
          <w:rFonts w:ascii="Times New Roman"/>
          <w:b w:val="false"/>
          <w:i w:val="false"/>
          <w:color w:val="000000"/>
          <w:sz w:val="28"/>
        </w:rPr>
        <w:t xml:space="preserve">
31 августа 2005 года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27 августа 2005 года N 317        </w:t>
      </w:r>
    </w:p>
    <w:bookmarkStart w:name="z46"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брокерской и дилерской деятельности </w:t>
      </w:r>
      <w:r>
        <w:br/>
      </w:r>
      <w:r>
        <w:rPr>
          <w:rFonts w:ascii="Times New Roman"/>
          <w:b/>
          <w:i w:val="false"/>
          <w:color w:val="000000"/>
        </w:rPr>
        <w:t xml:space="preserve">
на рынке ценных бумаг Республики Казахстан </w:t>
      </w:r>
    </w:p>
    <w:bookmarkEnd w:id="2"/>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и </w:t>
      </w:r>
      <w:r>
        <w:rPr>
          <w:rFonts w:ascii="Times New Roman"/>
          <w:b w:val="false"/>
          <w:i w:val="false"/>
          <w:color w:val="000000"/>
          <w:sz w:val="28"/>
        </w:rPr>
        <w:t>Гражданским</w:t>
      </w:r>
      <w:r>
        <w:rPr>
          <w:rFonts w:ascii="Times New Roman"/>
          <w:b w:val="false"/>
          <w:i w:val="false"/>
          <w:color w:val="000000"/>
          <w:sz w:val="28"/>
        </w:rPr>
        <w:t>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(Особенная часть) от 1 июля 1999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и устанавливают условия и порядок осуществления брокерской и дилерской деятельности на рынке ценных бумаг в Республике Казахстан (далее - брокерская и дилерская деятельность).</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3"/>
    <w:p>
      <w:pPr>
        <w:spacing w:after="0"/>
        <w:ind w:left="0"/>
        <w:jc w:val="left"/>
      </w:pPr>
      <w:r>
        <w:rPr>
          <w:rFonts w:ascii="Times New Roman"/>
          <w:b/>
          <w:i w:val="false"/>
          <w:color w:val="000000"/>
        </w:rPr>
        <w:t xml:space="preserve"> 
  Глава 1. </w:t>
      </w:r>
      <w:r>
        <w:br/>
      </w:r>
      <w:r>
        <w:rPr>
          <w:rFonts w:ascii="Times New Roman"/>
          <w:b/>
          <w:i w:val="false"/>
          <w:color w:val="000000"/>
        </w:rPr>
        <w:t xml:space="preserve">
Общие положения </w:t>
      </w:r>
    </w:p>
    <w:bookmarkEnd w:id="3"/>
    <w:bookmarkStart w:name="z103" w:id="4"/>
    <w:p>
      <w:pPr>
        <w:spacing w:after="0"/>
        <w:ind w:left="0"/>
        <w:jc w:val="both"/>
      </w:pPr>
      <w:r>
        <w:rPr>
          <w:rFonts w:ascii="Times New Roman"/>
          <w:b w:val="false"/>
          <w:i w:val="false"/>
          <w:color w:val="000000"/>
          <w:sz w:val="28"/>
        </w:rPr>
        <w:t xml:space="preserve">
      1. В части, которая не урегулирована нормативными правовыми актами Республики Казахстан, брокерская и дилерская деятельность осуществляется в соответствии с внутренними документами брокера и (или) дилера, заключенными между брокером и (или) дилером и его клиентами договорами об оказании брокерских услуг и обычаями (в том числе и обычаями делового оборота), если они не противоречат законодательству, действующему на территории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2. Действие настоящих Правил распространяется на:</w:t>
      </w:r>
      <w:r>
        <w:br/>
      </w:r>
      <w:r>
        <w:rPr>
          <w:rFonts w:ascii="Times New Roman"/>
          <w:b w:val="false"/>
          <w:i w:val="false"/>
          <w:color w:val="000000"/>
          <w:sz w:val="28"/>
        </w:rPr>
        <w:t>
</w:t>
      </w:r>
      <w:r>
        <w:rPr>
          <w:rFonts w:ascii="Times New Roman"/>
          <w:b w:val="false"/>
          <w:i w:val="false"/>
          <w:color w:val="000000"/>
          <w:sz w:val="28"/>
        </w:rPr>
        <w:t>
      1) банки, являющиеся брокерами и (или) дилерами, в части, не противоречащей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регулирующему банковскую деятельность, за исключением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организации, осуществляющие инвестиционное управление пенсионными активами, накопительные пенсионные фонды, являющиеся брокерами и (или) дилерами, в части, не противоречащей законодательству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3) управляющие компании инвестиционных фондов, являющиеся брокерами и (или) дилерами, в части, не противоречащей законодательству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Брокер и (или) дилер может обладать одним из следующих видов лицензии на осуществление брокерской и дилерской деятельности: </w:t>
      </w:r>
      <w:r>
        <w:br/>
      </w:r>
      <w:r>
        <w:rPr>
          <w:rFonts w:ascii="Times New Roman"/>
          <w:b w:val="false"/>
          <w:i w:val="false"/>
          <w:color w:val="000000"/>
          <w:sz w:val="28"/>
        </w:rPr>
        <w:t>
      1) </w:t>
      </w:r>
      <w:r>
        <w:rPr>
          <w:rFonts w:ascii="Times New Roman"/>
          <w:b w:val="false"/>
          <w:i w:val="false"/>
          <w:color w:val="000000"/>
          <w:sz w:val="28"/>
        </w:rPr>
        <w:t>лицензией</w:t>
      </w:r>
      <w:r>
        <w:rPr>
          <w:rFonts w:ascii="Times New Roman"/>
          <w:b w:val="false"/>
          <w:i w:val="false"/>
          <w:color w:val="000000"/>
          <w:sz w:val="28"/>
        </w:rPr>
        <w:t xml:space="preserve"> первой категории - с правом ведения счетов клиентов в качестве номинального держателя (с правом регистрации сделок с ценными бумагами); </w:t>
      </w:r>
      <w:r>
        <w:br/>
      </w:r>
      <w:r>
        <w:rPr>
          <w:rFonts w:ascii="Times New Roman"/>
          <w:b w:val="false"/>
          <w:i w:val="false"/>
          <w:color w:val="000000"/>
          <w:sz w:val="28"/>
        </w:rPr>
        <w:t xml:space="preserve">
      2) лицензией второй категории - без права ведения счетов клиентов (без права регистрации сделок с ценными бумагами). </w:t>
      </w:r>
      <w:r>
        <w:br/>
      </w:r>
      <w:r>
        <w:rPr>
          <w:rFonts w:ascii="Times New Roman"/>
          <w:b w:val="false"/>
          <w:i w:val="false"/>
          <w:color w:val="000000"/>
          <w:sz w:val="28"/>
        </w:rPr>
        <w:t>
</w:t>
      </w:r>
      <w:r>
        <w:rPr>
          <w:rFonts w:ascii="Times New Roman"/>
          <w:b w:val="false"/>
          <w:i w:val="false"/>
          <w:color w:val="000000"/>
          <w:sz w:val="28"/>
        </w:rPr>
        <w:t xml:space="preserve">
      4. В настоящих Правилах брокер и (или) дилер, обладающий лицензией первой категории, именуется брокером и (или) дилером первой категории, лицензией второй категории брокером и (или) дилером второй категории. </w:t>
      </w:r>
      <w:r>
        <w:br/>
      </w:r>
      <w:r>
        <w:rPr>
          <w:rFonts w:ascii="Times New Roman"/>
          <w:b w:val="false"/>
          <w:i w:val="false"/>
          <w:color w:val="000000"/>
          <w:sz w:val="28"/>
        </w:rPr>
        <w:t>
</w:t>
      </w:r>
      <w:r>
        <w:rPr>
          <w:rFonts w:ascii="Times New Roman"/>
          <w:b w:val="false"/>
          <w:i w:val="false"/>
          <w:color w:val="000000"/>
          <w:sz w:val="28"/>
        </w:rPr>
        <w:t>
      4-1. Для целей настоящих Правил помимо рейтинговых оценок агентства Standard &amp; Poor's Комитетом по контролю и надзору финансового рынка и финансовых организаций Национального Банка Республики Казахстан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4-2. Брокер и (или) дилер проводит аудит годовой финансовой отчетности. </w:t>
      </w:r>
      <w:r>
        <w:br/>
      </w:r>
      <w:r>
        <w:rPr>
          <w:rFonts w:ascii="Times New Roman"/>
          <w:b w:val="false"/>
          <w:i w:val="false"/>
          <w:color w:val="000000"/>
          <w:sz w:val="28"/>
        </w:rPr>
        <w:t xml:space="preserve">
      При проведении аудита брокер и (или) дилер предоставляет всю необходимую документацию (материалы), запрашиваемую аудиторской организацией.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1 дополнена пунктом 4-2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4-3. Брокер и (или) дилер ведет учет аффилированных лиц, в порядке, установленном внутренними документами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пунктом 4-3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Исключен постановлением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77-1 Закона Республики Казахстан от 2 июля 2003 года «О рынке ценных бумаг» (далее – расчетная организация).</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4-6. Сделки с ценными бумагами, предусмотренные пунктами 37-1 и 37-2 настоящих Правил, заключает только брокер и (или) дилер первой категории, не являющийся банком, при его соответствии следующим критериям:</w:t>
      </w:r>
      <w:r>
        <w:br/>
      </w:r>
      <w:r>
        <w:rPr>
          <w:rFonts w:ascii="Times New Roman"/>
          <w:b w:val="false"/>
          <w:i w:val="false"/>
          <w:color w:val="000000"/>
          <w:sz w:val="28"/>
        </w:rPr>
        <w:t>
</w:t>
      </w:r>
      <w:r>
        <w:rPr>
          <w:rFonts w:ascii="Times New Roman"/>
          <w:b w:val="false"/>
          <w:i w:val="false"/>
          <w:color w:val="000000"/>
          <w:sz w:val="28"/>
        </w:rPr>
        <w:t>
      1) осуществление брокерской и дилерской деятельности на рынке ценных бумаг не менее трех лет;</w:t>
      </w:r>
      <w:r>
        <w:br/>
      </w:r>
      <w:r>
        <w:rPr>
          <w:rFonts w:ascii="Times New Roman"/>
          <w:b w:val="false"/>
          <w:i w:val="false"/>
          <w:color w:val="000000"/>
          <w:sz w:val="28"/>
        </w:rPr>
        <w:t>
</w:t>
      </w:r>
      <w:r>
        <w:rPr>
          <w:rFonts w:ascii="Times New Roman"/>
          <w:b w:val="false"/>
          <w:i w:val="false"/>
          <w:color w:val="000000"/>
          <w:sz w:val="28"/>
        </w:rPr>
        <w:t>
      2) соответствие значений показателей, характеризующих покрытие рисков, требованиям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209 (зарегистрированным в Реестре государственной регистрации нормативных правовых актов под № 5844);</w:t>
      </w:r>
      <w:r>
        <w:br/>
      </w:r>
      <w:r>
        <w:rPr>
          <w:rFonts w:ascii="Times New Roman"/>
          <w:b w:val="false"/>
          <w:i w:val="false"/>
          <w:color w:val="000000"/>
          <w:sz w:val="28"/>
        </w:rPr>
        <w:t>
</w:t>
      </w:r>
      <w:r>
        <w:rPr>
          <w:rFonts w:ascii="Times New Roman"/>
          <w:b w:val="false"/>
          <w:i w:val="false"/>
          <w:color w:val="000000"/>
          <w:sz w:val="28"/>
        </w:rPr>
        <w:t>
      3) нахождение в списке первых семи компаний по рэнкингу активности членов фондовой биржи, определяемому в соответствии с внутренней методикой фондовой биржи по итогам месяца, предшествующего месяцу заключения сделок, и заключение не менее трехсот сделок с финансовыми инструментами (за исключением сделок, условиями которых предусматривается обязательство обратного выкупа либо обратной продажи финансовых инструментов, являющихся предметом сделки) на организованном рынке ценных бумаг в течение трех предыдущих последовательных месяцев;</w:t>
      </w:r>
      <w:r>
        <w:br/>
      </w:r>
      <w:r>
        <w:rPr>
          <w:rFonts w:ascii="Times New Roman"/>
          <w:b w:val="false"/>
          <w:i w:val="false"/>
          <w:color w:val="000000"/>
          <w:sz w:val="28"/>
        </w:rPr>
        <w:t>
</w:t>
      </w:r>
      <w:r>
        <w:rPr>
          <w:rFonts w:ascii="Times New Roman"/>
          <w:b w:val="false"/>
          <w:i w:val="false"/>
          <w:color w:val="000000"/>
          <w:sz w:val="28"/>
        </w:rPr>
        <w:t>
       4) оказание эмитентам услуг по объявлению и поддержанию котировок в качестве маркет-мейкера в соответствии с внутренними документами фондовой биржи не менее чем по восьми финансовым инструментам, не более пяти из которых входят в представительский индекс фондовой биржи;</w:t>
      </w:r>
      <w:r>
        <w:br/>
      </w:r>
      <w:r>
        <w:rPr>
          <w:rFonts w:ascii="Times New Roman"/>
          <w:b w:val="false"/>
          <w:i w:val="false"/>
          <w:color w:val="000000"/>
          <w:sz w:val="28"/>
        </w:rPr>
        <w:t>
</w:t>
      </w:r>
      <w:r>
        <w:rPr>
          <w:rFonts w:ascii="Times New Roman"/>
          <w:b w:val="false"/>
          <w:i w:val="false"/>
          <w:color w:val="000000"/>
          <w:sz w:val="28"/>
        </w:rPr>
        <w:t>
       5) оказание услуг по выпуску и размещению эмиссионных ценных бумаг в качестве андеррайтера или в составе эмиссионного консорциума, не менее чем трем эмитентам за три последних последовательных календарных года;</w:t>
      </w:r>
      <w:r>
        <w:br/>
      </w:r>
      <w:r>
        <w:rPr>
          <w:rFonts w:ascii="Times New Roman"/>
          <w:b w:val="false"/>
          <w:i w:val="false"/>
          <w:color w:val="000000"/>
          <w:sz w:val="28"/>
        </w:rPr>
        <w:t>
</w:t>
      </w:r>
      <w:r>
        <w:rPr>
          <w:rFonts w:ascii="Times New Roman"/>
          <w:b w:val="false"/>
          <w:i w:val="false"/>
          <w:color w:val="000000"/>
          <w:sz w:val="28"/>
        </w:rPr>
        <w:t>
       6) оказание консультационных услуг эмитентам, чьи ценные бумаги включены в официальный список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4-6 в соответствии с постановлением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25.02.2013 </w:t>
      </w:r>
      <w:r>
        <w:rPr>
          <w:rFonts w:ascii="Times New Roman"/>
          <w:b w:val="false"/>
          <w:i w:val="false"/>
          <w:color w:val="000000"/>
          <w:sz w:val="28"/>
        </w:rPr>
        <w:t>№ 69</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 Если брокер и (или) дилер первой категории, не являющийся банком, перестал соответствовать одному и (или) нескольким критериям, установленным пунктом 4-6 настоящих Правил, то с даты такого несоответствия он не заключает сделки с ценными бумагами, предусмотренные пунктами 37-1 и 37-2 настоящих Правил. При этом данный брокер и(или) дилер совершает действия по выполнению обязательств перед клиентами и контрпартнерами по сделкам с ценными бумагами, предусмотренным пунктами 37-1 и 37-2 настоящих Правил, заключенным в период соответствия брокера и(или) дилера критериям, установленным пунктом 4-6 настоящих Правил.</w:t>
      </w:r>
      <w:r>
        <w:br/>
      </w:r>
      <w:r>
        <w:rPr>
          <w:rFonts w:ascii="Times New Roman"/>
          <w:b w:val="false"/>
          <w:i w:val="false"/>
          <w:color w:val="000000"/>
          <w:sz w:val="28"/>
        </w:rPr>
        <w:t>
      При наступлении факта несоответствия брокера и (или) дилера критериям, установленным пунктом 4-6 настоящих Правил, брокер и (или) дилер направляет в уполномоченный орган уведомление о данном факте в течение одного рабочего дня, следующего за днем выявленного несоответствия.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4-7 в соответствии с постановлением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1" w:id="5"/>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Организационная структура и квалификация </w:t>
      </w:r>
      <w:r>
        <w:br/>
      </w:r>
      <w:r>
        <w:rPr>
          <w:rFonts w:ascii="Times New Roman"/>
          <w:b/>
          <w:i w:val="false"/>
          <w:color w:val="000000"/>
        </w:rPr>
        <w:t xml:space="preserve">
работников брокера и (или) дилера </w:t>
      </w:r>
    </w:p>
    <w:bookmarkEnd w:id="5"/>
    <w:bookmarkStart w:name="z108" w:id="6"/>
    <w:p>
      <w:pPr>
        <w:spacing w:after="0"/>
        <w:ind w:left="0"/>
        <w:jc w:val="both"/>
      </w:pPr>
      <w:r>
        <w:rPr>
          <w:rFonts w:ascii="Times New Roman"/>
          <w:b w:val="false"/>
          <w:i w:val="false"/>
          <w:color w:val="000000"/>
          <w:sz w:val="28"/>
        </w:rPr>
        <w:t>
      5. Организационная структура брокера и (или) дилера с правом ведения счетов клиентов в качестве номинального держателя включает в себя следующие структурные подразделения:</w:t>
      </w:r>
      <w:r>
        <w:br/>
      </w:r>
      <w:r>
        <w:rPr>
          <w:rFonts w:ascii="Times New Roman"/>
          <w:b w:val="false"/>
          <w:i w:val="false"/>
          <w:color w:val="000000"/>
          <w:sz w:val="28"/>
        </w:rPr>
        <w:t>
      1) торговое подразделение, осуществляющее заключение сделок с финансовыми инструментами (далее - торговое подразделение);</w:t>
      </w:r>
      <w:r>
        <w:br/>
      </w:r>
      <w:r>
        <w:rPr>
          <w:rFonts w:ascii="Times New Roman"/>
          <w:b w:val="false"/>
          <w:i w:val="false"/>
          <w:color w:val="000000"/>
          <w:sz w:val="28"/>
        </w:rPr>
        <w:t>
      2) расчетное подразделение, осуществляющее исполнение сделок с финансовыми инструментами, учет финансовых инструментов и денег данного брокера и (или) дилера и его клиентов (далее - бэк-офис);</w:t>
      </w:r>
      <w:r>
        <w:br/>
      </w:r>
      <w:r>
        <w:rPr>
          <w:rFonts w:ascii="Times New Roman"/>
          <w:b w:val="false"/>
          <w:i w:val="false"/>
          <w:color w:val="000000"/>
          <w:sz w:val="28"/>
        </w:rPr>
        <w:t>
      3) иные структурные подразделения, определенные в соответствии с внутренними документами брокера и (или) дилера с правом ведения счетов клиентов в качестве номинального держателя.</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 Допускается совмещение должности первого руководителя брокера и (или) дилера первой категории или его заместителя, курирующего осуществление брокерской и дилерской деятельности, с должностью руководителя одного из подразделений данного брокера и (или) дилера. Не допускается осуществление работниками торгового подразделения функций и обязанностей, относящихся к компетенции бэк-офиса, а также передача (делегирование) прав и полномочий работников одного из подразделений брокера и (или) дилера работникам другого подразделения.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Организационная структура брокера и (или) дилера второй категории определяется им самостоятельно в соответствии с нормами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внутренних документов данного брокера и (или) дилера. </w:t>
      </w:r>
      <w:r>
        <w:br/>
      </w:r>
      <w:r>
        <w:rPr>
          <w:rFonts w:ascii="Times New Roman"/>
          <w:b w:val="false"/>
          <w:i w:val="false"/>
          <w:color w:val="000000"/>
          <w:sz w:val="28"/>
        </w:rPr>
        <w:t xml:space="preserve">
      9.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9 исключен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10. Брокер и (или) дилер раскрывает в порядке, установленном пунктами 11-15 настоящих Правил, перед своими клиентами информацию, имеющую для них существенное значение в части намерений по вступлению в договорные отношения с данным брокером и (или) дилером и/или по поддержанию таких отношений. </w:t>
      </w:r>
      <w:r>
        <w:br/>
      </w:r>
      <w:r>
        <w:rPr>
          <w:rFonts w:ascii="Times New Roman"/>
          <w:b w:val="false"/>
          <w:i w:val="false"/>
          <w:color w:val="000000"/>
          <w:sz w:val="28"/>
        </w:rPr>
        <w:t>
</w:t>
      </w:r>
      <w:r>
        <w:rPr>
          <w:rFonts w:ascii="Times New Roman"/>
          <w:b w:val="false"/>
          <w:i w:val="false"/>
          <w:color w:val="000000"/>
          <w:sz w:val="28"/>
        </w:rPr>
        <w:t>
      10-1. Брокер и (или) дилер, совмещающий брокерскую и (или) дилерскую деятельность с деятельностью по управлению инвестиционным портфелем, в случае прекращения деятельности паевого инвестиционного фонда, активы которого находятся у него в управлении, при возникновении оснований для прекращения деятельности паевого инвестиционного фонда по причинам, указанным в подпунктах 5) и 6) пункта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"Об инвестиционных фондах",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10-1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В легкодоступных для клиентов брокера и (или) дилера местах в помещениях его головного офиса и филиалов размещаются: </w:t>
      </w:r>
      <w:r>
        <w:br/>
      </w:r>
      <w:r>
        <w:rPr>
          <w:rFonts w:ascii="Times New Roman"/>
          <w:b w:val="false"/>
          <w:i w:val="false"/>
          <w:color w:val="000000"/>
          <w:sz w:val="28"/>
        </w:rPr>
        <w:t xml:space="preserve">
      1) нотариально удостоверенные копии лицензий на осуществление брокерской и дилерской деятельности, выданные данному брокеру и (или) дилеру; </w:t>
      </w:r>
      <w:r>
        <w:br/>
      </w:r>
      <w:r>
        <w:rPr>
          <w:rFonts w:ascii="Times New Roman"/>
          <w:b w:val="false"/>
          <w:i w:val="false"/>
          <w:color w:val="000000"/>
          <w:sz w:val="28"/>
        </w:rPr>
        <w:t xml:space="preserve">
      2) перечень документов, которые брокер и (или) дилер по первому требованию клиента представляет ему для ознакомления в соответствии с пунктом 12 настоящих Правил. </w:t>
      </w:r>
      <w:r>
        <w:br/>
      </w:r>
      <w:r>
        <w:rPr>
          <w:rFonts w:ascii="Times New Roman"/>
          <w:b w:val="false"/>
          <w:i w:val="false"/>
          <w:color w:val="000000"/>
          <w:sz w:val="28"/>
        </w:rPr>
        <w:t>
</w:t>
      </w:r>
      <w:r>
        <w:rPr>
          <w:rFonts w:ascii="Times New Roman"/>
          <w:b w:val="false"/>
          <w:i w:val="false"/>
          <w:color w:val="000000"/>
          <w:sz w:val="28"/>
        </w:rPr>
        <w:t>
      12. Брокер и (или) дилер по первому требованию клиента в течение двух рабочих дней со дня получения требования клиента представляет ему для ознакомления:</w:t>
      </w:r>
      <w:r>
        <w:br/>
      </w:r>
      <w:r>
        <w:rPr>
          <w:rFonts w:ascii="Times New Roman"/>
          <w:b w:val="false"/>
          <w:i w:val="false"/>
          <w:color w:val="000000"/>
          <w:sz w:val="28"/>
        </w:rPr>
        <w:t>
</w:t>
      </w:r>
      <w:r>
        <w:rPr>
          <w:rFonts w:ascii="Times New Roman"/>
          <w:b w:val="false"/>
          <w:i w:val="false"/>
          <w:color w:val="000000"/>
          <w:sz w:val="28"/>
        </w:rPr>
        <w:t>
      1) свою финансовую отчетность за последний отчетный период;</w:t>
      </w:r>
      <w:r>
        <w:br/>
      </w:r>
      <w:r>
        <w:rPr>
          <w:rFonts w:ascii="Times New Roman"/>
          <w:b w:val="false"/>
          <w:i w:val="false"/>
          <w:color w:val="000000"/>
          <w:sz w:val="28"/>
        </w:rPr>
        <w:t>
</w:t>
      </w:r>
      <w:r>
        <w:rPr>
          <w:rFonts w:ascii="Times New Roman"/>
          <w:b w:val="false"/>
          <w:i w:val="false"/>
          <w:color w:val="000000"/>
          <w:sz w:val="28"/>
        </w:rPr>
        <w:t>
      2) сведения об уровне соблюдения данным брокером и (или) дилером </w:t>
      </w:r>
      <w:r>
        <w:rPr>
          <w:rFonts w:ascii="Times New Roman"/>
          <w:b w:val="false"/>
          <w:i w:val="false"/>
          <w:color w:val="000000"/>
          <w:sz w:val="28"/>
        </w:rPr>
        <w:t>пруденциальных нормативов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сведения об ограниченных мерах воздействия и санкциях, за исключением административных взысканий, примененных уполномоченным органом к данному брокеру и (или) дилеру в течение последних двенадцати последовательных календарных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или его должностных лиц за последние двенадцать последовательных календарных месяцев со дня окончания исполнения постановления о наложении административного взыскания;</w:t>
      </w:r>
      <w:r>
        <w:br/>
      </w:r>
      <w:r>
        <w:rPr>
          <w:rFonts w:ascii="Times New Roman"/>
          <w:b w:val="false"/>
          <w:i w:val="false"/>
          <w:color w:val="000000"/>
          <w:sz w:val="28"/>
        </w:rPr>
        <w:t>
</w:t>
      </w:r>
      <w:r>
        <w:rPr>
          <w:rFonts w:ascii="Times New Roman"/>
          <w:b w:val="false"/>
          <w:i w:val="false"/>
          <w:color w:val="000000"/>
          <w:sz w:val="28"/>
        </w:rPr>
        <w:t>
      4) решения саморегулируемой организации и (или) организатора торгов, принятые в отношении данного брокера и (или) дилера, его работников в течение последних двенадцати последовательных календарных месяцев;</w:t>
      </w:r>
      <w:r>
        <w:br/>
      </w:r>
      <w:r>
        <w:rPr>
          <w:rFonts w:ascii="Times New Roman"/>
          <w:b w:val="false"/>
          <w:i w:val="false"/>
          <w:color w:val="000000"/>
          <w:sz w:val="28"/>
        </w:rPr>
        <w:t>
</w:t>
      </w:r>
      <w:r>
        <w:rPr>
          <w:rFonts w:ascii="Times New Roman"/>
          <w:b w:val="false"/>
          <w:i w:val="false"/>
          <w:color w:val="000000"/>
          <w:sz w:val="28"/>
        </w:rPr>
        <w:t>
      5) нормативные правовые акты, регулирующие осуществление брокерской и дилерской деятельности, а также условия и порядок регистрации сделок с финансовыми инструментами, внутренние документы брокера и (или) дилера;</w:t>
      </w:r>
      <w:r>
        <w:br/>
      </w:r>
      <w:r>
        <w:rPr>
          <w:rFonts w:ascii="Times New Roman"/>
          <w:b w:val="false"/>
          <w:i w:val="false"/>
          <w:color w:val="000000"/>
          <w:sz w:val="28"/>
        </w:rPr>
        <w:t>
</w:t>
      </w:r>
      <w:r>
        <w:rPr>
          <w:rFonts w:ascii="Times New Roman"/>
          <w:b w:val="false"/>
          <w:i w:val="false"/>
          <w:color w:val="000000"/>
          <w:sz w:val="28"/>
        </w:rPr>
        <w:t>
      6) письменное подтверждение брокера и (или) дилера, подписанное первым руководителем (в период его отсутствия – лицом, его замещающим) и заверенное оттиском печати брокера и (или) дилера о соответствии данного брокера и (или) дилера критериям, установленным пунктом 4-6 настоящих Правил, при заключении им сделок с ценными бумагами, предусмотренных пунктами 37-1 и 37-2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Брокер и (или) дилер не может отказать клиенту в предоставлении последнему копий документов, указанных в пункте 12 настоящих Правил. Брокер и (или) дилер может взимать за предоставление копий плату с клиента в размере, не превышающем величину расходов на их изготовление. </w:t>
      </w:r>
      <w:r>
        <w:br/>
      </w:r>
      <w:r>
        <w:rPr>
          <w:rFonts w:ascii="Times New Roman"/>
          <w:b w:val="false"/>
          <w:i w:val="false"/>
          <w:color w:val="000000"/>
          <w:sz w:val="28"/>
        </w:rPr>
        <w:t>
</w:t>
      </w:r>
      <w:r>
        <w:rPr>
          <w:rFonts w:ascii="Times New Roman"/>
          <w:b w:val="false"/>
          <w:i w:val="false"/>
          <w:color w:val="000000"/>
          <w:sz w:val="28"/>
        </w:rPr>
        <w:t xml:space="preserve">
      14. Брокер и (или) дилер уведомляет клиента об ограничениях и особых условиях, установленных законодательством Республики Казахстан в отношении сделки с финансовыми инструментами, предполагаемой к совершению за счет и в интересах данного клиента. </w:t>
      </w:r>
      <w:r>
        <w:br/>
      </w:r>
      <w:r>
        <w:rPr>
          <w:rFonts w:ascii="Times New Roman"/>
          <w:b w:val="false"/>
          <w:i w:val="false"/>
          <w:color w:val="000000"/>
          <w:sz w:val="28"/>
        </w:rPr>
        <w:t xml:space="preserve">
      Уведомление клиенту об ограничениях и особых условиях, установленных законодательством Республики Казахстан в отношении сделки с финансовыми инструментами, предполагаемой к совершению за счет и в интересах данного клиента, должно быть оформлено в письменном виде, зарегистрировано в журналах исходящей документации брокера и (или) дилера и отправлено почтой и/или нарочно, и/или электронной почтой, и/или факсимильным, и/или телексным, и/или телеграфным сообщением или иными возможными видами связи в день возникновения основания отправки такого уведомления. </w:t>
      </w:r>
      <w:r>
        <w:br/>
      </w:r>
      <w:r>
        <w:rPr>
          <w:rFonts w:ascii="Times New Roman"/>
          <w:b w:val="false"/>
          <w:i w:val="false"/>
          <w:color w:val="000000"/>
          <w:sz w:val="28"/>
        </w:rPr>
        <w:t>
</w:t>
      </w:r>
      <w:r>
        <w:rPr>
          <w:rFonts w:ascii="Times New Roman"/>
          <w:b w:val="false"/>
          <w:i w:val="false"/>
          <w:color w:val="000000"/>
          <w:sz w:val="28"/>
        </w:rPr>
        <w:t xml:space="preserve">
      15. Внутренними документами брокера и (или) дилера, могут быть установлены дополнительные (помимо обязанностей, определенных пунктами 11-14 настоящих Правил) обязанности данного брокера и (или) дилера по раскрытию информации перед его клиентами. </w:t>
      </w:r>
      <w:r>
        <w:br/>
      </w:r>
      <w:r>
        <w:rPr>
          <w:rFonts w:ascii="Times New Roman"/>
          <w:b w:val="false"/>
          <w:i w:val="false"/>
          <w:color w:val="000000"/>
          <w:sz w:val="28"/>
        </w:rPr>
        <w:t>
      Распространение брокером и (или) дилером рекламной информации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декабря 2003 года "О рекламе".</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15-1. Брокеры и (или) дилеры ежеквартально, не позднее последнего числа месяца, следующего за отчетным кварталом, публикуют бухгалтерский баланс и отчет о прибылях и убытках на государственном и русском языках в периодических печатных изданиях и (или) на собственном интернет-ресурсе.</w:t>
      </w:r>
      <w:r>
        <w:br/>
      </w:r>
      <w:r>
        <w:rPr>
          <w:rFonts w:ascii="Times New Roman"/>
          <w:b w:val="false"/>
          <w:i w:val="false"/>
          <w:color w:val="000000"/>
          <w:sz w:val="28"/>
        </w:rPr>
        <w:t>
</w:t>
      </w:r>
      <w:r>
        <w:rPr>
          <w:rFonts w:ascii="Times New Roman"/>
          <w:b w:val="false"/>
          <w:i w:val="false"/>
          <w:color w:val="000000"/>
          <w:sz w:val="28"/>
        </w:rPr>
        <w:t>
      Для публикации бухгалтерского баланса и отчета о прибылях и убытках брокера и (или) дилера используются периодические печатные издания, выпускаемые тиражом не менее пятнадцати тысяч экземпляров и распространяемые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При публикации бухгалтерского баланса и отчета о прибылях и убытках на интернет-ресурсе брокера и (или) дилера указываются дата и время размещения данной информации. Бухгалтерский баланс и отчет о прибылях и убытках брокера и (или) дилера хранится в архиве интернет-ресурса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Пункт 15-1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Брокер и (или) дилер не может публиковать в средствах массовой информации или иным образом распространять недостоверные или вводящие в заблуждение сведения о параметрах (ценах, объемах и других возможных параметрах) сделок с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17. При публикации в средствах массовой информации или иным образом объявлений о своей деятельности брокер и (или) дилер указывает свое полное наименование, а также дату выдачи и номер лицензии на осуществление брокерской и дилерской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(вводится в действие по истечении 14 дней со дня гос. регистрации).</w:t>
      </w:r>
    </w:p>
    <w:bookmarkEnd w:id="6"/>
    <w:bookmarkStart w:name="z12" w:id="7"/>
    <w:p>
      <w:pPr>
        <w:spacing w:after="0"/>
        <w:ind w:left="0"/>
        <w:jc w:val="left"/>
      </w:pPr>
      <w:r>
        <w:rPr>
          <w:rFonts w:ascii="Times New Roman"/>
          <w:b/>
          <w:i w:val="false"/>
          <w:color w:val="000000"/>
        </w:rPr>
        <w:t xml:space="preserve"> 
  Глава 3. </w:t>
      </w:r>
      <w:r>
        <w:br/>
      </w:r>
      <w:r>
        <w:rPr>
          <w:rFonts w:ascii="Times New Roman"/>
          <w:b/>
          <w:i w:val="false"/>
          <w:color w:val="000000"/>
        </w:rPr>
        <w:t xml:space="preserve">
Договор об оказании брокерских услуг. </w:t>
      </w:r>
      <w:r>
        <w:br/>
      </w:r>
      <w:r>
        <w:rPr>
          <w:rFonts w:ascii="Times New Roman"/>
          <w:b/>
          <w:i w:val="false"/>
          <w:color w:val="000000"/>
        </w:rPr>
        <w:t xml:space="preserve">
Клиентский заказ. </w:t>
      </w:r>
    </w:p>
    <w:bookmarkEnd w:id="7"/>
    <w:bookmarkStart w:name="z121" w:id="8"/>
    <w:p>
      <w:pPr>
        <w:spacing w:after="0"/>
        <w:ind w:left="0"/>
        <w:jc w:val="both"/>
      </w:pPr>
      <w:r>
        <w:rPr>
          <w:rFonts w:ascii="Times New Roman"/>
          <w:b w:val="false"/>
          <w:i w:val="false"/>
          <w:color w:val="000000"/>
          <w:sz w:val="28"/>
        </w:rPr>
        <w:t xml:space="preserve">
      18. Договор об оказании брокерских услуг (далее - брокерский договор) подлежит заключению в письменной форме. </w:t>
      </w:r>
      <w:r>
        <w:br/>
      </w:r>
      <w:r>
        <w:rPr>
          <w:rFonts w:ascii="Times New Roman"/>
          <w:b w:val="false"/>
          <w:i w:val="false"/>
          <w:color w:val="000000"/>
          <w:sz w:val="28"/>
        </w:rPr>
        <w:t>
</w:t>
      </w:r>
      <w:r>
        <w:rPr>
          <w:rFonts w:ascii="Times New Roman"/>
          <w:b w:val="false"/>
          <w:i w:val="false"/>
          <w:color w:val="000000"/>
          <w:sz w:val="28"/>
        </w:rPr>
        <w:t xml:space="preserve">
      19. Брокерский договор может одновременно включать условия и порядок оказания услуг брокером и (или) дилером первой категории по номинальному держанию ценных бумаг. </w:t>
      </w:r>
      <w:r>
        <w:br/>
      </w:r>
      <w:r>
        <w:rPr>
          <w:rFonts w:ascii="Times New Roman"/>
          <w:b w:val="false"/>
          <w:i w:val="false"/>
          <w:color w:val="000000"/>
          <w:sz w:val="28"/>
        </w:rPr>
        <w:t>
</w:t>
      </w:r>
      <w:r>
        <w:rPr>
          <w:rFonts w:ascii="Times New Roman"/>
          <w:b w:val="false"/>
          <w:i w:val="false"/>
          <w:color w:val="000000"/>
          <w:sz w:val="28"/>
        </w:rPr>
        <w:t>
      19-1. К брокерскому договору применяются нормы договора поручения или комиссии,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Нормы договора поручения применяются в части предоставления услуг номинального держания, а нормы договора комиссии - в части оказания брокерских услуг на организованном рынке ценных бумаг. Брокерские услуги на неорганизованном рынке ценных бумаг в случаях, установленных пунктом 38 настоящих Правил, предоставляются на основании договора поручения или комиссии по соглашению сторон брокерского договора.</w:t>
      </w:r>
      <w:r>
        <w:br/>
      </w:r>
      <w:r>
        <w:rPr>
          <w:rFonts w:ascii="Times New Roman"/>
          <w:b w:val="false"/>
          <w:i w:val="false"/>
          <w:color w:val="000000"/>
          <w:sz w:val="28"/>
        </w:rPr>
        <w:t>
      </w:t>
      </w:r>
      <w:r>
        <w:rPr>
          <w:rFonts w:ascii="Times New Roman"/>
          <w:b w:val="false"/>
          <w:i w:val="false"/>
          <w:color w:val="ff0000"/>
          <w:sz w:val="28"/>
        </w:rPr>
        <w:t xml:space="preserve">Сноска. Глава 3 дополнена пунктом 19-1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19-2. При заключении брокерского договора клиентом представляются брокеру и (или) дилеру следующие документы:</w:t>
      </w:r>
      <w:r>
        <w:br/>
      </w:r>
      <w:r>
        <w:rPr>
          <w:rFonts w:ascii="Times New Roman"/>
          <w:b w:val="false"/>
          <w:i w:val="false"/>
          <w:color w:val="000000"/>
          <w:sz w:val="28"/>
        </w:rPr>
        <w:t>
</w:t>
      </w:r>
      <w:r>
        <w:rPr>
          <w:rFonts w:ascii="Times New Roman"/>
          <w:b w:val="false"/>
          <w:i w:val="false"/>
          <w:color w:val="000000"/>
          <w:sz w:val="28"/>
        </w:rPr>
        <w:t>
      1) для физических лиц:</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 для юридических лиц (резидентов Республики Казахстан):</w:t>
      </w:r>
      <w:r>
        <w:br/>
      </w:r>
      <w:r>
        <w:rPr>
          <w:rFonts w:ascii="Times New Roman"/>
          <w:b w:val="false"/>
          <w:i w:val="false"/>
          <w:color w:val="000000"/>
          <w:sz w:val="28"/>
        </w:rPr>
        <w:t>
      копия устава;</w:t>
      </w:r>
      <w:r>
        <w:br/>
      </w:r>
      <w:r>
        <w:rPr>
          <w:rFonts w:ascii="Times New Roman"/>
          <w:b w:val="false"/>
          <w:i w:val="false"/>
          <w:color w:val="000000"/>
          <w:sz w:val="28"/>
        </w:rPr>
        <w:t>
      копия справки или свидетельства о государственной регистрации (перерегистрации) юридического лица;</w:t>
      </w:r>
      <w:r>
        <w:br/>
      </w:r>
      <w:r>
        <w:rPr>
          <w:rFonts w:ascii="Times New Roman"/>
          <w:b w:val="false"/>
          <w:i w:val="false"/>
          <w:color w:val="000000"/>
          <w:sz w:val="28"/>
        </w:rPr>
        <w:t>
      бизнес - идентификационный номер;</w:t>
      </w:r>
      <w:r>
        <w:br/>
      </w: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клиентские заказы) и оттиска печати юридического лица, включающий сведения, указанные в подпункте 5) </w:t>
      </w:r>
      <w:r>
        <w:rPr>
          <w:rFonts w:ascii="Times New Roman"/>
          <w:b w:val="false"/>
          <w:i w:val="false"/>
          <w:color w:val="000000"/>
          <w:sz w:val="28"/>
        </w:rPr>
        <w:t>пункта 8</w:t>
      </w:r>
      <w:r>
        <w:rPr>
          <w:rFonts w:ascii="Times New Roman"/>
          <w:b w:val="false"/>
          <w:i w:val="false"/>
          <w:color w:val="000000"/>
          <w:sz w:val="28"/>
        </w:rPr>
        <w:t xml:space="preserve">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 61 (зарегистрированным в Реестре государственной регистрации нормативных правовых актов под № 4138);</w:t>
      </w:r>
      <w:r>
        <w:br/>
      </w:r>
      <w:r>
        <w:rPr>
          <w:rFonts w:ascii="Times New Roman"/>
          <w:b w:val="false"/>
          <w:i w:val="false"/>
          <w:color w:val="000000"/>
          <w:sz w:val="28"/>
        </w:rPr>
        <w:t>
</w:t>
      </w:r>
      <w:r>
        <w:rPr>
          <w:rFonts w:ascii="Times New Roman"/>
          <w:b w:val="false"/>
          <w:i w:val="false"/>
          <w:color w:val="000000"/>
          <w:sz w:val="28"/>
        </w:rPr>
        <w:t>
      3) для юридических лиц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копия устава;</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w:t>
      </w:r>
      <w:r>
        <w:br/>
      </w:r>
      <w:r>
        <w:rPr>
          <w:rFonts w:ascii="Times New Roman"/>
          <w:b w:val="false"/>
          <w:i w:val="false"/>
          <w:color w:val="000000"/>
          <w:sz w:val="28"/>
        </w:rPr>
        <w:t>
</w:t>
      </w: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клиентские заказы) и оттиска печати юридического лица;</w:t>
      </w:r>
      <w:r>
        <w:br/>
      </w:r>
      <w:r>
        <w:rPr>
          <w:rFonts w:ascii="Times New Roman"/>
          <w:b w:val="false"/>
          <w:i w:val="false"/>
          <w:color w:val="000000"/>
          <w:sz w:val="28"/>
        </w:rPr>
        <w:t>
</w:t>
      </w:r>
      <w:r>
        <w:rPr>
          <w:rFonts w:ascii="Times New Roman"/>
          <w:b w:val="false"/>
          <w:i w:val="false"/>
          <w:color w:val="000000"/>
          <w:sz w:val="28"/>
        </w:rPr>
        <w:t>
      доверенность или решение уполномоченного органа юридического лица, выданное в отношении представителя юридического лица, который будет заключать брокерский договор и осуществлять иные действия;</w:t>
      </w:r>
      <w:r>
        <w:br/>
      </w:r>
      <w:r>
        <w:rPr>
          <w:rFonts w:ascii="Times New Roman"/>
          <w:b w:val="false"/>
          <w:i w:val="false"/>
          <w:color w:val="000000"/>
          <w:sz w:val="28"/>
        </w:rPr>
        <w:t>
</w:t>
      </w:r>
      <w:r>
        <w:rPr>
          <w:rFonts w:ascii="Times New Roman"/>
          <w:b w:val="false"/>
          <w:i w:val="false"/>
          <w:color w:val="000000"/>
          <w:sz w:val="28"/>
        </w:rPr>
        <w:t>
      иные документы, предусмотренные внутренними документами брокера и (или) дилера.</w:t>
      </w:r>
      <w:r>
        <w:br/>
      </w:r>
      <w:r>
        <w:rPr>
          <w:rFonts w:ascii="Times New Roman"/>
          <w:b w:val="false"/>
          <w:i w:val="false"/>
          <w:color w:val="000000"/>
          <w:sz w:val="28"/>
        </w:rPr>
        <w:t>
</w:t>
      </w:r>
      <w:r>
        <w:rPr>
          <w:rFonts w:ascii="Times New Roman"/>
          <w:b w:val="false"/>
          <w:i w:val="false"/>
          <w:color w:val="000000"/>
          <w:sz w:val="28"/>
        </w:rPr>
        <w:t>
      Документы, указанные в подпункте 3) настоящего пункта, представляются клиентом легализованными или апостилированными,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с нотариально засвидетельствованным переводом на государственный и (или) русский языки.</w:t>
      </w:r>
      <w:r>
        <w:br/>
      </w:r>
      <w:r>
        <w:rPr>
          <w:rFonts w:ascii="Times New Roman"/>
          <w:b w:val="false"/>
          <w:i w:val="false"/>
          <w:color w:val="000000"/>
          <w:sz w:val="28"/>
        </w:rPr>
        <w:t>
      </w:t>
      </w:r>
      <w:r>
        <w:rPr>
          <w:rFonts w:ascii="Times New Roman"/>
          <w:b w:val="false"/>
          <w:i w:val="false"/>
          <w:color w:val="ff0000"/>
          <w:sz w:val="28"/>
        </w:rPr>
        <w:t xml:space="preserve">Сноска. Глава 3 дополнена пунктом 19-2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 с изменениями,  внесенными постановлениями Правления Агентства РК по регулированию и надзору финансового рынка и финансовых организаций от 29.03.2010 </w:t>
      </w:r>
      <w:r>
        <w:rPr>
          <w:rFonts w:ascii="Times New Roman"/>
          <w:b w:val="false"/>
          <w:i w:val="false"/>
          <w:color w:val="000000"/>
          <w:sz w:val="28"/>
        </w:rPr>
        <w:t>№ 50</w:t>
      </w:r>
      <w:r>
        <w:rPr>
          <w:rFonts w:ascii="Times New Roman"/>
          <w:b w:val="false"/>
          <w:i w:val="false"/>
          <w:color w:val="ff0000"/>
          <w:sz w:val="28"/>
        </w:rPr>
        <w:t xml:space="preserve"> (вводятся в действие с 01.01.2012);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Брокерский договор может быть заключен в целях совершения одной или нескольких взаимосвязанных сделок с финансовыми инструментами или в целях брокерского обслуживания клиента в течение установленного брокерским договором срока. </w:t>
      </w:r>
      <w:r>
        <w:br/>
      </w:r>
      <w:r>
        <w:rPr>
          <w:rFonts w:ascii="Times New Roman"/>
          <w:b w:val="false"/>
          <w:i w:val="false"/>
          <w:color w:val="000000"/>
          <w:sz w:val="28"/>
        </w:rPr>
        <w:t xml:space="preserve">
      Брокерский договор, заключенный в целях совершения одной или нескольких взаимосвязанных сделок с финансовыми инструментами, имеет силу клиентского заказа, в котором должны содержаться положения, установленные пунктом 29 настоящих Правил. </w:t>
      </w:r>
      <w:r>
        <w:br/>
      </w:r>
      <w:r>
        <w:rPr>
          <w:rFonts w:ascii="Times New Roman"/>
          <w:b w:val="false"/>
          <w:i w:val="false"/>
          <w:color w:val="000000"/>
          <w:sz w:val="28"/>
        </w:rPr>
        <w:t>
      Сделки с финансовыми инструментами совершаемые на основании брокерского договора, заключенного на определенный срок, осуществляются на основании отдельных клиентских заказов. Брокерский договор, помимо условий, предусмотренных законодательством Республики Казахстан, должен содержать указание на способы предоставления брокеру и (или) дилеру клиентских заказов, порядок подтверждения брокером и (или) дилером приема клиентских заказов и порядок предоставления брокером и (или) дилером клиенту отчетов об исполнении клиентских заказов, а также порядок и сроки направления уведомлений клиенту в случаях, предусмотренных пунктами 14, 22, 25, 34, 34-1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Брокерским договором предусматривается обязанность брокера и (или) дилера на информирование уполномоченного органа о сделке с ценными бумагами, совершенной в соответствии с данным брокерским договором и в отношении которой законодательством Республики Казахстан установлены ограничения и особые условия не позднее дня, следующего за днем заключения такой сделки.</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В течение всего срока действия брокерского договора брокер и (или) дилер уведомляет своего клиента:</w:t>
      </w:r>
      <w:r>
        <w:br/>
      </w:r>
      <w:r>
        <w:rPr>
          <w:rFonts w:ascii="Times New Roman"/>
          <w:b w:val="false"/>
          <w:i w:val="false"/>
          <w:color w:val="000000"/>
          <w:sz w:val="28"/>
        </w:rPr>
        <w:t>
</w:t>
      </w:r>
      <w:r>
        <w:rPr>
          <w:rFonts w:ascii="Times New Roman"/>
          <w:b w:val="false"/>
          <w:i w:val="false"/>
          <w:color w:val="000000"/>
          <w:sz w:val="28"/>
        </w:rPr>
        <w:t>
      1) о фактах и причинах ухудшения его финансового состояния, несоблюдении брокером и (или) дилером пруденциальных нормативов;</w:t>
      </w:r>
      <w:r>
        <w:br/>
      </w:r>
      <w:r>
        <w:rPr>
          <w:rFonts w:ascii="Times New Roman"/>
          <w:b w:val="false"/>
          <w:i w:val="false"/>
          <w:color w:val="000000"/>
          <w:sz w:val="28"/>
        </w:rPr>
        <w:t>
</w:t>
      </w:r>
      <w:r>
        <w:rPr>
          <w:rFonts w:ascii="Times New Roman"/>
          <w:b w:val="false"/>
          <w:i w:val="false"/>
          <w:color w:val="000000"/>
          <w:sz w:val="28"/>
        </w:rPr>
        <w:t>
      2) об ограниченных мерах воздействия и санкциях, за исключением административных взысканий, примененных уполномоченным органом к данному брокеру и (или) дилеру в течение последних двенадцати последовательных календарных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или его должностных лиц за последние двенадцать последовательных календарных месяцев со дня окончания исполнения постановления о наложении административного взыскания;</w:t>
      </w:r>
      <w:r>
        <w:br/>
      </w:r>
      <w:r>
        <w:rPr>
          <w:rFonts w:ascii="Times New Roman"/>
          <w:b w:val="false"/>
          <w:i w:val="false"/>
          <w:color w:val="000000"/>
          <w:sz w:val="28"/>
        </w:rPr>
        <w:t>
</w:t>
      </w:r>
      <w:r>
        <w:rPr>
          <w:rFonts w:ascii="Times New Roman"/>
          <w:b w:val="false"/>
          <w:i w:val="false"/>
          <w:color w:val="000000"/>
          <w:sz w:val="28"/>
        </w:rPr>
        <w:t>
      3) об административных штрафах, наложенных на должностных лиц брокера и (или) дилера;</w:t>
      </w:r>
      <w:r>
        <w:br/>
      </w:r>
      <w:r>
        <w:rPr>
          <w:rFonts w:ascii="Times New Roman"/>
          <w:b w:val="false"/>
          <w:i w:val="false"/>
          <w:color w:val="000000"/>
          <w:sz w:val="28"/>
        </w:rPr>
        <w:t>
</w:t>
      </w:r>
      <w:r>
        <w:rPr>
          <w:rFonts w:ascii="Times New Roman"/>
          <w:b w:val="false"/>
          <w:i w:val="false"/>
          <w:color w:val="000000"/>
          <w:sz w:val="28"/>
        </w:rPr>
        <w:t>
      4) о мерах воздействия, примененных саморегулируемой организацией, и штрафах, наложенных фондовой биржей в отношении данного брокера и (или) дилера;</w:t>
      </w:r>
      <w:r>
        <w:br/>
      </w:r>
      <w:r>
        <w:rPr>
          <w:rFonts w:ascii="Times New Roman"/>
          <w:b w:val="false"/>
          <w:i w:val="false"/>
          <w:color w:val="000000"/>
          <w:sz w:val="28"/>
        </w:rPr>
        <w:t>
</w:t>
      </w:r>
      <w:r>
        <w:rPr>
          <w:rFonts w:ascii="Times New Roman"/>
          <w:b w:val="false"/>
          <w:i w:val="false"/>
          <w:color w:val="000000"/>
          <w:sz w:val="28"/>
        </w:rPr>
        <w:t>
      5) об ограничениях и особых условиях, установленных законодательством Республики Казахстан в отношении сделок с финансовыми инструментами, которые предполагаются к заключению (заключенных) в соответствии с брокерским договором;</w:t>
      </w:r>
      <w:r>
        <w:br/>
      </w:r>
      <w:r>
        <w:rPr>
          <w:rFonts w:ascii="Times New Roman"/>
          <w:b w:val="false"/>
          <w:i w:val="false"/>
          <w:color w:val="000000"/>
          <w:sz w:val="28"/>
        </w:rPr>
        <w:t>
</w:t>
      </w:r>
      <w:r>
        <w:rPr>
          <w:rFonts w:ascii="Times New Roman"/>
          <w:b w:val="false"/>
          <w:i w:val="false"/>
          <w:color w:val="000000"/>
          <w:sz w:val="28"/>
        </w:rPr>
        <w:t>
      6) о несоответствии данного брокера и (или) дилера критериям, установленным пунктом 4-6 настоящих Правил, если ранее он соответствовал таким критериям и заключал сделки в соответствии с пунктами 37-1 и 37-2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Уведомления, предусмотренные пунктом 22 настоящих Правил, оформляются в письменном виде и направляются брокером и (или) дилером клиенту почтой и (или) нарочно, и (или) электронной почтой или иными возможными видами связи, и (или) размещены на интернет-ресурсе брокера и (или) дилера в день возникновения основания отправки такого уведомления.</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 В процессе заключения и исполнения брокерского договора брокер и (или) дилер может оказывать клиенту следующие услуги: </w:t>
      </w:r>
      <w:r>
        <w:br/>
      </w:r>
      <w:r>
        <w:rPr>
          <w:rFonts w:ascii="Times New Roman"/>
          <w:b w:val="false"/>
          <w:i w:val="false"/>
          <w:color w:val="000000"/>
          <w:sz w:val="28"/>
        </w:rPr>
        <w:t xml:space="preserve">
      1) по предоставлению информации, необходимой клиенту для принятия инвестиционных решений; </w:t>
      </w:r>
      <w:r>
        <w:br/>
      </w:r>
      <w:r>
        <w:rPr>
          <w:rFonts w:ascii="Times New Roman"/>
          <w:b w:val="false"/>
          <w:i w:val="false"/>
          <w:color w:val="000000"/>
          <w:sz w:val="28"/>
        </w:rPr>
        <w:t xml:space="preserve">
      2) по даче клиенту рекомендаций о совершении сделок с финансовыми инструментами; </w:t>
      </w:r>
      <w:r>
        <w:br/>
      </w:r>
      <w:r>
        <w:rPr>
          <w:rFonts w:ascii="Times New Roman"/>
          <w:b w:val="false"/>
          <w:i w:val="false"/>
          <w:color w:val="000000"/>
          <w:sz w:val="28"/>
        </w:rPr>
        <w:t xml:space="preserve">
      3) иные возможные информационные, аналитические и консультационные услуги. </w:t>
      </w:r>
      <w:r>
        <w:br/>
      </w:r>
      <w:r>
        <w:rPr>
          <w:rFonts w:ascii="Times New Roman"/>
          <w:b w:val="false"/>
          <w:i w:val="false"/>
          <w:color w:val="000000"/>
          <w:sz w:val="28"/>
        </w:rPr>
        <w:t>
</w:t>
      </w:r>
      <w:r>
        <w:rPr>
          <w:rFonts w:ascii="Times New Roman"/>
          <w:b w:val="false"/>
          <w:i w:val="false"/>
          <w:color w:val="000000"/>
          <w:sz w:val="28"/>
        </w:rPr>
        <w:t xml:space="preserve">
      25. В процессе заключения и исполнения брокерского договора брокер и (или) дилер уведомляет клиента о возможностях и фактах возникновения конфликта интересов. </w:t>
      </w:r>
      <w:r>
        <w:br/>
      </w:r>
      <w:r>
        <w:rPr>
          <w:rFonts w:ascii="Times New Roman"/>
          <w:b w:val="false"/>
          <w:i w:val="false"/>
          <w:color w:val="000000"/>
          <w:sz w:val="28"/>
        </w:rPr>
        <w:t xml:space="preserve">
      Брокер и (или) дилер не может давать рекомендации клиенту о совершении сделки с финансовыми инструментами, если исполнение такой сделки приведет к возникновению конфликта интересов. </w:t>
      </w:r>
      <w:r>
        <w:br/>
      </w:r>
      <w:r>
        <w:rPr>
          <w:rFonts w:ascii="Times New Roman"/>
          <w:b w:val="false"/>
          <w:i w:val="false"/>
          <w:color w:val="000000"/>
          <w:sz w:val="28"/>
        </w:rPr>
        <w:t xml:space="preserve">
      В случае нарушения требования, установленного абзацем вторым настоящего пункта, брокер и (или) дилер выплачивает клиенту убытки, понесенные последним в результате такого нарушения, и установленную брокерским договором неустойку. </w:t>
      </w:r>
      <w:r>
        <w:br/>
      </w:r>
      <w:r>
        <w:rPr>
          <w:rFonts w:ascii="Times New Roman"/>
          <w:b w:val="false"/>
          <w:i w:val="false"/>
          <w:color w:val="000000"/>
          <w:sz w:val="28"/>
        </w:rPr>
        <w:t>
</w:t>
      </w:r>
      <w:r>
        <w:rPr>
          <w:rFonts w:ascii="Times New Roman"/>
          <w:b w:val="false"/>
          <w:i w:val="false"/>
          <w:color w:val="000000"/>
          <w:sz w:val="28"/>
        </w:rPr>
        <w:t xml:space="preserve">
      26. В случае возникновения конфликта интересов брокер и (или) дилер совершает сделку с финансовыми инструментами, исходя из приоритета интересов клиента над своими. </w:t>
      </w:r>
      <w:r>
        <w:br/>
      </w:r>
      <w:r>
        <w:rPr>
          <w:rFonts w:ascii="Times New Roman"/>
          <w:b w:val="false"/>
          <w:i w:val="false"/>
          <w:color w:val="000000"/>
          <w:sz w:val="28"/>
        </w:rPr>
        <w:t>
</w:t>
      </w:r>
      <w:r>
        <w:rPr>
          <w:rFonts w:ascii="Times New Roman"/>
          <w:b w:val="false"/>
          <w:i w:val="false"/>
          <w:color w:val="000000"/>
          <w:sz w:val="28"/>
        </w:rPr>
        <w:t>
      27. В процессе заключения и исполнения брокерского договора брокер и (или) дилер сохраняет конфиденциальность сведений о своем клиенте, а также конфиденциальность полученной от клиента информации, за исключением случаев, которые установлены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28. Брокер и (или) дилер совершает сделки с финансовыми инструментами на основании клиентских заказов. </w:t>
      </w:r>
      <w:r>
        <w:br/>
      </w:r>
      <w:r>
        <w:rPr>
          <w:rFonts w:ascii="Times New Roman"/>
          <w:b w:val="false"/>
          <w:i w:val="false"/>
          <w:color w:val="000000"/>
          <w:sz w:val="28"/>
        </w:rPr>
        <w:t>
</w:t>
      </w:r>
      <w:r>
        <w:rPr>
          <w:rFonts w:ascii="Times New Roman"/>
          <w:b w:val="false"/>
          <w:i w:val="false"/>
          <w:color w:val="000000"/>
          <w:sz w:val="28"/>
        </w:rPr>
        <w:t xml:space="preserve">
      29. Клиентский заказ должен содержать следующие реквизиты: </w:t>
      </w:r>
      <w:r>
        <w:br/>
      </w:r>
      <w:r>
        <w:rPr>
          <w:rFonts w:ascii="Times New Roman"/>
          <w:b w:val="false"/>
          <w:i w:val="false"/>
          <w:color w:val="000000"/>
          <w:sz w:val="28"/>
        </w:rPr>
        <w:t xml:space="preserve">
      1) указание на вид сделки с финансовыми инструментами, подлежащей совершению в соответствии с данным клиентским заказом; </w:t>
      </w:r>
      <w:r>
        <w:br/>
      </w:r>
      <w:r>
        <w:rPr>
          <w:rFonts w:ascii="Times New Roman"/>
          <w:b w:val="false"/>
          <w:i w:val="false"/>
          <w:color w:val="000000"/>
          <w:sz w:val="28"/>
        </w:rPr>
        <w:t>
      1-1) сведения о клиенте, в интересах которого предполагается совершение сделки с финансовыми инструментами:</w:t>
      </w:r>
      <w:r>
        <w:br/>
      </w:r>
      <w:r>
        <w:rPr>
          <w:rFonts w:ascii="Times New Roman"/>
          <w:b w:val="false"/>
          <w:i w:val="false"/>
          <w:color w:val="000000"/>
          <w:sz w:val="28"/>
        </w:rPr>
        <w:t xml:space="preserve">
      для физического лица: </w:t>
      </w:r>
      <w:r>
        <w:br/>
      </w:r>
      <w:r>
        <w:rPr>
          <w:rFonts w:ascii="Times New Roman"/>
          <w:b w:val="false"/>
          <w:i w:val="false"/>
          <w:color w:val="000000"/>
          <w:sz w:val="28"/>
        </w:rPr>
        <w:t>
      фамилия, имя, при наличии отчество;</w:t>
      </w:r>
      <w:r>
        <w:br/>
      </w:r>
      <w:r>
        <w:rPr>
          <w:rFonts w:ascii="Times New Roman"/>
          <w:b w:val="false"/>
          <w:i w:val="false"/>
          <w:color w:val="000000"/>
          <w:sz w:val="28"/>
        </w:rPr>
        <w:t>
      номер и дата выдачи документа, удостоверяющего личность и наименование органа, осуществившего выдачу документа;</w:t>
      </w:r>
      <w:r>
        <w:br/>
      </w:r>
      <w:r>
        <w:rPr>
          <w:rFonts w:ascii="Times New Roman"/>
          <w:b w:val="false"/>
          <w:i w:val="false"/>
          <w:color w:val="000000"/>
          <w:sz w:val="28"/>
        </w:rPr>
        <w:t>
      для юридического лица:</w:t>
      </w:r>
      <w:r>
        <w:br/>
      </w:r>
      <w:r>
        <w:rPr>
          <w:rFonts w:ascii="Times New Roman"/>
          <w:b w:val="false"/>
          <w:i w:val="false"/>
          <w:color w:val="000000"/>
          <w:sz w:val="28"/>
        </w:rPr>
        <w:t>
      наименование;</w:t>
      </w:r>
      <w:r>
        <w:br/>
      </w:r>
      <w:r>
        <w:rPr>
          <w:rFonts w:ascii="Times New Roman"/>
          <w:b w:val="false"/>
          <w:i w:val="false"/>
          <w:color w:val="000000"/>
          <w:sz w:val="28"/>
        </w:rPr>
        <w:t>
      дата и номер справки или свидетельства о государственной регистрации (перерегистрации) юридического лица, наименование органа, осуществившего его государственную регистрацию (перерегистрацию);</w:t>
      </w:r>
      <w:r>
        <w:br/>
      </w:r>
      <w:r>
        <w:rPr>
          <w:rFonts w:ascii="Times New Roman"/>
          <w:b w:val="false"/>
          <w:i w:val="false"/>
          <w:color w:val="000000"/>
          <w:sz w:val="28"/>
        </w:rPr>
        <w:t xml:space="preserve">
      2) наименование эмитента финансовых инструментов, сделка с которыми подлежит совершению в соответствии с данным клиентским заказом; </w:t>
      </w:r>
      <w:r>
        <w:br/>
      </w:r>
      <w:r>
        <w:rPr>
          <w:rFonts w:ascii="Times New Roman"/>
          <w:b w:val="false"/>
          <w:i w:val="false"/>
          <w:color w:val="000000"/>
          <w:sz w:val="28"/>
        </w:rPr>
        <w:t xml:space="preserve">
      3) сведения о финансовых инструментах, сделка с которыми подлежит совершению в соответствии с данным клиентским заказом: вид, национальный идентификационный номер (в отношении иностранных ценных бумаг - международный идентификационный номер (ISIN)), количество финансовых инструментов, подлежащих покупке или продаже, цена покупки или продажи финансовых инструментов и другие сведения, необходимые для надлежащего совершения сделки; </w:t>
      </w:r>
      <w:r>
        <w:br/>
      </w:r>
      <w:r>
        <w:rPr>
          <w:rFonts w:ascii="Times New Roman"/>
          <w:b w:val="false"/>
          <w:i w:val="false"/>
          <w:color w:val="000000"/>
          <w:sz w:val="28"/>
        </w:rPr>
        <w:t xml:space="preserve">
      4) указание на тип клиентского заказа: </w:t>
      </w:r>
      <w:r>
        <w:br/>
      </w:r>
      <w:r>
        <w:rPr>
          <w:rFonts w:ascii="Times New Roman"/>
          <w:b w:val="false"/>
          <w:i w:val="false"/>
          <w:color w:val="000000"/>
          <w:sz w:val="28"/>
        </w:rPr>
        <w:t xml:space="preserve">
      лимитный заказ - на покупку/продажу финансовых инструментов по оговоренной цене; </w:t>
      </w:r>
      <w:r>
        <w:br/>
      </w:r>
      <w:r>
        <w:rPr>
          <w:rFonts w:ascii="Times New Roman"/>
          <w:b w:val="false"/>
          <w:i w:val="false"/>
          <w:color w:val="000000"/>
          <w:sz w:val="28"/>
        </w:rPr>
        <w:t xml:space="preserve">
      рыночный заказ - на покупку/продажу финансовых инструментов по рыночной цене; </w:t>
      </w:r>
      <w:r>
        <w:br/>
      </w:r>
      <w:r>
        <w:rPr>
          <w:rFonts w:ascii="Times New Roman"/>
          <w:b w:val="false"/>
          <w:i w:val="false"/>
          <w:color w:val="000000"/>
          <w:sz w:val="28"/>
        </w:rPr>
        <w:t xml:space="preserve">
      буферный заказ - на покупку/продажу финансовых инструментов по цене, которая сложится в будущем; </w:t>
      </w:r>
      <w:r>
        <w:br/>
      </w:r>
      <w:r>
        <w:rPr>
          <w:rFonts w:ascii="Times New Roman"/>
          <w:b w:val="false"/>
          <w:i w:val="false"/>
          <w:color w:val="000000"/>
          <w:sz w:val="28"/>
        </w:rPr>
        <w:t xml:space="preserve">
      иные типы клиентских заказов, предусмотренные внутренними документами брокера и (или) дилера; </w:t>
      </w:r>
      <w:r>
        <w:br/>
      </w:r>
      <w:r>
        <w:rPr>
          <w:rFonts w:ascii="Times New Roman"/>
          <w:b w:val="false"/>
          <w:i w:val="false"/>
          <w:color w:val="000000"/>
          <w:sz w:val="28"/>
        </w:rPr>
        <w:t xml:space="preserve">
      5) сведения о сроке действия клиентского заказа; </w:t>
      </w:r>
      <w:r>
        <w:br/>
      </w:r>
      <w:r>
        <w:rPr>
          <w:rFonts w:ascii="Times New Roman"/>
          <w:b w:val="false"/>
          <w:i w:val="false"/>
          <w:color w:val="000000"/>
          <w:sz w:val="28"/>
        </w:rPr>
        <w:t xml:space="preserve">
      6) дату и точное время приема клиентского заказа; </w:t>
      </w:r>
      <w:r>
        <w:br/>
      </w:r>
      <w:r>
        <w:rPr>
          <w:rFonts w:ascii="Times New Roman"/>
          <w:b w:val="false"/>
          <w:i w:val="false"/>
          <w:color w:val="000000"/>
          <w:sz w:val="28"/>
        </w:rPr>
        <w:t xml:space="preserve">
      7) фамилия, имя, при наличии отчество работника брокера и (или) дилера, принявшего данный клиентский заказ; </w:t>
      </w:r>
      <w:r>
        <w:br/>
      </w:r>
      <w:r>
        <w:rPr>
          <w:rFonts w:ascii="Times New Roman"/>
          <w:b w:val="false"/>
          <w:i w:val="false"/>
          <w:color w:val="000000"/>
          <w:sz w:val="28"/>
        </w:rPr>
        <w:t xml:space="preserve">
      8) сведения о наличии рекомендации брокера и (или) дилера о совершении сделки с финансовыми инструментами, подлежащей совершению в соответствии с данным клиентским заказом; </w:t>
      </w:r>
      <w:r>
        <w:br/>
      </w:r>
      <w:r>
        <w:rPr>
          <w:rFonts w:ascii="Times New Roman"/>
          <w:b w:val="false"/>
          <w:i w:val="false"/>
          <w:color w:val="000000"/>
          <w:sz w:val="28"/>
        </w:rPr>
        <w:t xml:space="preserve">
      9) указание на цель сделки, подлежащей совершению в соответствии с данным клиентским заказом; </w:t>
      </w:r>
      <w:r>
        <w:br/>
      </w:r>
      <w:r>
        <w:rPr>
          <w:rFonts w:ascii="Times New Roman"/>
          <w:b w:val="false"/>
          <w:i w:val="false"/>
          <w:color w:val="000000"/>
          <w:sz w:val="28"/>
        </w:rPr>
        <w:t xml:space="preserve">
      10) иные возможные реквизиты, установленные внутренними документами брокера и (или) дилера. </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постановлениями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 xml:space="preserve">; Правления </w:t>
      </w:r>
      <w:r>
        <w:rPr>
          <w:rFonts w:ascii="Times New Roman"/>
          <w:b w:val="false"/>
          <w:i w:val="false"/>
          <w:color w:val="ff0000"/>
          <w:sz w:val="28"/>
        </w:rPr>
        <w:t xml:space="preserve">Национального Банка РК от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Форма клиентского заказа и количество экземпляров клиентского заказа, подлежащих представлению клиентом брокеру и (или) дилеру, устанавливаются внутренними документами брокера и (или) дилера. Клиентский заказ подписывается клиентом или его представителем, заверяется печатью, если клиентом является юридическое лицо.</w:t>
      </w:r>
      <w:r>
        <w:br/>
      </w:r>
      <w:r>
        <w:rPr>
          <w:rFonts w:ascii="Times New Roman"/>
          <w:b w:val="false"/>
          <w:i w:val="false"/>
          <w:color w:val="000000"/>
          <w:sz w:val="28"/>
        </w:rPr>
        <w:t>
</w:t>
      </w:r>
      <w:r>
        <w:rPr>
          <w:rFonts w:ascii="Times New Roman"/>
          <w:b w:val="false"/>
          <w:i w:val="false"/>
          <w:color w:val="000000"/>
          <w:sz w:val="28"/>
        </w:rPr>
        <w:t>
      При получении клиентского заказа брокер и (или) дилер проверяет полномочия лица, подписавшего клиентский заказ, в том числе осуществляет сверку подписей и оттисков печатей на клиентских заказах (на бумажном носителе) на их соответствие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 оттиска печати юридического лица, или документе, удостоверяющем личность физического лица либо его представителя.</w:t>
      </w:r>
      <w:r>
        <w:br/>
      </w:r>
      <w:r>
        <w:rPr>
          <w:rFonts w:ascii="Times New Roman"/>
          <w:b w:val="false"/>
          <w:i w:val="false"/>
          <w:color w:val="000000"/>
          <w:sz w:val="28"/>
        </w:rPr>
        <w:t>
</w:t>
      </w:r>
      <w:r>
        <w:rPr>
          <w:rFonts w:ascii="Times New Roman"/>
          <w:b w:val="false"/>
          <w:i w:val="false"/>
          <w:color w:val="000000"/>
          <w:sz w:val="28"/>
        </w:rPr>
        <w:t>
      Допускается составление и передача клиентского заказа в электронном виде с использованием системы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 случае, если это предусмотрено брокерским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30-1. Допускается передача клиентского заказа средствами телефонной связи с последующим предоставлением в течение тридцати календарных дней оригинала клиентского заказа, соответствующего требованиям пунктов 29 и 30 настоящих Правил, если это предусмотрено брокерским договором. При принятии клиентского заказа средствами телефонной связи осуществляется запись разговора с клиентом либо его представителем, уполномоченным на передачу от имени клиента клиентского заказа средствами телефонной связи, с использованием аудиотехники и иных специальных технических средств (далее – телефонная запись).</w:t>
      </w:r>
      <w:r>
        <w:br/>
      </w:r>
      <w:r>
        <w:rPr>
          <w:rFonts w:ascii="Times New Roman"/>
          <w:b w:val="false"/>
          <w:i w:val="false"/>
          <w:color w:val="000000"/>
          <w:sz w:val="28"/>
        </w:rPr>
        <w:t>
</w:t>
      </w:r>
      <w:r>
        <w:rPr>
          <w:rFonts w:ascii="Times New Roman"/>
          <w:b w:val="false"/>
          <w:i w:val="false"/>
          <w:color w:val="000000"/>
          <w:sz w:val="28"/>
        </w:rPr>
        <w:t>
      Телефонная запись клиентского заказа содержит сведения, указанные в пункте 29 настоящих Правил.</w:t>
      </w:r>
      <w:r>
        <w:br/>
      </w:r>
      <w:r>
        <w:rPr>
          <w:rFonts w:ascii="Times New Roman"/>
          <w:b w:val="false"/>
          <w:i w:val="false"/>
          <w:color w:val="000000"/>
          <w:sz w:val="28"/>
        </w:rPr>
        <w:t>
</w:t>
      </w:r>
      <w:r>
        <w:rPr>
          <w:rFonts w:ascii="Times New Roman"/>
          <w:b w:val="false"/>
          <w:i w:val="false"/>
          <w:color w:val="000000"/>
          <w:sz w:val="28"/>
        </w:rPr>
        <w:t>
      Действия брокера и (или) дилера и его клиента при несоответствии оригинала клиентского заказа телефонной записи определяются брокерским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30-1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31. Клиентские заказы подлежат исполнению в хронологическом порядке их приема, если иное не предусмотрено брокерским договором в отношении клиентских заказов отдельных клиентов. </w:t>
      </w:r>
      <w:r>
        <w:br/>
      </w:r>
      <w:r>
        <w:rPr>
          <w:rFonts w:ascii="Times New Roman"/>
          <w:b w:val="false"/>
          <w:i w:val="false"/>
          <w:color w:val="000000"/>
          <w:sz w:val="28"/>
        </w:rPr>
        <w:t>
</w:t>
      </w:r>
      <w:r>
        <w:rPr>
          <w:rFonts w:ascii="Times New Roman"/>
          <w:b w:val="false"/>
          <w:i w:val="false"/>
          <w:color w:val="000000"/>
          <w:sz w:val="28"/>
        </w:rPr>
        <w:t>
      32. Брокер и (или) дилер не принимает к исполнению клиентский заказ:</w:t>
      </w:r>
      <w:r>
        <w:br/>
      </w:r>
      <w:r>
        <w:rPr>
          <w:rFonts w:ascii="Times New Roman"/>
          <w:b w:val="false"/>
          <w:i w:val="false"/>
          <w:color w:val="000000"/>
          <w:sz w:val="28"/>
        </w:rPr>
        <w:t>
</w:t>
      </w:r>
      <w:r>
        <w:rPr>
          <w:rFonts w:ascii="Times New Roman"/>
          <w:b w:val="false"/>
          <w:i w:val="false"/>
          <w:color w:val="000000"/>
          <w:sz w:val="28"/>
        </w:rPr>
        <w:t>
      1) при наличии противоречия содержания клиентского заказа действующему законодательству Республики Казахстан и брокерскому договору;</w:t>
      </w:r>
      <w:r>
        <w:br/>
      </w:r>
      <w:r>
        <w:rPr>
          <w:rFonts w:ascii="Times New Roman"/>
          <w:b w:val="false"/>
          <w:i w:val="false"/>
          <w:color w:val="000000"/>
          <w:sz w:val="28"/>
        </w:rPr>
        <w:t>
</w:t>
      </w:r>
      <w:r>
        <w:rPr>
          <w:rFonts w:ascii="Times New Roman"/>
          <w:b w:val="false"/>
          <w:i w:val="false"/>
          <w:color w:val="000000"/>
          <w:sz w:val="28"/>
        </w:rPr>
        <w:t>
      2) если ценные бумаги, в отношении которых представлен клиентский заказ, обременены;</w:t>
      </w:r>
      <w:r>
        <w:br/>
      </w:r>
      <w:r>
        <w:rPr>
          <w:rFonts w:ascii="Times New Roman"/>
          <w:b w:val="false"/>
          <w:i w:val="false"/>
          <w:color w:val="000000"/>
          <w:sz w:val="28"/>
        </w:rPr>
        <w:t>
</w:t>
      </w:r>
      <w:r>
        <w:rPr>
          <w:rFonts w:ascii="Times New Roman"/>
          <w:b w:val="false"/>
          <w:i w:val="false"/>
          <w:color w:val="000000"/>
          <w:sz w:val="28"/>
        </w:rPr>
        <w:t>
      3) при использовании в клиентском заказе средств факсимильного воспроизведения подписи с помощью механического или иного копирования аналога собственноручной подписи клиента брокера и (или) дилера;</w:t>
      </w:r>
      <w:r>
        <w:br/>
      </w:r>
      <w:r>
        <w:rPr>
          <w:rFonts w:ascii="Times New Roman"/>
          <w:b w:val="false"/>
          <w:i w:val="false"/>
          <w:color w:val="000000"/>
          <w:sz w:val="28"/>
        </w:rPr>
        <w:t>
</w:t>
      </w:r>
      <w:r>
        <w:rPr>
          <w:rFonts w:ascii="Times New Roman"/>
          <w:b w:val="false"/>
          <w:i w:val="false"/>
          <w:color w:val="000000"/>
          <w:sz w:val="28"/>
        </w:rPr>
        <w:t>
      4) при визуальном несоответствии образца подписи и (или) оттиска печати на клиентском заказе (на бумажном носителе) подписям и (или) оттиску печати,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 оттиска печати юридического лица, или документе, удостоверяющем личность физического лица (в том числе его представителя), в случае, если клиентский заказ не был подписан клиентом в присутствии ответственного работника брокера и (или) дилера.</w:t>
      </w:r>
      <w:r>
        <w:br/>
      </w:r>
      <w:r>
        <w:rPr>
          <w:rFonts w:ascii="Times New Roman"/>
          <w:b w:val="false"/>
          <w:i w:val="false"/>
          <w:color w:val="000000"/>
          <w:sz w:val="28"/>
        </w:rPr>
        <w:t>
</w:t>
      </w:r>
      <w:r>
        <w:rPr>
          <w:rFonts w:ascii="Times New Roman"/>
          <w:b w:val="false"/>
          <w:i w:val="false"/>
          <w:color w:val="000000"/>
          <w:sz w:val="28"/>
        </w:rPr>
        <w:t>
      В случае, указанном в подпункте 4) настоящего пункта, а также в случае, если сумма сделки, предполагаемой к совершению в соответствии с клиентским заказом, который не был подписан в присутствии ответственного работника брокера и (или) дилера, составляет сумму, превышающую 2 000 (две тысячи) месячных расчетных показателей для клиента, являющегося физическим лицом, и 20 000 (двадцать тысяч) месячных расчетных показателей для клиента, являющегося юридическим лицом, брокер и (или) дилер запрашивает клиента о подтверждении его намерения совершить действия, указанные в клиентском заказе, в порядке, предусмотренном внутренними документами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 Брокерским договором должны быть предусмотрены основания для прекращения его действия, а также порядок действия сторон при прекращении действия брокерского договора. </w:t>
      </w:r>
      <w:r>
        <w:br/>
      </w:r>
      <w:r>
        <w:rPr>
          <w:rFonts w:ascii="Times New Roman"/>
          <w:b w:val="false"/>
          <w:i w:val="false"/>
          <w:color w:val="000000"/>
          <w:sz w:val="28"/>
        </w:rPr>
        <w:t xml:space="preserve">
      Если на момент прекращения действия брокерского договора на счетах и в кассе брокера и (или) дилера остались принадлежащие соответствующему клиенту финансовые инструменты и деньги (за исключением финансовых инструментов, находящихся у брокера и (или) дилера первой категории в номинальном держании), они возвращаются данному клиенту в течение трех рабочих дней со дня прекращения действия брокерского договора. Брокерским договором может быть установлен более короткий срок возврата финансовых инструментов и денег клиента. </w:t>
      </w:r>
      <w:r>
        <w:br/>
      </w:r>
      <w:r>
        <w:rPr>
          <w:rFonts w:ascii="Times New Roman"/>
          <w:b w:val="false"/>
          <w:i w:val="false"/>
          <w:color w:val="000000"/>
          <w:sz w:val="28"/>
        </w:rPr>
        <w:t>
</w:t>
      </w:r>
      <w:r>
        <w:rPr>
          <w:rFonts w:ascii="Times New Roman"/>
          <w:b w:val="false"/>
          <w:i w:val="false"/>
          <w:color w:val="000000"/>
          <w:sz w:val="28"/>
        </w:rPr>
        <w:t>
      34. В случае приостановления действия лицензии, брокер и (или) дилер в течение двух рабочих дней со дня получения уведомления уполномоченного органа сообщает об этом:</w:t>
      </w:r>
      <w:r>
        <w:br/>
      </w:r>
      <w:r>
        <w:rPr>
          <w:rFonts w:ascii="Times New Roman"/>
          <w:b w:val="false"/>
          <w:i w:val="false"/>
          <w:color w:val="000000"/>
          <w:sz w:val="28"/>
        </w:rPr>
        <w:t>
</w:t>
      </w:r>
      <w:r>
        <w:rPr>
          <w:rFonts w:ascii="Times New Roman"/>
          <w:b w:val="false"/>
          <w:i w:val="false"/>
          <w:color w:val="000000"/>
          <w:sz w:val="28"/>
        </w:rPr>
        <w:t>
      1) своим клиентам путем направления индивидуального извещения и размещения соответствующих объявлений в легкодоступных для клиентов местах (в помещениях головного офиса и филиалов, а также на интернет-ресурсе (при наличии) данного брокера и (или) дилера);</w:t>
      </w:r>
      <w:r>
        <w:br/>
      </w:r>
      <w:r>
        <w:rPr>
          <w:rFonts w:ascii="Times New Roman"/>
          <w:b w:val="false"/>
          <w:i w:val="false"/>
          <w:color w:val="000000"/>
          <w:sz w:val="28"/>
        </w:rPr>
        <w:t>
</w:t>
      </w:r>
      <w:r>
        <w:rPr>
          <w:rFonts w:ascii="Times New Roman"/>
          <w:b w:val="false"/>
          <w:i w:val="false"/>
          <w:color w:val="000000"/>
          <w:sz w:val="28"/>
        </w:rPr>
        <w:t>
      2) номинальным держателям, у которых открыты счета номинального держания данного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34-1. В случае лишения лицензии, брокер и (или) дилер в течение двух рабочих дней со дня получения уведомления уполномоченного органа сообщает об этом: </w:t>
      </w:r>
      <w:r>
        <w:br/>
      </w:r>
      <w:r>
        <w:rPr>
          <w:rFonts w:ascii="Times New Roman"/>
          <w:b w:val="false"/>
          <w:i w:val="false"/>
          <w:color w:val="000000"/>
          <w:sz w:val="28"/>
        </w:rPr>
        <w:t xml:space="preserve">
      1) своим клиентам путем направления индивидуального извещения о расторжении договора об оказании брокерских услуг по причине лишения лицензии; </w:t>
      </w:r>
      <w:r>
        <w:br/>
      </w:r>
      <w:r>
        <w:rPr>
          <w:rFonts w:ascii="Times New Roman"/>
          <w:b w:val="false"/>
          <w:i w:val="false"/>
          <w:color w:val="000000"/>
          <w:sz w:val="28"/>
        </w:rPr>
        <w:t xml:space="preserve">
      2) номинальным держателям, у которых открыты счета номинального держания данного брокера и (или) дилера. </w:t>
      </w:r>
      <w:r>
        <w:br/>
      </w:r>
      <w:r>
        <w:rPr>
          <w:rFonts w:ascii="Times New Roman"/>
          <w:b w:val="false"/>
          <w:i w:val="false"/>
          <w:color w:val="000000"/>
          <w:sz w:val="28"/>
        </w:rPr>
        <w:t xml:space="preserve">
      В случае лишения лицензии, брокер и (или) дилер передает активы в течение тридцати календарных дней с момента получения уведомления уполномоченного органа на основании приказа клиента регистратору или при наличии заключенного договора новому брокеру и (или) дилеру и размещает соответствующее объявление в легкодоступных для клиентов местах (в помещениях головного офиса и филиалов данного брокера и (или) дилера).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34-1 -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w:t>
      </w:r>
    </w:p>
    <w:bookmarkEnd w:id="8"/>
    <w:bookmarkStart w:name="z13" w:id="9"/>
    <w:p>
      <w:pPr>
        <w:spacing w:after="0"/>
        <w:ind w:left="0"/>
        <w:jc w:val="left"/>
      </w:pPr>
      <w:r>
        <w:rPr>
          <w:rFonts w:ascii="Times New Roman"/>
          <w:b/>
          <w:i w:val="false"/>
          <w:color w:val="000000"/>
        </w:rPr>
        <w:t xml:space="preserve"> 
  Глава 4. </w:t>
      </w:r>
      <w:r>
        <w:br/>
      </w:r>
      <w:r>
        <w:rPr>
          <w:rFonts w:ascii="Times New Roman"/>
          <w:b/>
          <w:i w:val="false"/>
          <w:color w:val="000000"/>
        </w:rPr>
        <w:t xml:space="preserve">
Совершение сделок с финансовыми инструментами </w:t>
      </w:r>
    </w:p>
    <w:bookmarkEnd w:id="9"/>
    <w:bookmarkStart w:name="z78" w:id="10"/>
    <w:p>
      <w:pPr>
        <w:spacing w:after="0"/>
        <w:ind w:left="0"/>
        <w:jc w:val="both"/>
      </w:pPr>
      <w:r>
        <w:rPr>
          <w:rFonts w:ascii="Times New Roman"/>
          <w:b w:val="false"/>
          <w:i w:val="false"/>
          <w:color w:val="000000"/>
          <w:sz w:val="28"/>
        </w:rPr>
        <w:t xml:space="preserve">
      35. Брокер и (или) дилер может совершать сделки с финансовыми инструментами как за свой счет и в своих интересах (в качестве дилера), так и за счет и в интересах своего клиента (в качестве брокера). </w:t>
      </w:r>
      <w:r>
        <w:br/>
      </w:r>
      <w:r>
        <w:rPr>
          <w:rFonts w:ascii="Times New Roman"/>
          <w:b w:val="false"/>
          <w:i w:val="false"/>
          <w:color w:val="000000"/>
          <w:sz w:val="28"/>
        </w:rPr>
        <w:t>
</w:t>
      </w:r>
      <w:r>
        <w:rPr>
          <w:rFonts w:ascii="Times New Roman"/>
          <w:b w:val="false"/>
          <w:i w:val="false"/>
          <w:color w:val="000000"/>
          <w:sz w:val="28"/>
        </w:rPr>
        <w:t>
      36. Брокер и (или) дилер первой категории, не являющийся банком, открывает банковские счета для учета и хранения денег, принадлежащих клиентам, в не аффилированных с ним банках и (или) в центральном депозитарии ценных бумаг, и (или) в клиринговых организациях, и (или) расчетных организациях.</w:t>
      </w:r>
      <w:r>
        <w:br/>
      </w:r>
      <w:r>
        <w:rPr>
          <w:rFonts w:ascii="Times New Roman"/>
          <w:b w:val="false"/>
          <w:i w:val="false"/>
          <w:color w:val="000000"/>
          <w:sz w:val="28"/>
        </w:rPr>
        <w:t>
      Банки, указанные в части первой настоящего пункта, соответствуют одному из следующих критериев:</w:t>
      </w:r>
      <w:r>
        <w:br/>
      </w:r>
      <w:r>
        <w:rPr>
          <w:rFonts w:ascii="Times New Roman"/>
          <w:b w:val="false"/>
          <w:i w:val="false"/>
          <w:color w:val="000000"/>
          <w:sz w:val="28"/>
        </w:rPr>
        <w:t>
      имеют долгосрочный кредитный рейтинг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являются банками-эмитентами, включенными в первую категорию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36-1. Сделки брокера и (или) дилера, являющегося банком, с финансовыми инструментами заключаются на организованном рынке ценных бумаг, за исключением следующих случаев заключения сделок, которые могут быть осуществлены как на организованном рынке ценных бумаг, так и неорганизованном рынке ценных бумаг:</w:t>
      </w:r>
      <w:r>
        <w:br/>
      </w:r>
      <w:r>
        <w:rPr>
          <w:rFonts w:ascii="Times New Roman"/>
          <w:b w:val="false"/>
          <w:i w:val="false"/>
          <w:color w:val="000000"/>
          <w:sz w:val="28"/>
        </w:rPr>
        <w:t>
      1) заключения сделок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июля 2007 года № 210 «Об установлении перечня и порядка приобретения базовых активов производных ценных бумаг и производных финансовых инструментов, с которыми банки второго уровня могут осуществлять брокерскую и (или) дилерскую деятельность на рынке ценных бумаг, а также случаев заключения сделок с государственными ценными бумагами и негосударственными ценными бумагами на вторичном рынке, производными финансовыми инструментами на неорганизованном рынке ценных бумаг» (зарегистрированным в Реестре государственной регистрации нормативных правовых актов под № 4892);</w:t>
      </w:r>
      <w:r>
        <w:br/>
      </w:r>
      <w:r>
        <w:rPr>
          <w:rFonts w:ascii="Times New Roman"/>
          <w:b w:val="false"/>
          <w:i w:val="false"/>
          <w:color w:val="000000"/>
          <w:sz w:val="28"/>
        </w:rPr>
        <w:t>
      2) заключения сделок с государственными ценными бумагами Республики Казахстан при их размещении на первичном рынке;</w:t>
      </w:r>
      <w:r>
        <w:br/>
      </w:r>
      <w:r>
        <w:rPr>
          <w:rFonts w:ascii="Times New Roman"/>
          <w:b w:val="false"/>
          <w:i w:val="false"/>
          <w:color w:val="000000"/>
          <w:sz w:val="28"/>
        </w:rPr>
        <w:t>
      3) заключения сделок с государственными ценными бумагами иностранных государств, имеющих минимальный рейтинг,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апреля 2012 года № 176 «Об установлении рейтинговых агентств и минимального требуемого рейтинга для облигаций, с которыми банки могут осуществлять сделки, а также минимального требуемого рейтинга стран, с государственными ценными бумагами которых банки могут совершать сделки при осуществлении брокерской и (или) дилерской деятельности» (зарегистрированным в Реестре государственной регистрации нормативных правовых актов под № 7666), при их размещении на первичном рынке;</w:t>
      </w:r>
      <w:r>
        <w:br/>
      </w:r>
      <w:r>
        <w:rPr>
          <w:rFonts w:ascii="Times New Roman"/>
          <w:b w:val="false"/>
          <w:i w:val="false"/>
          <w:color w:val="000000"/>
          <w:sz w:val="28"/>
        </w:rPr>
        <w:t>
      4) заключения сделок с негосударственными ценными бумагами, разрешенными к приобретению банками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при их размещении на первичном рынке;</w:t>
      </w:r>
      <w:r>
        <w:br/>
      </w:r>
      <w:r>
        <w:rPr>
          <w:rFonts w:ascii="Times New Roman"/>
          <w:b w:val="false"/>
          <w:i w:val="false"/>
          <w:color w:val="000000"/>
          <w:sz w:val="28"/>
        </w:rPr>
        <w:t>
      5) реализации права преимущественной покупки.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36-1 в соответствии с постановлением Правления Национального Банка РК от 25.02.2013 </w:t>
      </w:r>
      <w:r>
        <w:rPr>
          <w:rFonts w:ascii="Times New Roman"/>
          <w:b w:val="false"/>
          <w:i w:val="false"/>
          <w:color w:val="000000"/>
          <w:sz w:val="28"/>
        </w:rPr>
        <w:t>№ 69</w:t>
      </w:r>
      <w:r>
        <w:rPr>
          <w:rFonts w:ascii="Times New Roman"/>
          <w:b w:val="false"/>
          <w:i w:val="false"/>
          <w:color w:val="000000"/>
          <w:sz w:val="28"/>
        </w:rPr>
        <w:t> </w:t>
      </w:r>
      <w:r>
        <w:rPr>
          <w:rFonts w:ascii="Times New Roman"/>
          <w:b w:val="false"/>
          <w:i w:val="false"/>
          <w:color w:val="ff0000"/>
          <w:sz w:val="28"/>
        </w:rPr>
        <w:t>(вводится в действие с 05.09.2012).</w:t>
      </w:r>
      <w:r>
        <w:br/>
      </w:r>
      <w:r>
        <w:rPr>
          <w:rFonts w:ascii="Times New Roman"/>
          <w:b w:val="false"/>
          <w:i w:val="false"/>
          <w:color w:val="000000"/>
          <w:sz w:val="28"/>
        </w:rPr>
        <w:t>
</w:t>
      </w:r>
      <w:r>
        <w:rPr>
          <w:rFonts w:ascii="Times New Roman"/>
          <w:b w:val="false"/>
          <w:i w:val="false"/>
          <w:color w:val="000000"/>
          <w:sz w:val="28"/>
        </w:rPr>
        <w:t>
      37. Любые сделки брокера и (или) дилера, не являющегося банком, с финансовыми инструментами подлежат заключению на организованном рынке ценных бумаг, за исключениями, установленными </w:t>
      </w:r>
      <w:r>
        <w:rPr>
          <w:rFonts w:ascii="Times New Roman"/>
          <w:b w:val="false"/>
          <w:i w:val="false"/>
          <w:color w:val="000000"/>
          <w:sz w:val="28"/>
        </w:rPr>
        <w:t>пунктами 37-1</w:t>
      </w:r>
      <w:r>
        <w:rPr>
          <w:rFonts w:ascii="Times New Roman"/>
          <w:b w:val="false"/>
          <w:i w:val="false"/>
          <w:color w:val="000000"/>
          <w:sz w:val="28"/>
        </w:rPr>
        <w:t>, </w:t>
      </w:r>
      <w:r>
        <w:rPr>
          <w:rFonts w:ascii="Times New Roman"/>
          <w:b w:val="false"/>
          <w:i w:val="false"/>
          <w:color w:val="000000"/>
          <w:sz w:val="28"/>
        </w:rPr>
        <w:t>37-2</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Правления Национального Банка РК от 25.02.2013 </w:t>
      </w:r>
      <w:r>
        <w:rPr>
          <w:rFonts w:ascii="Times New Roman"/>
          <w:b w:val="false"/>
          <w:i w:val="false"/>
          <w:color w:val="000000"/>
          <w:sz w:val="28"/>
        </w:rPr>
        <w:t>№ 69</w:t>
      </w:r>
      <w:r>
        <w:rPr>
          <w:rFonts w:ascii="Times New Roman"/>
          <w:b w:val="false"/>
          <w:i w:val="false"/>
          <w:color w:val="000000"/>
          <w:sz w:val="28"/>
        </w:rPr>
        <w:t> </w:t>
      </w:r>
      <w:r>
        <w:rPr>
          <w:rFonts w:ascii="Times New Roman"/>
          <w:b w:val="false"/>
          <w:i w:val="false"/>
          <w:color w:val="ff0000"/>
          <w:sz w:val="28"/>
        </w:rPr>
        <w:t>(вводится в действие с 05.09.2012).</w:t>
      </w:r>
      <w:r>
        <w:br/>
      </w:r>
      <w:r>
        <w:rPr>
          <w:rFonts w:ascii="Times New Roman"/>
          <w:b w:val="false"/>
          <w:i w:val="false"/>
          <w:color w:val="000000"/>
          <w:sz w:val="28"/>
        </w:rPr>
        <w:t>
</w:t>
      </w:r>
      <w:r>
        <w:rPr>
          <w:rFonts w:ascii="Times New Roman"/>
          <w:b w:val="false"/>
          <w:i w:val="false"/>
          <w:color w:val="000000"/>
          <w:sz w:val="28"/>
        </w:rPr>
        <w:t>
      37-1. Брокер и (или) дилер первой категории, не являющийся банком, соответствующий критериям, установленным пунктом 4-6 настоящих Правил, помимо сделок с финансовыми инструментами, указанных в пункте 38 настоящих Правил, заключает на международных (иностранных) рынках ценных бумаг сделки по продаже негосударственных эмиссионных ценных бумаг, выпущенных в соответствии с законодательством иностранного государства и допущенных к обращению на организованном рынке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37-1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37-2. Брокеру-дилеру, соответствующему критериям, установленным пунктом 4-6 настоящих Правил, разрешается заключение сделок с расчетным периодом до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четырех рабочих дней с даты заключения сделки.</w:t>
      </w:r>
      <w:r>
        <w:br/>
      </w:r>
      <w:r>
        <w:rPr>
          <w:rFonts w:ascii="Times New Roman"/>
          <w:b w:val="false"/>
          <w:i w:val="false"/>
          <w:color w:val="000000"/>
          <w:sz w:val="28"/>
        </w:rPr>
        <w:t>
      Расчеты по указанным сделкам осуществляются через международные (иностранные) расчетно-депозитарные системы (Euroclear, Clearstream, Depository Trust &amp; Clearing Corporation, Japan Securities Clearing Corporation и других аналогичных систем)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r>
        <w:br/>
      </w:r>
      <w:r>
        <w:rPr>
          <w:rFonts w:ascii="Times New Roman"/>
          <w:b w:val="false"/>
          <w:i w:val="false"/>
          <w:color w:val="000000"/>
          <w:sz w:val="28"/>
        </w:rPr>
        <w:t>
      </w:t>
      </w:r>
      <w:r>
        <w:rPr>
          <w:rFonts w:ascii="Times New Roman"/>
          <w:b w:val="false"/>
          <w:i w:val="false"/>
          <w:color w:val="ff0000"/>
          <w:sz w:val="28"/>
        </w:rPr>
        <w:t xml:space="preserve">Сноска. Пункт 37-2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Норма, установленная частью первой пункта 37 настоящих Правил, не распространяется на следующие случаи:</w:t>
      </w:r>
      <w:r>
        <w:br/>
      </w:r>
      <w:r>
        <w:rPr>
          <w:rFonts w:ascii="Times New Roman"/>
          <w:b w:val="false"/>
          <w:i w:val="false"/>
          <w:color w:val="000000"/>
          <w:sz w:val="28"/>
        </w:rPr>
        <w:t>
</w:t>
      </w:r>
      <w:r>
        <w:rPr>
          <w:rFonts w:ascii="Times New Roman"/>
          <w:b w:val="false"/>
          <w:i w:val="false"/>
          <w:color w:val="000000"/>
          <w:sz w:val="28"/>
        </w:rPr>
        <w:t>
      1) заключение сделок с государственными ценными бумагами, эмитированными в соответствии с законодательством других государств;</w:t>
      </w:r>
      <w:r>
        <w:br/>
      </w:r>
      <w:r>
        <w:rPr>
          <w:rFonts w:ascii="Times New Roman"/>
          <w:b w:val="false"/>
          <w:i w:val="false"/>
          <w:color w:val="000000"/>
          <w:sz w:val="28"/>
        </w:rPr>
        <w:t>
</w:t>
      </w:r>
      <w:r>
        <w:rPr>
          <w:rFonts w:ascii="Times New Roman"/>
          <w:b w:val="false"/>
          <w:i w:val="false"/>
          <w:color w:val="000000"/>
          <w:sz w:val="28"/>
        </w:rPr>
        <w:t>
      2) заключение сделок с государственными ценными бумагами Республики Казахстан, условиями выпуска, размещения, обращения, обслуживания и погашения которых предусмотрено их размещение только среди физических лиц;</w:t>
      </w:r>
      <w:r>
        <w:br/>
      </w:r>
      <w:r>
        <w:rPr>
          <w:rFonts w:ascii="Times New Roman"/>
          <w:b w:val="false"/>
          <w:i w:val="false"/>
          <w:color w:val="000000"/>
          <w:sz w:val="28"/>
        </w:rPr>
        <w:t>
</w:t>
      </w:r>
      <w:r>
        <w:rPr>
          <w:rFonts w:ascii="Times New Roman"/>
          <w:b w:val="false"/>
          <w:i w:val="false"/>
          <w:color w:val="000000"/>
          <w:sz w:val="28"/>
        </w:rPr>
        <w:t>
      3) заключение сделок с негосударственными ценными бумагами, не являющимися эмиссионными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покупка брокером и (или) дилером негосударственных эмиссионных ценных бумаг у их собственников-физических лиц (у представителей собственников ценных бумаг, являющихся физическими лицами и не являющихся их коммерческими представителями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неорганизованном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5) заключение сделок с негосударственными эмиссионными ценными бумагами, в том числе негосударственными эмиссионными ценными бумагами иностранных эмитентов, не допущенными к обращению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6) заключение с нерезидентами сделок с ценными бумагами иностранных эмитентов, допущенными к обращению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7) заключение сделок с ценными бумагами (в том числе выпущенными самим брокером и (или) дилером) при их размещении на первичном рынке ценных бумаг;</w:t>
      </w:r>
      <w:r>
        <w:br/>
      </w:r>
      <w:r>
        <w:rPr>
          <w:rFonts w:ascii="Times New Roman"/>
          <w:b w:val="false"/>
          <w:i w:val="false"/>
          <w:color w:val="000000"/>
          <w:sz w:val="28"/>
        </w:rPr>
        <w:t>
</w:t>
      </w:r>
      <w:r>
        <w:rPr>
          <w:rFonts w:ascii="Times New Roman"/>
          <w:b w:val="false"/>
          <w:i w:val="false"/>
          <w:color w:val="000000"/>
          <w:sz w:val="28"/>
        </w:rPr>
        <w:t>
      8) выкуп брокером и (или) дилером выпущенных им ценных бумаг;</w:t>
      </w:r>
      <w:r>
        <w:br/>
      </w:r>
      <w:r>
        <w:rPr>
          <w:rFonts w:ascii="Times New Roman"/>
          <w:b w:val="false"/>
          <w:i w:val="false"/>
          <w:color w:val="000000"/>
          <w:sz w:val="28"/>
        </w:rPr>
        <w:t>
</w:t>
      </w:r>
      <w:r>
        <w:rPr>
          <w:rFonts w:ascii="Times New Roman"/>
          <w:b w:val="false"/>
          <w:i w:val="false"/>
          <w:color w:val="000000"/>
          <w:sz w:val="28"/>
        </w:rPr>
        <w:t>
      9) заключение сделок с производными финансовыми инструментами на товарных биржах, не предусматривающих поставку товара;</w:t>
      </w:r>
      <w:r>
        <w:br/>
      </w:r>
      <w:r>
        <w:rPr>
          <w:rFonts w:ascii="Times New Roman"/>
          <w:b w:val="false"/>
          <w:i w:val="false"/>
          <w:color w:val="000000"/>
          <w:sz w:val="28"/>
        </w:rPr>
        <w:t>
</w:t>
      </w:r>
      <w:r>
        <w:rPr>
          <w:rFonts w:ascii="Times New Roman"/>
          <w:b w:val="false"/>
          <w:i w:val="false"/>
          <w:color w:val="000000"/>
          <w:sz w:val="28"/>
        </w:rPr>
        <w:t>
      10) заключение сделок с финансовыми инструментами за счет средств квалифицированных инвесторов с финансовыми инструментами, разрешенными к приобретению только за счет средств квалифицированных инвесторов;</w:t>
      </w:r>
      <w:r>
        <w:br/>
      </w:r>
      <w:r>
        <w:rPr>
          <w:rFonts w:ascii="Times New Roman"/>
          <w:b w:val="false"/>
          <w:i w:val="false"/>
          <w:color w:val="000000"/>
          <w:sz w:val="28"/>
        </w:rPr>
        <w:t>
</w:t>
      </w:r>
      <w:r>
        <w:rPr>
          <w:rFonts w:ascii="Times New Roman"/>
          <w:b w:val="false"/>
          <w:i w:val="false"/>
          <w:color w:val="000000"/>
          <w:sz w:val="28"/>
        </w:rPr>
        <w:t>
      11) заключение на международных (иностранных) рынках ценных бумаг сделок по покупке негосударственных эмиссионных ценных бумаг, выпущенных в соответствии с законодательством иностранного государства и допущенных к обращению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12) реализация права преимущественной покупки ценных бумаг;</w:t>
      </w:r>
      <w:r>
        <w:br/>
      </w:r>
      <w:r>
        <w:rPr>
          <w:rFonts w:ascii="Times New Roman"/>
          <w:b w:val="false"/>
          <w:i w:val="false"/>
          <w:color w:val="000000"/>
          <w:sz w:val="28"/>
        </w:rPr>
        <w:t>
</w:t>
      </w:r>
      <w:r>
        <w:rPr>
          <w:rFonts w:ascii="Times New Roman"/>
          <w:b w:val="false"/>
          <w:i w:val="false"/>
          <w:color w:val="000000"/>
          <w:sz w:val="28"/>
        </w:rPr>
        <w:t>
      13) заключение сделок с ценными бумагами, подвергнутых фондовой биржей делистингу;</w:t>
      </w:r>
      <w:r>
        <w:br/>
      </w:r>
      <w:r>
        <w:rPr>
          <w:rFonts w:ascii="Times New Roman"/>
          <w:b w:val="false"/>
          <w:i w:val="false"/>
          <w:color w:val="000000"/>
          <w:sz w:val="28"/>
        </w:rPr>
        <w:t>
</w:t>
      </w:r>
      <w:r>
        <w:rPr>
          <w:rFonts w:ascii="Times New Roman"/>
          <w:b w:val="false"/>
          <w:i w:val="false"/>
          <w:color w:val="000000"/>
          <w:sz w:val="28"/>
        </w:rPr>
        <w:t>
      14) конвертирование ценных бумаг и иных денежных обязательств эмитента в простые акции акционерного общества в случаях, установленных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15) обмен размещенных акций акционерного общества одного вида на акции данного акционерного общества другого вида;</w:t>
      </w:r>
      <w:r>
        <w:br/>
      </w:r>
      <w:r>
        <w:rPr>
          <w:rFonts w:ascii="Times New Roman"/>
          <w:b w:val="false"/>
          <w:i w:val="false"/>
          <w:color w:val="000000"/>
          <w:sz w:val="28"/>
        </w:rPr>
        <w:t>
</w:t>
      </w:r>
      <w:r>
        <w:rPr>
          <w:rFonts w:ascii="Times New Roman"/>
          <w:b w:val="false"/>
          <w:i w:val="false"/>
          <w:color w:val="000000"/>
          <w:sz w:val="28"/>
        </w:rPr>
        <w:t>
      16) выкуп акционерным обществом своих размещенных акций по инициативе данного акционерного общества или по требованию акционера согласно </w:t>
      </w:r>
      <w:r>
        <w:rPr>
          <w:rFonts w:ascii="Times New Roman"/>
          <w:b w:val="false"/>
          <w:i w:val="false"/>
          <w:color w:val="000000"/>
          <w:sz w:val="28"/>
        </w:rPr>
        <w:t>статьям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38-1. Решение о заключении сделки за счет собственных денег брокера и (или) дилера, созданного в иной, помимо акционерного общества, организационно-правовой форме, с аффилиированными лицами согласовывается с наблюдательным советом данного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Пункт 38-1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38-2. Брокер и (или) дилер не заключает сделки с финансовыми инструментами на неорганизованном рынке, условиями которых предусматривается обязательство обратного выкупа либо обратной продажи финансовых инструментов, являющихся предметом сделки.</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38-2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38-3. Операции "репо", осуществляемые брокером и (или) дилером в торговой системе фондовой биржи за счет собственных денег брокера и (или) дилера либо в соответствии с приказом клиента в рамках договора на брокерское обслуживание, являющегося договором комиссии, совершаются на срок не более девяноста календарных дней с учетом продления первоначального срока операции "репо".</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38-3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38-4. Минимальная стоимость активов клиента, находящихся на счетах у брокера и (или) дилера, постоянно составляет не менее тридцати процентов от суммы всех операций открытия "репо", совершенных брокером и (или) дилером в торговой системе фондовой биржи "прямым" способом по поручению данного клиента, без учета ограничительного уровня маржи при наличии заключенных маржинальных сделок. </w:t>
      </w:r>
      <w:r>
        <w:br/>
      </w:r>
      <w:r>
        <w:rPr>
          <w:rFonts w:ascii="Times New Roman"/>
          <w:b w:val="false"/>
          <w:i w:val="false"/>
          <w:color w:val="000000"/>
          <w:sz w:val="28"/>
        </w:rPr>
        <w:t>
      В качестве активов клиента в настоящем пункте Правил признаются:</w:t>
      </w:r>
      <w:r>
        <w:br/>
      </w:r>
      <w:r>
        <w:rPr>
          <w:rFonts w:ascii="Times New Roman"/>
          <w:b w:val="false"/>
          <w:i w:val="false"/>
          <w:color w:val="000000"/>
          <w:sz w:val="28"/>
        </w:rPr>
        <w:t>
</w:t>
      </w:r>
      <w:r>
        <w:rPr>
          <w:rFonts w:ascii="Times New Roman"/>
          <w:b w:val="false"/>
          <w:i w:val="false"/>
          <w:color w:val="000000"/>
          <w:sz w:val="28"/>
        </w:rPr>
        <w:t xml:space="preserve">
      1) деньги; </w:t>
      </w:r>
      <w:r>
        <w:br/>
      </w:r>
      <w:r>
        <w:rPr>
          <w:rFonts w:ascii="Times New Roman"/>
          <w:b w:val="false"/>
          <w:i w:val="false"/>
          <w:color w:val="000000"/>
          <w:sz w:val="28"/>
        </w:rPr>
        <w:t>
</w:t>
      </w:r>
      <w:r>
        <w:rPr>
          <w:rFonts w:ascii="Times New Roman"/>
          <w:b w:val="false"/>
          <w:i w:val="false"/>
          <w:color w:val="000000"/>
          <w:sz w:val="28"/>
        </w:rPr>
        <w:t>
      2) вклады в банках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государственные ценные бумаги Республики Казахстан;</w:t>
      </w:r>
      <w:r>
        <w:br/>
      </w:r>
      <w:r>
        <w:rPr>
          <w:rFonts w:ascii="Times New Roman"/>
          <w:b w:val="false"/>
          <w:i w:val="false"/>
          <w:color w:val="000000"/>
          <w:sz w:val="28"/>
        </w:rPr>
        <w:t>
</w:t>
      </w:r>
      <w:r>
        <w:rPr>
          <w:rFonts w:ascii="Times New Roman"/>
          <w:b w:val="false"/>
          <w:i w:val="false"/>
          <w:color w:val="000000"/>
          <w:sz w:val="28"/>
        </w:rPr>
        <w:t>
      4) ценные бумаги,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38-4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N 168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38-5. Брокер и (или) дилер не заключает сделку с ценными бумагами и не подает заявку на заключение сделки с ценными бумагами при отсутствии необходимого количества ценных бумаг и денег на счете брокера и (или) дилера или его клиента, по поручению которого планируется заключение сделки.</w:t>
      </w:r>
      <w:r>
        <w:br/>
      </w:r>
      <w:r>
        <w:rPr>
          <w:rFonts w:ascii="Times New Roman"/>
          <w:b w:val="false"/>
          <w:i w:val="false"/>
          <w:color w:val="000000"/>
          <w:sz w:val="28"/>
        </w:rPr>
        <w:t>
      Действие настоящего пункта не распространяется на случай, указанный в пункте 37-2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38-5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38-6. Брокер и (или) дилер заключает на международных (иностранных) рынках ценных бумаг сделки по купле-продаже финансовых инструментов казахстанских и иностранных эмитентов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сделки по купле акций (депозитарных расписок) заключаются по ценам, не превышающим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w:t>
      </w:r>
      <w:r>
        <w:rPr>
          <w:rFonts w:ascii="Times New Roman"/>
          <w:b w:val="false"/>
          <w:i w:val="false"/>
          <w:color w:val="000000"/>
          <w:sz w:val="28"/>
        </w:rPr>
        <w:t>
      2) сделки по продаже акций (депозитарных расписок) заключаются по ценам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w:t>
      </w: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(продажу) с информационных аналитических систем Bloomberg или Reuters либо в случае отсутствия таких котировок имеется не менее трех котировок от трех различных контрпартнеров, полученных посредством почтовой, электронной или факсимильной связи. Если контрпартнер не котирует данную ценную бумагу, сообщение контрпартнера об отсутствии котировок или отказе в котировании ценных бумаг включается в отчет о заключении сделки;</w:t>
      </w:r>
      <w:r>
        <w:br/>
      </w:r>
      <w:r>
        <w:rPr>
          <w:rFonts w:ascii="Times New Roman"/>
          <w:b w:val="false"/>
          <w:i w:val="false"/>
          <w:color w:val="000000"/>
          <w:sz w:val="28"/>
        </w:rPr>
        <w:t>
</w:t>
      </w:r>
      <w:r>
        <w:rPr>
          <w:rFonts w:ascii="Times New Roman"/>
          <w:b w:val="false"/>
          <w:i w:val="false"/>
          <w:color w:val="000000"/>
          <w:sz w:val="28"/>
        </w:rPr>
        <w:t>
      4) расчеты по сделкам с данными финансовыми инструментами осуществляются через международные (иностранные) расчетно-депозитарные системы (Euroclear, Clearstream, Depository Trust &amp; Clearing Corporation, Japan Securities Clearing Corporation и других аналогичных систем)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r>
        <w:br/>
      </w:r>
      <w:r>
        <w:rPr>
          <w:rFonts w:ascii="Times New Roman"/>
          <w:b w:val="false"/>
          <w:i w:val="false"/>
          <w:color w:val="000000"/>
          <w:sz w:val="28"/>
        </w:rPr>
        <w:t>
</w:t>
      </w:r>
      <w:r>
        <w:rPr>
          <w:rFonts w:ascii="Times New Roman"/>
          <w:b w:val="false"/>
          <w:i w:val="false"/>
          <w:color w:val="000000"/>
          <w:sz w:val="28"/>
        </w:rPr>
        <w:t>
      Для целей настоящих Правил под контрпартнером понимается юридическое лицо, обладающее правом заключать сделки с финансовыми инструментами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или иностранного государства.</w:t>
      </w:r>
      <w:r>
        <w:br/>
      </w:r>
      <w:r>
        <w:rPr>
          <w:rFonts w:ascii="Times New Roman"/>
          <w:b w:val="false"/>
          <w:i w:val="false"/>
          <w:color w:val="000000"/>
          <w:sz w:val="28"/>
        </w:rPr>
        <w:t>
</w:t>
      </w:r>
      <w:r>
        <w:rPr>
          <w:rFonts w:ascii="Times New Roman"/>
          <w:b w:val="false"/>
          <w:i w:val="false"/>
          <w:color w:val="ff0000"/>
          <w:sz w:val="28"/>
        </w:rPr>
        <w:t xml:space="preserve">      Сноска. Пункт 38-6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39. Действуя в качестве брокера, брокер и (или) дилер не может заключать сделку с финансовыми инструментами по цене худшей, чем наилучшая цена встречных заявок (предложений) на заключение сделок с аналогичными финансовыми инструментами, зарегистрированных в торговой системе соответствующего организатора торгов на момент заключения данной сделки. </w:t>
      </w:r>
      <w:r>
        <w:br/>
      </w:r>
      <w:r>
        <w:rPr>
          <w:rFonts w:ascii="Times New Roman"/>
          <w:b w:val="false"/>
          <w:i w:val="false"/>
          <w:color w:val="000000"/>
          <w:sz w:val="28"/>
        </w:rPr>
        <w:t>
</w:t>
      </w:r>
      <w:r>
        <w:rPr>
          <w:rFonts w:ascii="Times New Roman"/>
          <w:b w:val="false"/>
          <w:i w:val="false"/>
          <w:color w:val="000000"/>
          <w:sz w:val="28"/>
        </w:rPr>
        <w:t xml:space="preserve">
      40. Под ценой худшей, чем наилучшая цена встречных заявок (предложений), понимается: </w:t>
      </w:r>
      <w:r>
        <w:br/>
      </w:r>
      <w:r>
        <w:rPr>
          <w:rFonts w:ascii="Times New Roman"/>
          <w:b w:val="false"/>
          <w:i w:val="false"/>
          <w:color w:val="000000"/>
          <w:sz w:val="28"/>
        </w:rPr>
        <w:t xml:space="preserve">
      1) при продаже данным брокером и (или) дилером финансовых инструментов - цена, которая ниже максимальной (наилучшей) цены покупки аналогичных финансовых инструментов; </w:t>
      </w:r>
      <w:r>
        <w:br/>
      </w:r>
      <w:r>
        <w:rPr>
          <w:rFonts w:ascii="Times New Roman"/>
          <w:b w:val="false"/>
          <w:i w:val="false"/>
          <w:color w:val="000000"/>
          <w:sz w:val="28"/>
        </w:rPr>
        <w:t xml:space="preserve">
      2) при покупке данным брокером и (или) дилером финансовых инструментов - цена, которая выше минимальной (наилучшей) цены продажи аналогичных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41. При совершении сделки с финансовыми инструментами в качестве брокера, брокер и (или) дилер прилагает все возможные усилия для наилучшего исполнения клиентского поручения. </w:t>
      </w:r>
      <w:r>
        <w:br/>
      </w:r>
      <w:r>
        <w:rPr>
          <w:rFonts w:ascii="Times New Roman"/>
          <w:b w:val="false"/>
          <w:i w:val="false"/>
          <w:color w:val="000000"/>
          <w:sz w:val="28"/>
        </w:rPr>
        <w:t>
</w:t>
      </w:r>
      <w:r>
        <w:rPr>
          <w:rFonts w:ascii="Times New Roman"/>
          <w:b w:val="false"/>
          <w:i w:val="false"/>
          <w:color w:val="000000"/>
          <w:sz w:val="28"/>
        </w:rPr>
        <w:t>
      42. В случае, предусмотренном брокерским договором, либо в целях защиты интересов данного клиента брокер и (или) дилер может поручить совершение сделки с финансовыми инструментами другому брокеру и (или) дилеру. Поручение брокера и (или) дилера на совершение сделки с финансовыми инструментами другому брокеру и (или) дилеру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Сведения об указанной сделке с финансовыми инструментами отражаются во внутреннем журнале учета брокера и (или) дилера с указанием наименования брокера и (или) дилера, которому поручено совершение данной сделки.</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42-1. При совмещении брокерской и дилерской деятельности с деятельностью по управлению инвестиционным портфелем и (или) инвестиционному управлению пенсионными активами решения о заключении сделок с финансовыми инструментами за счет собственных средств брокера и (или) дилера принимаются инвестиционным комитетом.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42-1 в соответствии с постановлением Правления Агентства РК по регулированию и надзору финансового рынка и финансовых организаций от 30.04.2007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с изменением, внесенным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xml:space="preserve">
  </w:t>
      </w:r>
    </w:p>
    <w:bookmarkEnd w:id="10"/>
    <w:bookmarkStart w:name="z14" w:id="11"/>
    <w:p>
      <w:pPr>
        <w:spacing w:after="0"/>
        <w:ind w:left="0"/>
        <w:jc w:val="left"/>
      </w:pPr>
      <w:r>
        <w:rPr>
          <w:rFonts w:ascii="Times New Roman"/>
          <w:b/>
          <w:i w:val="false"/>
          <w:color w:val="000000"/>
        </w:rPr>
        <w:t xml:space="preserve"> 
Глава 5. </w:t>
      </w:r>
      <w:r>
        <w:br/>
      </w:r>
      <w:r>
        <w:rPr>
          <w:rFonts w:ascii="Times New Roman"/>
          <w:b/>
          <w:i w:val="false"/>
          <w:color w:val="000000"/>
        </w:rPr>
        <w:t>
Организация учета</w:t>
      </w:r>
    </w:p>
    <w:bookmarkEnd w:id="11"/>
    <w:bookmarkStart w:name="z87" w:id="12"/>
    <w:p>
      <w:pPr>
        <w:spacing w:after="0"/>
        <w:ind w:left="0"/>
        <w:jc w:val="both"/>
      </w:pPr>
      <w:r>
        <w:rPr>
          <w:rFonts w:ascii="Times New Roman"/>
          <w:b w:val="false"/>
          <w:i w:val="false"/>
          <w:color w:val="000000"/>
          <w:sz w:val="28"/>
        </w:rPr>
        <w:t>
      43.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центральном депозитарии ценных бумаг и (или) у кастодианов (только по ценным бумагам иностранных эмитентов), и (или) в банках, соответствующих требованиям пункта 36 настоящих Правил, а также в клиринговых организациях и (или) расчетных организациях.</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Поступающие от клиентов финансовые инструменты и деньги подлежат зачислению брокером и (или) дилером первой категории на счета, предназначенные для учета и хранения финансовых инструментов и денег, принадлежащих клиентам брокера и (или) дилера, в центральном депозитарии ценных бумаг и (или) у кастодианов (только по ценным бумагам иностранных эмитентов) и (или) в банках, соответствующих требованиям пункта 36 настоящих Правил, и (или) в клиринговых организациях, и (или) в иных расчетных организациях, в трехдневный срок с момента поступления финансовых инструментов и денег.</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44-1. В рамках брокерской и (или) дилерской деятельности на рынке ценных бумаг брокер и (или) дилер не использует деньги своих клиентов, находящиеся на счетах брокера, в виде займа либо в качестве исполнения обязательств в собственных интересах или в интересах третьих лиц.</w:t>
      </w:r>
      <w:r>
        <w:br/>
      </w:r>
      <w:r>
        <w:rPr>
          <w:rFonts w:ascii="Times New Roman"/>
          <w:b w:val="false"/>
          <w:i w:val="false"/>
          <w:color w:val="000000"/>
          <w:sz w:val="28"/>
        </w:rPr>
        <w:t>
      </w:t>
      </w:r>
      <w:r>
        <w:rPr>
          <w:rFonts w:ascii="Times New Roman"/>
          <w:b w:val="false"/>
          <w:i w:val="false"/>
          <w:color w:val="ff0000"/>
          <w:sz w:val="28"/>
        </w:rPr>
        <w:t xml:space="preserve">Сноска. Пункт 44-1 в редакции постановления Правления Национального Банка РК от 24.02.2012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Брокер и (или) дилер осуществляет в порядке, установленном законодательством Республики Казахстан, или внутренними документами данного брокера и (или) дилера, достоверный и актуальный (в день возникновения оснований для изменения данных учета) учет путем ведения журналов учета:</w:t>
      </w:r>
      <w:r>
        <w:br/>
      </w:r>
      <w:r>
        <w:rPr>
          <w:rFonts w:ascii="Times New Roman"/>
          <w:b w:val="false"/>
          <w:i w:val="false"/>
          <w:color w:val="000000"/>
          <w:sz w:val="28"/>
        </w:rPr>
        <w:t xml:space="preserve">
      1) клиентских заказов и их исполнения (неисполнения); </w:t>
      </w:r>
      <w:r>
        <w:br/>
      </w:r>
      <w:r>
        <w:rPr>
          <w:rFonts w:ascii="Times New Roman"/>
          <w:b w:val="false"/>
          <w:i w:val="false"/>
          <w:color w:val="000000"/>
          <w:sz w:val="28"/>
        </w:rPr>
        <w:t xml:space="preserve">
      2) заключенных сделок с финансовыми инструментами и их исполнения (неисполнения); </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xml:space="preserve">
      5) финансовые инструменты на лицевых счетах и изменения их количества; </w:t>
      </w:r>
      <w:r>
        <w:br/>
      </w:r>
      <w:r>
        <w:rPr>
          <w:rFonts w:ascii="Times New Roman"/>
          <w:b w:val="false"/>
          <w:i w:val="false"/>
          <w:color w:val="000000"/>
          <w:sz w:val="28"/>
        </w:rPr>
        <w:t xml:space="preserve">
      6) денег на лицевых счетах и изменения их количества; </w:t>
      </w:r>
      <w:r>
        <w:br/>
      </w:r>
      <w:r>
        <w:rPr>
          <w:rFonts w:ascii="Times New Roman"/>
          <w:b w:val="false"/>
          <w:i w:val="false"/>
          <w:color w:val="000000"/>
          <w:sz w:val="28"/>
        </w:rPr>
        <w:t xml:space="preserve">
      7) поступлений и распределений доходов по финансовым инструментам; </w:t>
      </w:r>
      <w:r>
        <w:br/>
      </w:r>
      <w:r>
        <w:rPr>
          <w:rFonts w:ascii="Times New Roman"/>
          <w:b w:val="false"/>
          <w:i w:val="false"/>
          <w:color w:val="000000"/>
          <w:sz w:val="28"/>
        </w:rPr>
        <w:t xml:space="preserve">
      8) претензий клиентов и мерах по их удовлетворению; </w:t>
      </w:r>
      <w:r>
        <w:br/>
      </w:r>
      <w:r>
        <w:rPr>
          <w:rFonts w:ascii="Times New Roman"/>
          <w:b w:val="false"/>
          <w:i w:val="false"/>
          <w:color w:val="000000"/>
          <w:sz w:val="28"/>
        </w:rPr>
        <w:t xml:space="preserve">
      9) предоставляемых клиентам отчетов об исполнении клиентских заказов; </w:t>
      </w:r>
      <w:r>
        <w:br/>
      </w:r>
      <w:r>
        <w:rPr>
          <w:rFonts w:ascii="Times New Roman"/>
          <w:b w:val="false"/>
          <w:i w:val="false"/>
          <w:color w:val="000000"/>
          <w:sz w:val="28"/>
        </w:rPr>
        <w:t>
      10) заключенных брокерских договоров и договоров номинального держания;</w:t>
      </w:r>
      <w:r>
        <w:br/>
      </w:r>
      <w:r>
        <w:rPr>
          <w:rFonts w:ascii="Times New Roman"/>
          <w:b w:val="false"/>
          <w:i w:val="false"/>
          <w:color w:val="000000"/>
          <w:sz w:val="28"/>
        </w:rPr>
        <w:t>
      11) инвестиционных решений, принятых в отношении сделок, заключенных за счет собственных активов брокера и (или) дилера;</w:t>
      </w:r>
      <w:r>
        <w:br/>
      </w:r>
      <w:r>
        <w:rPr>
          <w:rFonts w:ascii="Times New Roman"/>
          <w:b w:val="false"/>
          <w:i w:val="false"/>
          <w:color w:val="000000"/>
          <w:sz w:val="28"/>
        </w:rPr>
        <w:t>
      12) приказов и (или) поручений на совершение сделок с финансовыми инструментами, переданных другому брокеру и (или) дилеру.</w:t>
      </w:r>
      <w:r>
        <w:br/>
      </w:r>
      <w:r>
        <w:rPr>
          <w:rFonts w:ascii="Times New Roman"/>
          <w:b w:val="false"/>
          <w:i w:val="false"/>
          <w:color w:val="000000"/>
          <w:sz w:val="28"/>
        </w:rPr>
        <w:t>
      Ведение журнала, указанного в подпункте 11) настоящего пункта, осуществляется брокером и (или) дилером, совмещающим брокерскую и дилерскую деятельность с деятельностью по управлению инвестиционным портфелем.</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46. Документы, представленные клиентом в целях заключения сделок с ценными бумагами, открытия и ведения лицевого счета, а также для изменения данных учета, подлежат хранению брокером и (или) дилером в течение пяти лет со дня закрытия данного лицевого счета. </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изменениями, внесенными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46-1. Брокер и (или) дилер, заключая сделки на международных (иностранных) рынках, обеспечивает хранение документов об исполнении заключенной сделки, а также подтверждающих максимальное и минимальное значения цен по данному финансовому инструменту, сложившиеся в день заключения сделки на международных (иностранных) рынках, и параметры рыночных котировок по данным ценным бумагам на дату и время заключения сделки.</w:t>
      </w:r>
      <w:r>
        <w:br/>
      </w:r>
      <w:r>
        <w:rPr>
          <w:rFonts w:ascii="Times New Roman"/>
          <w:b w:val="false"/>
          <w:i w:val="false"/>
          <w:color w:val="000000"/>
          <w:sz w:val="28"/>
        </w:rPr>
        <w:t>
</w:t>
      </w:r>
      <w:r>
        <w:rPr>
          <w:rFonts w:ascii="Times New Roman"/>
          <w:b w:val="false"/>
          <w:i w:val="false"/>
          <w:color w:val="000000"/>
          <w:sz w:val="28"/>
        </w:rPr>
        <w:t>
      В качестве документа, подтверждающего рыночные котировки по финансовым инструментам, признаются копии распечаток с информационно-аналитических систем Bloomberg или Reuters либо, в случае отсутствия таких котировок, предложения контрпартнеров, полученные посредством почтовой, электронной или факсимильной связи. Документ, подтверждающий рыночные котировки по финансовым инструментам, подписывается сотрудником, заключившим сделку, и руководителем подразделения, осуществляющего управление рисками.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46-1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190</w:t>
      </w:r>
      <w:r>
        <w:rPr>
          <w:rFonts w:ascii="Times New Roman"/>
          <w:b w:val="false"/>
          <w:i w:val="false"/>
          <w:color w:val="ff0000"/>
          <w:sz w:val="28"/>
        </w:rPr>
        <w:t>.</w:t>
      </w:r>
      <w:r>
        <w:br/>
      </w:r>
      <w:r>
        <w:rPr>
          <w:rFonts w:ascii="Times New Roman"/>
          <w:b w:val="false"/>
          <w:i w:val="false"/>
          <w:color w:val="000000"/>
          <w:sz w:val="28"/>
        </w:rPr>
        <w:t xml:space="preserve">
  </w:t>
      </w:r>
    </w:p>
    <w:bookmarkEnd w:id="12"/>
    <w:bookmarkStart w:name="z15" w:id="13"/>
    <w:p>
      <w:pPr>
        <w:spacing w:after="0"/>
        <w:ind w:left="0"/>
        <w:jc w:val="left"/>
      </w:pPr>
      <w:r>
        <w:rPr>
          <w:rFonts w:ascii="Times New Roman"/>
          <w:b/>
          <w:i w:val="false"/>
          <w:color w:val="000000"/>
        </w:rPr>
        <w:t xml:space="preserve"> 
  Глава 6. </w:t>
      </w:r>
      <w:r>
        <w:br/>
      </w:r>
      <w:r>
        <w:rPr>
          <w:rFonts w:ascii="Times New Roman"/>
          <w:b/>
          <w:i w:val="false"/>
          <w:color w:val="000000"/>
        </w:rPr>
        <w:t xml:space="preserve">
Особенности осуществления маржинальных сделок </w:t>
      </w:r>
    </w:p>
    <w:bookmarkEnd w:id="13"/>
    <w:bookmarkStart w:name="z91" w:id="14"/>
    <w:p>
      <w:pPr>
        <w:spacing w:after="0"/>
        <w:ind w:left="0"/>
        <w:jc w:val="both"/>
      </w:pPr>
      <w:r>
        <w:rPr>
          <w:rFonts w:ascii="Times New Roman"/>
          <w:b w:val="false"/>
          <w:i w:val="false"/>
          <w:color w:val="000000"/>
          <w:sz w:val="28"/>
        </w:rPr>
        <w:t xml:space="preserve">
      47. Если это предусмотрено брокерским договором, брокер и (или) дилер первой категории может совершать на основании поручений клиентов сделки купли-продажи ценных бумаг, расчет по которым производится брокером и (или) дилером с использованием денег или ценных бумаг, предоставленных брокером и (или) дилером клиенту на условиях возвратности и платности (далее - маржинальные сделки). </w:t>
      </w:r>
      <w:r>
        <w:br/>
      </w:r>
      <w:r>
        <w:rPr>
          <w:rFonts w:ascii="Times New Roman"/>
          <w:b w:val="false"/>
          <w:i w:val="false"/>
          <w:color w:val="000000"/>
          <w:sz w:val="28"/>
        </w:rPr>
        <w:t xml:space="preserve">
      При этом брокерский договор должен содержать условия и порядок исполнения обязательств по возврату указанных денег или ценных бумаг, ответственность сторон, а также условия совершения маржинальных сделок. </w:t>
      </w:r>
      <w:r>
        <w:br/>
      </w:r>
      <w:r>
        <w:rPr>
          <w:rFonts w:ascii="Times New Roman"/>
          <w:b w:val="false"/>
          <w:i w:val="false"/>
          <w:color w:val="000000"/>
          <w:sz w:val="28"/>
        </w:rPr>
        <w:t xml:space="preserve">
      Клиентский заказ на совершение маржинальной сделки должен содержать, помимо сведений, указанных в пункте 29 настоящих Правил: </w:t>
      </w:r>
      <w:r>
        <w:br/>
      </w:r>
      <w:r>
        <w:rPr>
          <w:rFonts w:ascii="Times New Roman"/>
          <w:b w:val="false"/>
          <w:i w:val="false"/>
          <w:color w:val="000000"/>
          <w:sz w:val="28"/>
        </w:rPr>
        <w:t xml:space="preserve">
      1) срок предоставления брокером и (или) дилером денег или ценных бумаг клиенту; </w:t>
      </w:r>
      <w:r>
        <w:br/>
      </w:r>
      <w:r>
        <w:rPr>
          <w:rFonts w:ascii="Times New Roman"/>
          <w:b w:val="false"/>
          <w:i w:val="false"/>
          <w:color w:val="000000"/>
          <w:sz w:val="28"/>
        </w:rPr>
        <w:t xml:space="preserve">
      2) сумму денег или количество ценных бумаг, предоставляемых брокером и (или) дилером клиенту для совершения маржинальной сделки; </w:t>
      </w:r>
      <w:r>
        <w:br/>
      </w:r>
      <w:r>
        <w:rPr>
          <w:rFonts w:ascii="Times New Roman"/>
          <w:b w:val="false"/>
          <w:i w:val="false"/>
          <w:color w:val="000000"/>
          <w:sz w:val="28"/>
        </w:rPr>
        <w:t xml:space="preserve">
      3) сумму денег или количество ценных бумаг, предоставляемых клиентом в обеспечение исполнения своих обязательств перед брокером и (или) дилером. </w:t>
      </w:r>
      <w:r>
        <w:br/>
      </w:r>
      <w:r>
        <w:rPr>
          <w:rFonts w:ascii="Times New Roman"/>
          <w:b w:val="false"/>
          <w:i w:val="false"/>
          <w:color w:val="000000"/>
          <w:sz w:val="28"/>
        </w:rPr>
        <w:t>
</w:t>
      </w:r>
      <w:r>
        <w:rPr>
          <w:rFonts w:ascii="Times New Roman"/>
          <w:b w:val="false"/>
          <w:i w:val="false"/>
          <w:color w:val="000000"/>
          <w:sz w:val="28"/>
        </w:rPr>
        <w:t xml:space="preserve">
      48. При подписании клиентского заказа на совершение маржинальной сделки клиент предоставляет брокеру и (или) дилеру доверенность, выданную на имя уполномоченного лица брокера и (или) дилера, на подписание необходимых документов при совершении сделок, осуществляемых в целях погашения задолженности клиента перед брокером и (или) дилером. </w:t>
      </w:r>
      <w:r>
        <w:br/>
      </w:r>
      <w:r>
        <w:rPr>
          <w:rFonts w:ascii="Times New Roman"/>
          <w:b w:val="false"/>
          <w:i w:val="false"/>
          <w:color w:val="000000"/>
          <w:sz w:val="28"/>
        </w:rPr>
        <w:t>
</w:t>
      </w:r>
      <w:r>
        <w:rPr>
          <w:rFonts w:ascii="Times New Roman"/>
          <w:b w:val="false"/>
          <w:i w:val="false"/>
          <w:color w:val="000000"/>
          <w:sz w:val="28"/>
        </w:rPr>
        <w:t xml:space="preserve">
      49. Клиентский заказ на совершение маржинальных сделок принимается брокером и (или) дилером к исполнению при условии: </w:t>
      </w:r>
      <w:r>
        <w:br/>
      </w:r>
      <w:r>
        <w:rPr>
          <w:rFonts w:ascii="Times New Roman"/>
          <w:b w:val="false"/>
          <w:i w:val="false"/>
          <w:color w:val="000000"/>
          <w:sz w:val="28"/>
        </w:rPr>
        <w:t xml:space="preserve">
      1) соблюдения минимального требуемого уровня маржи; </w:t>
      </w:r>
      <w:r>
        <w:br/>
      </w:r>
      <w:r>
        <w:rPr>
          <w:rFonts w:ascii="Times New Roman"/>
          <w:b w:val="false"/>
          <w:i w:val="false"/>
          <w:color w:val="000000"/>
          <w:sz w:val="28"/>
        </w:rPr>
        <w:t xml:space="preserve">
      2) предоставления клиентом в обеспечение исполнения своих обязательств, возникших в результате совершения маржинальной сделки, ценных бумаг, принадлежащих клиенту, и/или приобретаемых брокером и (или) дилером для клиента в результате совершения данной маржинальной сделки с условием, предусмотренным пунктом 51 настоящих Правил; и/или </w:t>
      </w:r>
      <w:r>
        <w:br/>
      </w:r>
      <w:r>
        <w:rPr>
          <w:rFonts w:ascii="Times New Roman"/>
          <w:b w:val="false"/>
          <w:i w:val="false"/>
          <w:color w:val="000000"/>
          <w:sz w:val="28"/>
        </w:rPr>
        <w:t xml:space="preserve">
      предоставления клиентом в обеспечение исполнения своих обязательств, возникших в результате совершения маржинальной сделки, денег, принадлежащих клиенту, и/или получаемых для клиента в результате совершения маржинальной сделки. </w:t>
      </w:r>
      <w:r>
        <w:br/>
      </w:r>
      <w:r>
        <w:rPr>
          <w:rFonts w:ascii="Times New Roman"/>
          <w:b w:val="false"/>
          <w:i w:val="false"/>
          <w:color w:val="000000"/>
          <w:sz w:val="28"/>
        </w:rPr>
        <w:t>
</w:t>
      </w:r>
      <w:r>
        <w:rPr>
          <w:rFonts w:ascii="Times New Roman"/>
          <w:b w:val="false"/>
          <w:i w:val="false"/>
          <w:color w:val="000000"/>
          <w:sz w:val="28"/>
        </w:rPr>
        <w:t xml:space="preserve">
      50. При совершении маржинальных сделок брокер и (или) дилер: </w:t>
      </w:r>
      <w:r>
        <w:br/>
      </w:r>
      <w:r>
        <w:rPr>
          <w:rFonts w:ascii="Times New Roman"/>
          <w:b w:val="false"/>
          <w:i w:val="false"/>
          <w:color w:val="000000"/>
          <w:sz w:val="28"/>
        </w:rPr>
        <w:t xml:space="preserve">
      1) исполняет поручения клиента посредством перечисления денег и/или поставки ценных бумаг, принадлежащих брокеру и (или) дилеру; </w:t>
      </w:r>
      <w:r>
        <w:br/>
      </w:r>
      <w:r>
        <w:rPr>
          <w:rFonts w:ascii="Times New Roman"/>
          <w:b w:val="false"/>
          <w:i w:val="false"/>
          <w:color w:val="000000"/>
          <w:sz w:val="28"/>
        </w:rPr>
        <w:t xml:space="preserve">
      2) в случаях, предусмотренных настоящими Правилами, приобретает на деньги клиента, являющиеся обеспечением по маржинальной сделке, ценные бумаги в количестве, необходимом для выполнения обязательств клиента перед брокером и (или) дилером по поставке ценных бумаг; </w:t>
      </w:r>
      <w:r>
        <w:br/>
      </w:r>
      <w:r>
        <w:rPr>
          <w:rFonts w:ascii="Times New Roman"/>
          <w:b w:val="false"/>
          <w:i w:val="false"/>
          <w:color w:val="000000"/>
          <w:sz w:val="28"/>
        </w:rPr>
        <w:t xml:space="preserve">
      3) продает учитываемые на лицевом счете клиента ценные бумаги в объеме, достаточном для проведения расчетов с клиентом по его обязательствам перед брокером и (или) дилером, возникшим вследствие совершения маржинальных сделок, в случаях, предусмотренных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51. Совершение маржинальных сделок, реализация брокером и (или) дилером ценных бумаг, составляющих обеспечение обязательств клиента, а также покупка ценных бумаг за счет денег клиента, составляющих обеспечение обязательств клиента, в целях покрытия задолженности клиента перед брокером и (или) дилером осуществляется на организованном рынке ценных бумаг. </w:t>
      </w:r>
      <w:r>
        <w:br/>
      </w:r>
      <w:r>
        <w:rPr>
          <w:rFonts w:ascii="Times New Roman"/>
          <w:b w:val="false"/>
          <w:i w:val="false"/>
          <w:color w:val="000000"/>
          <w:sz w:val="28"/>
        </w:rPr>
        <w:t>
</w:t>
      </w:r>
      <w:r>
        <w:rPr>
          <w:rFonts w:ascii="Times New Roman"/>
          <w:b w:val="false"/>
          <w:i w:val="false"/>
          <w:color w:val="000000"/>
          <w:sz w:val="28"/>
        </w:rPr>
        <w:t>
      52. В случае предоставления брокером и дилером денег клиенту для совершения маржинальной сделки в качестве обеспечения обязательств клиента принимаются:</w:t>
      </w:r>
      <w:r>
        <w:br/>
      </w:r>
      <w:r>
        <w:rPr>
          <w:rFonts w:ascii="Times New Roman"/>
          <w:b w:val="false"/>
          <w:i w:val="false"/>
          <w:color w:val="000000"/>
          <w:sz w:val="28"/>
        </w:rPr>
        <w:t>
</w:t>
      </w:r>
      <w:r>
        <w:rPr>
          <w:rFonts w:ascii="Times New Roman"/>
          <w:b w:val="false"/>
          <w:i w:val="false"/>
          <w:color w:val="000000"/>
          <w:sz w:val="28"/>
        </w:rPr>
        <w:t>
      1)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«kzВВ-»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2) акции юридических лиц, включенные в первую и (или) вторую категории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3)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рейтинга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4)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категорию «долговые ценные бумаги без рейтинговой оценки первой подкатегории»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5) государственные ценные бумаги.</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Правления Национального Банка РК от 30.01.2012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xml:space="preserve">
      53. В целях управления возникающими рисками брокер и (или) дилер рассчитывает уровень маржи в отношении отдельного клиента. Уровень маржи рассчитывается по формуле: </w:t>
      </w:r>
    </w:p>
    <w:bookmarkEnd w:id="14"/>
    <w:p>
      <w:pPr>
        <w:spacing w:after="0"/>
        <w:ind w:left="0"/>
        <w:jc w:val="both"/>
      </w:pPr>
      <w:r>
        <w:rPr>
          <w:rFonts w:ascii="Times New Roman"/>
          <w:b w:val="false"/>
          <w:i w:val="false"/>
          <w:color w:val="000000"/>
          <w:sz w:val="28"/>
        </w:rPr>
        <w:t xml:space="preserve">            ДСКр + СЦБр - ЗКБ </w:t>
      </w:r>
      <w:r>
        <w:br/>
      </w:r>
      <w:r>
        <w:rPr>
          <w:rFonts w:ascii="Times New Roman"/>
          <w:b w:val="false"/>
          <w:i w:val="false"/>
          <w:color w:val="000000"/>
          <w:sz w:val="28"/>
        </w:rPr>
        <w:t xml:space="preserve">
    УрМ = ______________________ х 100% </w:t>
      </w:r>
      <w:r>
        <w:br/>
      </w:r>
      <w:r>
        <w:rPr>
          <w:rFonts w:ascii="Times New Roman"/>
          <w:b w:val="false"/>
          <w:i w:val="false"/>
          <w:color w:val="000000"/>
          <w:sz w:val="28"/>
        </w:rPr>
        <w:t xml:space="preserve">
            ДСКр + СЦБр </w:t>
      </w:r>
    </w:p>
    <w:bookmarkStart w:name="z140" w:id="15"/>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УрМ уровень маржи; </w:t>
      </w:r>
      <w:r>
        <w:br/>
      </w:r>
      <w:r>
        <w:rPr>
          <w:rFonts w:ascii="Times New Roman"/>
          <w:b w:val="false"/>
          <w:i w:val="false"/>
          <w:color w:val="000000"/>
          <w:sz w:val="28"/>
        </w:rPr>
        <w:t xml:space="preserve">
      ДСК </w:t>
      </w:r>
      <w:r>
        <w:rPr>
          <w:rFonts w:ascii="Times New Roman"/>
          <w:b w:val="false"/>
          <w:i w:val="false"/>
          <w:color w:val="000000"/>
          <w:vertAlign w:val="subscript"/>
        </w:rPr>
        <w:t xml:space="preserve">Р  </w:t>
      </w:r>
      <w:r>
        <w:rPr>
          <w:rFonts w:ascii="Times New Roman"/>
          <w:b w:val="false"/>
          <w:i w:val="false"/>
          <w:color w:val="000000"/>
          <w:sz w:val="28"/>
        </w:rPr>
        <w:t xml:space="preserve">- сумма денег, находящихся на счете клиента у брокера и (или) дилера, на конец текущего рабочего дня; </w:t>
      </w:r>
      <w:r>
        <w:br/>
      </w:r>
      <w:r>
        <w:rPr>
          <w:rFonts w:ascii="Times New Roman"/>
          <w:b w:val="false"/>
          <w:i w:val="false"/>
          <w:color w:val="000000"/>
          <w:sz w:val="28"/>
        </w:rPr>
        <w:t xml:space="preserve">
      СЦБ </w:t>
      </w:r>
      <w:r>
        <w:rPr>
          <w:rFonts w:ascii="Times New Roman"/>
          <w:b w:val="false"/>
          <w:i w:val="false"/>
          <w:color w:val="000000"/>
          <w:vertAlign w:val="subscript"/>
        </w:rPr>
        <w:t xml:space="preserve">Р  </w:t>
      </w:r>
      <w:r>
        <w:rPr>
          <w:rFonts w:ascii="Times New Roman"/>
          <w:b w:val="false"/>
          <w:i w:val="false"/>
          <w:color w:val="000000"/>
          <w:sz w:val="28"/>
        </w:rPr>
        <w:t xml:space="preserve">- текущая рыночная стоимость ценных бумаг клиента, принимаемых брокером и (или) дилером в качестве обеспечения обязательств клиента на конец текущего рабочего дня; </w:t>
      </w:r>
      <w:r>
        <w:br/>
      </w:r>
      <w:r>
        <w:rPr>
          <w:rFonts w:ascii="Times New Roman"/>
          <w:b w:val="false"/>
          <w:i w:val="false"/>
          <w:color w:val="000000"/>
          <w:sz w:val="28"/>
        </w:rPr>
        <w:t xml:space="preserve">
      ЗК </w:t>
      </w:r>
      <w:r>
        <w:rPr>
          <w:rFonts w:ascii="Times New Roman"/>
          <w:b w:val="false"/>
          <w:i w:val="false"/>
          <w:color w:val="000000"/>
          <w:vertAlign w:val="subscript"/>
        </w:rPr>
        <w:t xml:space="preserve">Б </w:t>
      </w:r>
      <w:r>
        <w:rPr>
          <w:rFonts w:ascii="Times New Roman"/>
          <w:b w:val="false"/>
          <w:i w:val="false"/>
          <w:color w:val="000000"/>
          <w:sz w:val="28"/>
        </w:rPr>
        <w:t xml:space="preserve">  - задолженность клиента перед брокером и (или) дилером, возникшая в результате совершения брокером и (или) дилером маржинальных сделок, либо которая может возникнуть в результате осуществления расчетов по всем сделкам, заключенным в интересах клиента, расчеты по которым должны быть проведены не позднее окончания текущего рабочего дня. </w:t>
      </w:r>
      <w:r>
        <w:br/>
      </w:r>
      <w:r>
        <w:rPr>
          <w:rFonts w:ascii="Times New Roman"/>
          <w:b w:val="false"/>
          <w:i w:val="false"/>
          <w:color w:val="000000"/>
          <w:sz w:val="28"/>
        </w:rPr>
        <w:t xml:space="preserve">
      Уровень маржи рассчитывается с учетом всех сделок, заключенных до момента расчета, в том числе сделок, расчеты по которым должны быть осуществлены не позднее окончания текущего рабочего дня. </w:t>
      </w:r>
      <w:r>
        <w:br/>
      </w:r>
      <w:r>
        <w:rPr>
          <w:rFonts w:ascii="Times New Roman"/>
          <w:b w:val="false"/>
          <w:i w:val="false"/>
          <w:color w:val="000000"/>
          <w:sz w:val="28"/>
        </w:rPr>
        <w:t xml:space="preserve">
      54. Ограничительный уровень маржи составляет пятьдесят процентов в случае, если более высокий ограничительный уровень маржи не предусмотрен в брокерском договоре с клиентом. Брокер и (или) дилер не может заключать сделку, вследствие которой уровень маржи уменьшится ниже ограничительного уровня маржи. В случае если уровень маржи ниже ограничительного уровня маржи, брокер и (или) дилер не может совершить сделку, приводящую к уменьшению уровня маржи. </w:t>
      </w:r>
      <w:r>
        <w:br/>
      </w:r>
      <w:r>
        <w:rPr>
          <w:rFonts w:ascii="Times New Roman"/>
          <w:b w:val="false"/>
          <w:i w:val="false"/>
          <w:color w:val="000000"/>
          <w:sz w:val="28"/>
        </w:rPr>
        <w:t>
</w:t>
      </w:r>
      <w:r>
        <w:rPr>
          <w:rFonts w:ascii="Times New Roman"/>
          <w:b w:val="false"/>
          <w:i w:val="false"/>
          <w:color w:val="000000"/>
          <w:sz w:val="28"/>
        </w:rPr>
        <w:t xml:space="preserve">
      55. В случае если ограничительный уровень маржи снизился до тридцати пяти процентов, брокер и (или) дилер направляет клиенту требование о внесении клиентом денег или ценных бумаг в размере, достаточном для увеличения уровня до ограничительного уровня маржи (далее  - маржинальное требование), если более высокий уровень маржи для направления маржинального требования не предусмотрен в брокерском договоре с клиентом. </w:t>
      </w:r>
      <w:r>
        <w:br/>
      </w:r>
      <w:r>
        <w:rPr>
          <w:rFonts w:ascii="Times New Roman"/>
          <w:b w:val="false"/>
          <w:i w:val="false"/>
          <w:color w:val="000000"/>
          <w:sz w:val="28"/>
        </w:rPr>
        <w:t xml:space="preserve">
      Брокер и (или) дилер направляет клиенту маржинальные требования в письменной форме. </w:t>
      </w:r>
      <w:r>
        <w:br/>
      </w:r>
      <w:r>
        <w:rPr>
          <w:rFonts w:ascii="Times New Roman"/>
          <w:b w:val="false"/>
          <w:i w:val="false"/>
          <w:color w:val="000000"/>
          <w:sz w:val="28"/>
        </w:rPr>
        <w:t>
</w:t>
      </w:r>
      <w:r>
        <w:rPr>
          <w:rFonts w:ascii="Times New Roman"/>
          <w:b w:val="false"/>
          <w:i w:val="false"/>
          <w:color w:val="000000"/>
          <w:sz w:val="28"/>
        </w:rPr>
        <w:t xml:space="preserve">
      56. Клиент выполняет маржинальное требование, выдвинутое брокером и (или) дилером, до конца рабочего дня следующего за днем получения маржинального требования. </w:t>
      </w:r>
      <w:r>
        <w:br/>
      </w:r>
      <w:r>
        <w:rPr>
          <w:rFonts w:ascii="Times New Roman"/>
          <w:b w:val="false"/>
          <w:i w:val="false"/>
          <w:color w:val="000000"/>
          <w:sz w:val="28"/>
        </w:rPr>
        <w:t>
</w:t>
      </w:r>
      <w:r>
        <w:rPr>
          <w:rFonts w:ascii="Times New Roman"/>
          <w:b w:val="false"/>
          <w:i w:val="false"/>
          <w:color w:val="000000"/>
          <w:sz w:val="28"/>
        </w:rPr>
        <w:t xml:space="preserve">
      57. В случае если уровень маржи снизился до критического (ниже тридцати пяти процентов) и при неисполнении клиентом маржинального требования в установленный срок, брокер и (или) дилер может осуществить реализацию принадлежащих клиенту ценных бумаг, составляющих обеспечение, или покупку ценных бумаг за счет денег клиента, составляющих обеспечение, в количестве, достаточном для погашения задолженности клиента перед брокером и (или) дилером. </w:t>
      </w:r>
      <w:r>
        <w:br/>
      </w:r>
      <w:r>
        <w:rPr>
          <w:rFonts w:ascii="Times New Roman"/>
          <w:b w:val="false"/>
          <w:i w:val="false"/>
          <w:color w:val="000000"/>
          <w:sz w:val="28"/>
        </w:rPr>
        <w:t>
</w:t>
      </w:r>
      <w:r>
        <w:rPr>
          <w:rFonts w:ascii="Times New Roman"/>
          <w:b w:val="false"/>
          <w:i w:val="false"/>
          <w:color w:val="000000"/>
          <w:sz w:val="28"/>
        </w:rPr>
        <w:t xml:space="preserve">
      58. Брокер и (или) дилер осуществляет реализацию принадлежащих клиенту ценных бумаг, составляющих обеспечение, или покупку ценных бумаг за счет денег клиента, составляющих обеспечение, на основании клиентского заказа, подписанного клиентом либо уполномоченным лицом брокера и (или) дилера, действующего на основании доверенности, выданной ему данным клиентом. </w:t>
      </w:r>
      <w:r>
        <w:br/>
      </w:r>
      <w:r>
        <w:rPr>
          <w:rFonts w:ascii="Times New Roman"/>
          <w:b w:val="false"/>
          <w:i w:val="false"/>
          <w:color w:val="000000"/>
          <w:sz w:val="28"/>
        </w:rPr>
        <w:t>
</w:t>
      </w:r>
      <w:r>
        <w:rPr>
          <w:rFonts w:ascii="Times New Roman"/>
          <w:b w:val="false"/>
          <w:i w:val="false"/>
          <w:color w:val="000000"/>
          <w:sz w:val="28"/>
        </w:rPr>
        <w:t xml:space="preserve">
      59. В период существования задолженности клиента брокер и (или) дилер может отказать клиенту в исполнении клиентских заказов и приказов на реализацию принадлежащих ему ценных бумаг, составляющих обеспечение, и на использование денег клиента, являющихся обеспечением, за исключением случаев, при которых данные действия клиента направлены на погашение всей задолженности клиента перед брокером и (или) дилером. </w:t>
      </w:r>
      <w:r>
        <w:br/>
      </w:r>
      <w:r>
        <w:rPr>
          <w:rFonts w:ascii="Times New Roman"/>
          <w:b w:val="false"/>
          <w:i w:val="false"/>
          <w:color w:val="000000"/>
          <w:sz w:val="28"/>
        </w:rPr>
        <w:t>
</w:t>
      </w:r>
      <w:r>
        <w:rPr>
          <w:rFonts w:ascii="Times New Roman"/>
          <w:b w:val="false"/>
          <w:i w:val="false"/>
          <w:color w:val="000000"/>
          <w:sz w:val="28"/>
        </w:rPr>
        <w:t xml:space="preserve">
      60. Брокер и (или) дилер осуществляет раздельный учет совершаемых им маржинальных сделок в отношении каждого клиента, включая: </w:t>
      </w:r>
      <w:r>
        <w:br/>
      </w:r>
      <w:r>
        <w:rPr>
          <w:rFonts w:ascii="Times New Roman"/>
          <w:b w:val="false"/>
          <w:i w:val="false"/>
          <w:color w:val="000000"/>
          <w:sz w:val="28"/>
        </w:rPr>
        <w:t xml:space="preserve">
      учет размера обязательств каждого клиента, возникающих вследствие совершения брокером и (или) дилером маржинальных сделок (журнал учета по маржинальным сделкам в разрезе каждого клиента); </w:t>
      </w:r>
      <w:r>
        <w:br/>
      </w:r>
      <w:r>
        <w:rPr>
          <w:rFonts w:ascii="Times New Roman"/>
          <w:b w:val="false"/>
          <w:i w:val="false"/>
          <w:color w:val="000000"/>
          <w:sz w:val="28"/>
        </w:rPr>
        <w:t xml:space="preserve">
      учет направленных клиенту требований о возврате денег и/или ценных бумаг, предоставленных брокером и (или) дилером (журнал учета направленных клиентам маржинальных требований); </w:t>
      </w:r>
      <w:r>
        <w:br/>
      </w:r>
      <w:r>
        <w:rPr>
          <w:rFonts w:ascii="Times New Roman"/>
          <w:b w:val="false"/>
          <w:i w:val="false"/>
          <w:color w:val="000000"/>
          <w:sz w:val="28"/>
        </w:rPr>
        <w:t xml:space="preserve">
      учет сделок по реализации ценных бумаг, предоставленных клиентом в обеспечение исполнения его обязательств перед брокером и (или) дилером. </w:t>
      </w:r>
      <w:r>
        <w:br/>
      </w:r>
      <w:r>
        <w:rPr>
          <w:rFonts w:ascii="Times New Roman"/>
          <w:b w:val="false"/>
          <w:i w:val="false"/>
          <w:color w:val="000000"/>
          <w:sz w:val="28"/>
        </w:rPr>
        <w:t>
</w:t>
      </w:r>
      <w:r>
        <w:rPr>
          <w:rFonts w:ascii="Times New Roman"/>
          <w:b w:val="false"/>
          <w:i w:val="false"/>
          <w:color w:val="000000"/>
          <w:sz w:val="28"/>
        </w:rPr>
        <w:t xml:space="preserve">
      61. Журнал учета по маржинальным сделкам должен содержать: </w:t>
      </w:r>
      <w:r>
        <w:br/>
      </w:r>
      <w:r>
        <w:rPr>
          <w:rFonts w:ascii="Times New Roman"/>
          <w:b w:val="false"/>
          <w:i w:val="false"/>
          <w:color w:val="000000"/>
          <w:sz w:val="28"/>
        </w:rPr>
        <w:t xml:space="preserve">
      фамилия, имя, при наличии отчество клиента; </w:t>
      </w:r>
      <w:r>
        <w:br/>
      </w:r>
      <w:r>
        <w:rPr>
          <w:rFonts w:ascii="Times New Roman"/>
          <w:b w:val="false"/>
          <w:i w:val="false"/>
          <w:color w:val="000000"/>
          <w:sz w:val="28"/>
        </w:rPr>
        <w:t xml:space="preserve">
      наименование юридического лица - клиента; </w:t>
      </w:r>
      <w:r>
        <w:br/>
      </w:r>
      <w:r>
        <w:rPr>
          <w:rFonts w:ascii="Times New Roman"/>
          <w:b w:val="false"/>
          <w:i w:val="false"/>
          <w:color w:val="000000"/>
          <w:sz w:val="28"/>
        </w:rPr>
        <w:t xml:space="preserve">
      номер лицевого счета; </w:t>
      </w:r>
      <w:r>
        <w:br/>
      </w:r>
      <w:r>
        <w:rPr>
          <w:rFonts w:ascii="Times New Roman"/>
          <w:b w:val="false"/>
          <w:i w:val="false"/>
          <w:color w:val="000000"/>
          <w:sz w:val="28"/>
        </w:rPr>
        <w:t xml:space="preserve">
      дата и время проведения маржинальной сделки; </w:t>
      </w:r>
      <w:r>
        <w:br/>
      </w:r>
      <w:r>
        <w:rPr>
          <w:rFonts w:ascii="Times New Roman"/>
          <w:b w:val="false"/>
          <w:i w:val="false"/>
          <w:color w:val="000000"/>
          <w:sz w:val="28"/>
        </w:rPr>
        <w:t xml:space="preserve">
      уровень маржи по состоянию на момент проведения маржинальной сделки; </w:t>
      </w:r>
      <w:r>
        <w:br/>
      </w:r>
      <w:r>
        <w:rPr>
          <w:rFonts w:ascii="Times New Roman"/>
          <w:b w:val="false"/>
          <w:i w:val="false"/>
          <w:color w:val="000000"/>
          <w:sz w:val="28"/>
        </w:rPr>
        <w:t xml:space="preserve">
      сумма задолженности клиента перед брокером и (или) дилером; </w:t>
      </w:r>
      <w:r>
        <w:br/>
      </w:r>
      <w:r>
        <w:rPr>
          <w:rFonts w:ascii="Times New Roman"/>
          <w:b w:val="false"/>
          <w:i w:val="false"/>
          <w:color w:val="000000"/>
          <w:sz w:val="28"/>
        </w:rPr>
        <w:t xml:space="preserve">
      размер и состав обеспечения обязательств клиента перед брокером и (или) дилером. </w:t>
      </w:r>
      <w:r>
        <w:br/>
      </w:r>
      <w:r>
        <w:rPr>
          <w:rFonts w:ascii="Times New Roman"/>
          <w:b w:val="false"/>
          <w:i w:val="false"/>
          <w:color w:val="000000"/>
          <w:sz w:val="28"/>
        </w:rPr>
        <w:t>
</w:t>
      </w:r>
      <w:r>
        <w:rPr>
          <w:rFonts w:ascii="Times New Roman"/>
          <w:b w:val="false"/>
          <w:i w:val="false"/>
          <w:color w:val="000000"/>
          <w:sz w:val="28"/>
        </w:rPr>
        <w:t xml:space="preserve">
      62. Журнал учета направленных клиентам маржинальных требований должен содержать: </w:t>
      </w:r>
      <w:r>
        <w:br/>
      </w:r>
      <w:r>
        <w:rPr>
          <w:rFonts w:ascii="Times New Roman"/>
          <w:b w:val="false"/>
          <w:i w:val="false"/>
          <w:color w:val="000000"/>
          <w:sz w:val="28"/>
        </w:rPr>
        <w:t xml:space="preserve">
      наименование юридического лица - клиента; </w:t>
      </w:r>
      <w:r>
        <w:br/>
      </w:r>
      <w:r>
        <w:rPr>
          <w:rFonts w:ascii="Times New Roman"/>
          <w:b w:val="false"/>
          <w:i w:val="false"/>
          <w:color w:val="000000"/>
          <w:sz w:val="28"/>
        </w:rPr>
        <w:t xml:space="preserve">
      фамилия, имя, при наличии отчество клиента, номер лицевого счета клиента; </w:t>
      </w:r>
      <w:r>
        <w:br/>
      </w:r>
      <w:r>
        <w:rPr>
          <w:rFonts w:ascii="Times New Roman"/>
          <w:b w:val="false"/>
          <w:i w:val="false"/>
          <w:color w:val="000000"/>
          <w:sz w:val="28"/>
        </w:rPr>
        <w:t xml:space="preserve">
      номер лицевого счета; </w:t>
      </w:r>
      <w:r>
        <w:br/>
      </w:r>
      <w:r>
        <w:rPr>
          <w:rFonts w:ascii="Times New Roman"/>
          <w:b w:val="false"/>
          <w:i w:val="false"/>
          <w:color w:val="000000"/>
          <w:sz w:val="28"/>
        </w:rPr>
        <w:t xml:space="preserve">
      дату и время направления требования; </w:t>
      </w:r>
      <w:r>
        <w:br/>
      </w:r>
      <w:r>
        <w:rPr>
          <w:rFonts w:ascii="Times New Roman"/>
          <w:b w:val="false"/>
          <w:i w:val="false"/>
          <w:color w:val="000000"/>
          <w:sz w:val="28"/>
        </w:rPr>
        <w:t>
      уровень маржи по состоянию на момент направления требования.</w:t>
      </w:r>
    </w:p>
    <w:bookmarkEnd w:id="15"/>
    <w:bookmarkStart w:name="z16" w:id="16"/>
    <w:p>
      <w:pPr>
        <w:spacing w:after="0"/>
        <w:ind w:left="0"/>
        <w:jc w:val="left"/>
      </w:pPr>
      <w:r>
        <w:rPr>
          <w:rFonts w:ascii="Times New Roman"/>
          <w:b/>
          <w:i w:val="false"/>
          <w:color w:val="000000"/>
        </w:rPr>
        <w:t xml:space="preserve"> 
  Глава 7. </w:t>
      </w:r>
      <w:r>
        <w:br/>
      </w:r>
      <w:r>
        <w:rPr>
          <w:rFonts w:ascii="Times New Roman"/>
          <w:b/>
          <w:i w:val="false"/>
          <w:color w:val="000000"/>
        </w:rPr>
        <w:t xml:space="preserve">
Осуществление отдельных видов операций </w:t>
      </w:r>
    </w:p>
    <w:bookmarkEnd w:id="16"/>
    <w:bookmarkStart w:name="z149" w:id="17"/>
    <w:p>
      <w:pPr>
        <w:spacing w:after="0"/>
        <w:ind w:left="0"/>
        <w:jc w:val="both"/>
      </w:pPr>
      <w:r>
        <w:rPr>
          <w:rFonts w:ascii="Times New Roman"/>
          <w:b w:val="false"/>
          <w:i w:val="false"/>
          <w:color w:val="ff0000"/>
          <w:sz w:val="28"/>
        </w:rPr>
        <w:t xml:space="preserve">
      Сноска. Глава 7 исключена постановлением Правления Национального Банка РК от 24.02.2012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17" w:id="18"/>
    <w:p>
      <w:pPr>
        <w:spacing w:after="0"/>
        <w:ind w:left="0"/>
        <w:jc w:val="left"/>
      </w:pPr>
      <w:r>
        <w:rPr>
          <w:rFonts w:ascii="Times New Roman"/>
          <w:b/>
          <w:i w:val="false"/>
          <w:color w:val="000000"/>
        </w:rPr>
        <w:t xml:space="preserve"> 
  Глава 8. </w:t>
      </w:r>
      <w:r>
        <w:br/>
      </w:r>
      <w:r>
        <w:rPr>
          <w:rFonts w:ascii="Times New Roman"/>
          <w:b/>
          <w:i w:val="false"/>
          <w:color w:val="000000"/>
        </w:rPr>
        <w:t xml:space="preserve">
Андеррайтинговая деятельность брокеров и (или) дилеров </w:t>
      </w:r>
    </w:p>
    <w:bookmarkEnd w:id="18"/>
    <w:bookmarkStart w:name="z152" w:id="19"/>
    <w:p>
      <w:pPr>
        <w:spacing w:after="0"/>
        <w:ind w:left="0"/>
        <w:jc w:val="both"/>
      </w:pPr>
      <w:r>
        <w:rPr>
          <w:rFonts w:ascii="Times New Roman"/>
          <w:b w:val="false"/>
          <w:i w:val="false"/>
          <w:color w:val="000000"/>
          <w:sz w:val="28"/>
        </w:rPr>
        <w:t xml:space="preserve">
      64. Брокер и (или) дилер первой категории может выступать (самостоятельно или в составе эмиссионного консорциума) андеррайтером. </w:t>
      </w:r>
      <w:r>
        <w:br/>
      </w:r>
      <w:r>
        <w:rPr>
          <w:rFonts w:ascii="Times New Roman"/>
          <w:b w:val="false"/>
          <w:i w:val="false"/>
          <w:color w:val="000000"/>
          <w:sz w:val="28"/>
        </w:rPr>
        <w:t xml:space="preserve">
      В случае, если размещение эмиссионных ценных бумаг, осуществляемое при помощи эмиссионного консорциума, будет производиться как на рынке ценных бумаг Республики Казахстан, так и на рынках ценных бумаг иностранных государств, участниками эмиссионного консорциума может выступать иностранные организации, уполномоченные на осуществление брокерской и дилерской деятельности на рынках ценных бумаг таких государств. </w:t>
      </w:r>
      <w:r>
        <w:br/>
      </w:r>
      <w:r>
        <w:rPr>
          <w:rFonts w:ascii="Times New Roman"/>
          <w:b w:val="false"/>
          <w:i w:val="false"/>
          <w:color w:val="000000"/>
          <w:sz w:val="28"/>
        </w:rPr>
        <w:t>
</w:t>
      </w:r>
      <w:r>
        <w:rPr>
          <w:rFonts w:ascii="Times New Roman"/>
          <w:b w:val="false"/>
          <w:i w:val="false"/>
          <w:color w:val="000000"/>
          <w:sz w:val="28"/>
        </w:rPr>
        <w:t>
      65. Договор о совместной деятельности, заключаемый между брокерами и (или) дилерами - участниками эмиссионного консорциума (далее - договор между андеррайтерами) помимо иных возможных норм,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должен содержать следующие нормы: </w:t>
      </w:r>
      <w:r>
        <w:br/>
      </w:r>
      <w:r>
        <w:rPr>
          <w:rFonts w:ascii="Times New Roman"/>
          <w:b w:val="false"/>
          <w:i w:val="false"/>
          <w:color w:val="000000"/>
          <w:sz w:val="28"/>
        </w:rPr>
        <w:t xml:space="preserve">
      1) функции участников эмиссионного консорциума; </w:t>
      </w:r>
      <w:r>
        <w:br/>
      </w:r>
      <w:r>
        <w:rPr>
          <w:rFonts w:ascii="Times New Roman"/>
          <w:b w:val="false"/>
          <w:i w:val="false"/>
          <w:color w:val="000000"/>
          <w:sz w:val="28"/>
        </w:rPr>
        <w:t xml:space="preserve">
      2) распределение прав, обязанностей и ответственности между участниками эмиссионного консорциума; </w:t>
      </w:r>
      <w:r>
        <w:br/>
      </w:r>
      <w:r>
        <w:rPr>
          <w:rFonts w:ascii="Times New Roman"/>
          <w:b w:val="false"/>
          <w:i w:val="false"/>
          <w:color w:val="000000"/>
          <w:sz w:val="28"/>
        </w:rPr>
        <w:t xml:space="preserve">
      3) срок действия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66. Отношения между эмитентом ценных бумаг и андеррайтером (эмиссионным консорциумом) регулируются договором, заключенным в письменной форме, который, в случае его заключения с эмиссионным консорциумом, подписывается от имени участников последнего управляющим эмиссионного консорциума. </w:t>
      </w:r>
      <w:r>
        <w:br/>
      </w:r>
      <w:r>
        <w:rPr>
          <w:rFonts w:ascii="Times New Roman"/>
          <w:b w:val="false"/>
          <w:i w:val="false"/>
          <w:color w:val="000000"/>
          <w:sz w:val="28"/>
        </w:rPr>
        <w:t xml:space="preserve">
      Договор между эмитентом ценных бумаг и андеррайтером (эмиссионным консорциумом) может быть заключен как до, так и после заключения договора между андеррайтерами. В первом случае договор между эмитентом ценных бумаг и андеррайтером (эмиссионным консорциумом) должен предусматривать право андеррайтера на создание эмиссионного консорциума, чьим управляющим он будет выступать. </w:t>
      </w:r>
      <w:r>
        <w:br/>
      </w:r>
      <w:r>
        <w:rPr>
          <w:rFonts w:ascii="Times New Roman"/>
          <w:b w:val="false"/>
          <w:i w:val="false"/>
          <w:color w:val="000000"/>
          <w:sz w:val="28"/>
        </w:rPr>
        <w:t>
</w:t>
      </w:r>
      <w:r>
        <w:rPr>
          <w:rFonts w:ascii="Times New Roman"/>
          <w:b w:val="false"/>
          <w:i w:val="false"/>
          <w:color w:val="000000"/>
          <w:sz w:val="28"/>
        </w:rPr>
        <w:t>
      67. Договор между эмитентом ценных бумаг и андеррайтером (эмиссионным консорциумом) устанавливает один из следующих способов размещения выпуска эмиссионных ценных бумаг:</w:t>
      </w:r>
      <w:r>
        <w:br/>
      </w:r>
      <w:r>
        <w:rPr>
          <w:rFonts w:ascii="Times New Roman"/>
          <w:b w:val="false"/>
          <w:i w:val="false"/>
          <w:color w:val="000000"/>
          <w:sz w:val="28"/>
        </w:rPr>
        <w:t>
</w:t>
      </w:r>
      <w:r>
        <w:rPr>
          <w:rFonts w:ascii="Times New Roman"/>
          <w:b w:val="false"/>
          <w:i w:val="false"/>
          <w:color w:val="000000"/>
          <w:sz w:val="28"/>
        </w:rPr>
        <w:t>
      1) способ «твердых обязательств», при котором андеррайтер (эмиссионный консорциум) выкупает у эмитента размещаемые ценные бумаги в целях их последующей продажи другим инвесторам.</w:t>
      </w:r>
      <w:r>
        <w:br/>
      </w:r>
      <w:r>
        <w:rPr>
          <w:rFonts w:ascii="Times New Roman"/>
          <w:b w:val="false"/>
          <w:i w:val="false"/>
          <w:color w:val="000000"/>
          <w:sz w:val="28"/>
        </w:rPr>
        <w:t>
      Услуги андеррайтера (эмиссионного консорциума) способом «твердых обязательств» осуществляет брокер и (или) дилер первой категории.</w:t>
      </w:r>
      <w:r>
        <w:br/>
      </w:r>
      <w:r>
        <w:rPr>
          <w:rFonts w:ascii="Times New Roman"/>
          <w:b w:val="false"/>
          <w:i w:val="false"/>
          <w:color w:val="000000"/>
          <w:sz w:val="28"/>
        </w:rPr>
        <w:t>
      Дополнительным условием является обязательное закрепление данных функций во внутренних документах брокера и (или) дилера, регламентирующих порядок предоставления указанного вида услуг;</w:t>
      </w:r>
      <w:r>
        <w:br/>
      </w:r>
      <w:r>
        <w:rPr>
          <w:rFonts w:ascii="Times New Roman"/>
          <w:b w:val="false"/>
          <w:i w:val="false"/>
          <w:color w:val="000000"/>
          <w:sz w:val="28"/>
        </w:rPr>
        <w:t>
</w:t>
      </w:r>
      <w:r>
        <w:rPr>
          <w:rFonts w:ascii="Times New Roman"/>
          <w:b w:val="false"/>
          <w:i w:val="false"/>
          <w:color w:val="000000"/>
          <w:sz w:val="28"/>
        </w:rPr>
        <w:t>
      2) способ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путем их предложения инвесторам;</w:t>
      </w:r>
      <w:r>
        <w:br/>
      </w:r>
      <w:r>
        <w:rPr>
          <w:rFonts w:ascii="Times New Roman"/>
          <w:b w:val="false"/>
          <w:i w:val="false"/>
          <w:color w:val="000000"/>
          <w:sz w:val="28"/>
        </w:rPr>
        <w:t>
</w:t>
      </w:r>
      <w:r>
        <w:rPr>
          <w:rFonts w:ascii="Times New Roman"/>
          <w:b w:val="false"/>
          <w:i w:val="false"/>
          <w:color w:val="000000"/>
          <w:sz w:val="28"/>
        </w:rPr>
        <w:t>
      3) иной способ размещения эмиссионных ценных бумаг в соответствии с условиями договора, заключенного между эмитентом ценных бумаг и андеррайтером (эмиссионным консорциумом).</w:t>
      </w:r>
      <w:r>
        <w:br/>
      </w:r>
      <w:r>
        <w:rPr>
          <w:rFonts w:ascii="Times New Roman"/>
          <w:b w:val="false"/>
          <w:i w:val="false"/>
          <w:color w:val="000000"/>
          <w:sz w:val="28"/>
        </w:rPr>
        <w:t>
      </w:t>
      </w:r>
      <w:r>
        <w:rPr>
          <w:rFonts w:ascii="Times New Roman"/>
          <w:b w:val="false"/>
          <w:i w:val="false"/>
          <w:color w:val="ff0000"/>
          <w:sz w:val="28"/>
        </w:rPr>
        <w:t xml:space="preserve">Сноска. Пункт 67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67-1. При использовании способа "твердых обязательств" андеррайтер (эмиссионный консорциум) приобретает у эмитента размещаемые ценные бумаги, которые зачисляются на лицевой счет андеррайтера (эмиссионного консорциума), предназначенный для учета его ценных бумаг и открытый в системе учета номинального держания ценных бумаг. </w:t>
      </w:r>
      <w:r>
        <w:br/>
      </w:r>
      <w:r>
        <w:rPr>
          <w:rFonts w:ascii="Times New Roman"/>
          <w:b w:val="false"/>
          <w:i w:val="false"/>
          <w:color w:val="000000"/>
          <w:sz w:val="28"/>
        </w:rPr>
        <w:t xml:space="preserve">
      При использовании способа "наилучших усилий" андеррайтер (эмиссионный консорциум) осуществляет размещение ценных бумаг с лицевого счета эмитента для учета объявленных ценных бумаг, открытого в системе учета номинального держания ценных бумаг. </w:t>
      </w:r>
      <w:r>
        <w:br/>
      </w:r>
      <w:r>
        <w:rPr>
          <w:rFonts w:ascii="Times New Roman"/>
          <w:b w:val="false"/>
          <w:i w:val="false"/>
          <w:color w:val="000000"/>
          <w:sz w:val="28"/>
        </w:rPr>
        <w:t xml:space="preserve">
      При использовании иного способа размещения ценных бумаг в соответствии с условиями договора, при котором андеррайтер (эмиссионный консорциум) приобретает у эмитента часть размещаемых ценных бумаг, данные ценные бумаги зачисляются на лицевой счет андеррайтера (эмиссионного консорциума), предназначенный для учета его ценных бумаг и открытый в системе учета номинального держания ценных бумаг. </w:t>
      </w:r>
      <w:r>
        <w:br/>
      </w:r>
      <w:r>
        <w:rPr>
          <w:rFonts w:ascii="Times New Roman"/>
          <w:b w:val="false"/>
          <w:i w:val="false"/>
          <w:color w:val="000000"/>
          <w:sz w:val="28"/>
        </w:rPr>
        <w:t xml:space="preserve">
      При использовании иного способа размещения ценных бумаг в соответствии с условиями договора, при котором андеррайтер (эмиссионный консорциум) обязуется приложить все возможные для него усилия по размещению эмиссионных ценных бумаг, размещение данных ценных бумаг осуществляется с лицевого счета эмитента для учета объявленных ценных бумаг, открытого в системе учета номинального держания ценных бумаг. </w:t>
      </w:r>
      <w:r>
        <w:br/>
      </w:r>
      <w:r>
        <w:rPr>
          <w:rFonts w:ascii="Times New Roman"/>
          <w:b w:val="false"/>
          <w:i w:val="false"/>
          <w:color w:val="000000"/>
          <w:sz w:val="28"/>
        </w:rPr>
        <w:t xml:space="preserve">
      Размещение ценных бумаг иным способом осуществляется в порядке, установленном условиями договора, заключенного между эмитентом ценных бумаг и андеррайтером (эмиссионным консорциумом), с учетом требований настоящего пункта. </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67-1 -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67-2. При размещении ценных бумаг допускается заключение эмитентом ценных бумаг договоров с несколькими андеррайтерами (эмиссионными консорциумами), за исключением договоров, предусматривающих использование способа "твердых обязательств". </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67-2 - постановлением Правления Агентства Республики Казахстан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111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68. Если это не противоречит условиям договора между эмитентом ценных бумаг и андеррайтером (эмиссионным консорциумом) и договора между андеррайтерами, андеррайтер (управляющий эмиссионного консорциума) может привлекать к продаже ценных бумаг размещаемого выпуска других брокеров и (или) дилеров (иностранные организации, уполномоченные на осуществление брокерской и дилерской деятельности на рынках ценных бумаг таких государств), не являющихся(еся) членами эмиссионного консорциума (если размещение выпуска ценных бумаг осуществляется эмиссионным консорциумом). </w:t>
      </w:r>
      <w:r>
        <w:br/>
      </w:r>
      <w:r>
        <w:rPr>
          <w:rFonts w:ascii="Times New Roman"/>
          <w:b w:val="false"/>
          <w:i w:val="false"/>
          <w:color w:val="000000"/>
          <w:sz w:val="28"/>
        </w:rPr>
        <w:t xml:space="preserve">
  </w:t>
      </w:r>
    </w:p>
    <w:bookmarkEnd w:id="19"/>
    <w:bookmarkStart w:name="z18" w:id="20"/>
    <w:p>
      <w:pPr>
        <w:spacing w:after="0"/>
        <w:ind w:left="0"/>
        <w:jc w:val="left"/>
      </w:pPr>
      <w:r>
        <w:rPr>
          <w:rFonts w:ascii="Times New Roman"/>
          <w:b/>
          <w:i w:val="false"/>
          <w:color w:val="000000"/>
        </w:rPr>
        <w:t xml:space="preserve"> 
  Глава 9. </w:t>
      </w:r>
      <w:r>
        <w:br/>
      </w:r>
      <w:r>
        <w:rPr>
          <w:rFonts w:ascii="Times New Roman"/>
          <w:b/>
          <w:i w:val="false"/>
          <w:color w:val="000000"/>
        </w:rPr>
        <w:t xml:space="preserve">
Внутренний контроль </w:t>
      </w:r>
    </w:p>
    <w:bookmarkEnd w:id="20"/>
    <w:bookmarkStart w:name="z159" w:id="21"/>
    <w:p>
      <w:pPr>
        <w:spacing w:after="0"/>
        <w:ind w:left="0"/>
        <w:jc w:val="both"/>
      </w:pPr>
      <w:r>
        <w:rPr>
          <w:rFonts w:ascii="Times New Roman"/>
          <w:b w:val="false"/>
          <w:i w:val="false"/>
          <w:color w:val="000000"/>
          <w:sz w:val="28"/>
        </w:rPr>
        <w:t xml:space="preserve">
      69. Брокер и (или) дилер осуществляет внутренний контроль в соответствии с внутренними документами. </w:t>
      </w:r>
      <w:r>
        <w:br/>
      </w:r>
      <w:r>
        <w:rPr>
          <w:rFonts w:ascii="Times New Roman"/>
          <w:b w:val="false"/>
          <w:i w:val="false"/>
          <w:color w:val="000000"/>
          <w:sz w:val="28"/>
        </w:rPr>
        <w:t xml:space="preserve">
      Нормы осуществления внутреннего контроля устанавливаются внутренними документами данного брокера и (или) дилера. Не могут быть допущены к осуществлению внутреннего контроля работники брокера и (или) дилера, непосредственно выполняющие действия, которые являются объектом внутреннего контроля. </w:t>
      </w:r>
      <w:r>
        <w:br/>
      </w:r>
      <w:r>
        <w:rPr>
          <w:rFonts w:ascii="Times New Roman"/>
          <w:b w:val="false"/>
          <w:i w:val="false"/>
          <w:color w:val="000000"/>
          <w:sz w:val="28"/>
        </w:rPr>
        <w:t>
</w:t>
      </w:r>
      <w:r>
        <w:rPr>
          <w:rFonts w:ascii="Times New Roman"/>
          <w:b w:val="false"/>
          <w:i w:val="false"/>
          <w:color w:val="000000"/>
          <w:sz w:val="28"/>
        </w:rPr>
        <w:t>
      70. Брокер и (или) дилер не реже одного раза в месяц производят сверку данных собственного учета количества финансовых инструментов и денег на лицевых и банковских счетах с данными центрального депозитария ценных бумаг, клиринговых организаций и (или) расчетных организаций, кастодианов и банков о количестве финансовых инструментов и денег на счетах, открытых данному брокеру и (или) дилеру.</w:t>
      </w:r>
      <w:r>
        <w:br/>
      </w:r>
      <w:r>
        <w:rPr>
          <w:rFonts w:ascii="Times New Roman"/>
          <w:b w:val="false"/>
          <w:i w:val="false"/>
          <w:color w:val="000000"/>
          <w:sz w:val="28"/>
        </w:rPr>
        <w:t>
      Результаты сверки по данным, указанным в части первой настоящего пункта, оформляются актом сверки, который подписывается уполномоченными представителями сторон, осуществляющими сверку.</w:t>
      </w:r>
      <w:r>
        <w:br/>
      </w:r>
      <w:r>
        <w:rPr>
          <w:rFonts w:ascii="Times New Roman"/>
          <w:b w:val="false"/>
          <w:i w:val="false"/>
          <w:color w:val="000000"/>
          <w:sz w:val="28"/>
        </w:rPr>
        <w:t>
      Брокер и (или) дилер ежедневно представляет центральному депозитарию ценных бумаг сведения о сумме денег каждого клиента, находящихся на счете, открытом в центральном депозитарии ценных бумаг и предназначенных для заключения сделок с эмиссионными ценными бумагами и иными финансовыми инструментами.</w:t>
      </w:r>
      <w:r>
        <w:br/>
      </w:r>
      <w:r>
        <w:rPr>
          <w:rFonts w:ascii="Times New Roman"/>
          <w:b w:val="false"/>
          <w:i w:val="false"/>
          <w:color w:val="000000"/>
          <w:sz w:val="28"/>
        </w:rPr>
        <w:t>
      </w:t>
      </w:r>
      <w:r>
        <w:rPr>
          <w:rFonts w:ascii="Times New Roman"/>
          <w:b w:val="false"/>
          <w:i w:val="false"/>
          <w:color w:val="ff0000"/>
          <w:sz w:val="28"/>
        </w:rPr>
        <w:t xml:space="preserve">Сноска. Пункт 70 в редакции постановления Правления Национального Банка РК от 24.08.2012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71. Вопросы, не урегулированные настоящими Правилами, подлежат разрешению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27 августа 2005 года N 317        </w:t>
      </w:r>
    </w:p>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Start w:name="z20" w:id="2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31 декабря 1998 года N 20 "Об утверждении Правил осуществления брокерско-дилерской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N 683, опубликованное в апреле 1999 года в журнале "Рынок ценных бумаг Казахстана" N 4). </w:t>
      </w:r>
    </w:p>
    <w:bookmarkEnd w:id="22"/>
    <w:bookmarkStart w:name="z21" w:id="23"/>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30 сентября 1999 года N 44 "О внесении изменений и дополнений в Правила осуществления брокерской и дилерской деятельности на рынке ценных бумаг, утвержденные постановлением Национальной комиссии Республики Казахстан по ценным бумагам от 31 декабря 1998 года N 20" (зарегистрированное в Реестре государственной регистрации нормативных правовых актов Республики Казахстан под N 924, опубликованное в 1999 году в журнале "Рынок ценных бумаг Казахстана" N 10). </w:t>
      </w:r>
    </w:p>
    <w:bookmarkEnd w:id="23"/>
    <w:bookmarkStart w:name="z22" w:id="24"/>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20 декабря 2001 года N 566 "О внесении изменений и дополнений в постановление Национальной комиссии Республики Казахстан по ценным бумагам "Об утверждении Правил осуществления брокерской и дилерской деятельности на рынке ценных бумаг Республики Казахстан" от 31 декабря 1998 года N 20" (зарегистрированное в Реестре государственной регистрации нормативных правовых актов Республики Казахстан под N 1746, опубликованное в 2002 году в издании "Вестник Национального Банка Казахстана" N 3). </w:t>
      </w:r>
    </w:p>
    <w:bookmarkEnd w:id="24"/>
    <w:bookmarkStart w:name="z23" w:id="25"/>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7 марта 2003 года N 76 "О внесении изменений и дополнений в постановление Национальной комиссии Республики Казахстан по ценным бумагам от 31 декабря 1998 года N 20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N 683" (зарегистрированное в Реестре государственной регистрации нормативных правовых актов Республики Казахстан под N 2243, опубликованное в 2003 году в издании "Вестник Национального Банка Казахстана" N 9). </w:t>
      </w:r>
    </w:p>
    <w:bookmarkEnd w:id="25"/>
    <w:bookmarkStart w:name="z24" w:id="26"/>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24 мая 2004 года N 142 "О внесении изменений и дополнений в постановление Национальной комиссии Республики Казахстан по ценным бумагам от 31 декабря 1998 года N 20 "Об утверждении Правил осуществления брокерской и дилерской деятельности на рынке ценных бумаг Республики Казахстан", зарегистрированное в Министерстве юстиции Республики Казахстан под N 683 и признании утратившим силу постановления Национальной комиссии Республики Казахстан по ценным бумагам от 30 сентября 2000 года N 80 "О перечне банков (организаций, осуществляющих отдельные виды банковской деятельности), в которых небанковским организациям, осуществляющим брокерскую и дилерскую деятельность на рынке ценных бумаг с правом ведения счетов клиентов в качестве номинального держателя, разрешается открывать счета для учета и хранения денег клиентов", зарегистрированного в Министерстве юстиции Республики Казахстан под N 1263" (зарегистрированное в Реестре государственной регистрации нормативных правовых актов Республики Казахстан под N 2933, опубликованное в 2004 году в издании Агентства "Финансовый вестник" N 7). </w:t>
      </w:r>
    </w:p>
    <w:bookmarkEnd w:id="26"/>
    <w:bookmarkStart w:name="z25" w:id="27"/>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декабря 2004 года N 383 "О внесении изменений в постановление Национальной комиссии Республики Казахстан по ценным бумагам от 31 декабря 1998 года N 20 "Об утверждении Правил осуществления брокерско-дилерской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N 3414, опубликованное в 2005 году в издании Агентства "Финансовый вестник" N 2).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