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6d3d" w14:textId="a596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инвентаризации выбросов вредных (загрязняющих) веществ, вредных физических воздействий на атмосферный воздух и их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4 августа 2005 года N 217-п. Зарегистрирован в Министерстве юстиции Республики Казахстан 15 сентября 2005 года N 3838. Утратил силу приказом И.о. Министра охраны окружающей среды Республики Казахстан от 29 октября 2010 года № 271-ө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охраны окружающей среды РК от 29.10.2010 </w:t>
      </w:r>
      <w:r>
        <w:rPr>
          <w:rFonts w:ascii="Times New Roman"/>
          <w:b w:val="false"/>
          <w:i w:val="false"/>
          <w:color w:val="000000"/>
          <w:sz w:val="28"/>
        </w:rPr>
        <w:t>№ 271-ө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 атмосферного воздуха",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инвентаризации выбросов вредных (загрязняющих) веществ, вредных физических воздействий на атмосферный воздух и их источников.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экологической экспертизы и регулирования природопользования Министерства охраны окружающей среды Республики Казахстан (Урманова И. Б.) направить настоящий приказ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экологической экспертизы и регулирования природопользования Министерства охраны окружающей среды Республики Казахстан (Урманова И. Б.) обеспечить официальное опубликование настоящего приказа в средствах массовой информации.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охраны окружающей среды Республики Казахстан Бекжанова Ж. Л.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их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 августа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Утверждено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охраны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августа 2005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217-п.     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инвентаризации выбросов вредных (загрязняющих)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 в атмосферный воздух, вредных физических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воздействий на атмосферный воздух и их источников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      1. Общие положения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инвентаризации выбросов вредных (загрязняющих) веществ в атмосферный воздух, вредных физических воздействий на атмосферный воздух и их источников (далее - Правила), определяют порядок проведения юридическими и физическими лицами инвентаризации выбросов вредных (загрязняющих) веществ в атмосферный воздух, вредных физических воздействий на атмосферный воздух и установление их источников.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термины и определения: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вредное физическое воздействие на атмосферный воздух - вредное воздействие шума, вибрации, ионизирующего излучения, температурного и других физических факторов, изменяющих температурные, энергетические, волновые, радиационные и другие физические свойства атмосферного воздуха, влияющие на здоровье человека и окружающую среду;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пылегазоочистное оборудование - сооружение, состоящее из одного или нескольких аппаратов по очистке вредных (загрязняющих) веществ, вспомогательного оборудования и коммуникаций, предназначенное для улавливания из выбросов или вентиляционного воздуха вредных (загрязняющих) веществ с целью предотвращения загрязнения атмосферного воздуха;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природопользователь - физическое и юридическое лицо, имеющее источник выбросов вредных веществ и вредных физических воздействий на атмосферный воздух.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2. Инвентаризация выбросов вредных (загрязняющих) веществ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атмосферный воздух и их источников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Инвентаризация выбросов вредных (загрязняющих) веществ  в атмосферный воздух и их источников (далее - инвентаризация выбросов), является первым этапом разработки проекта нормативов предельно допустимых выбросов вредных (загрязняющих) веществ в атмосферный воздух и утверждается природопользователем.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целями инвентаризации выбросов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исходных данных для оценки степени влияния выбросов загрязняющих веществ на атмосферный воздух и установления нормативов предельно допустимых выбросов вредных (загрязняющих) веществ в атмосферный воздух, как в целом по предприятию, так и по отдельным источникам загрязнения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количественных характеристик выбросов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перечня вредных (загрязняющих) веществ, подлежащих государственному учету и нормированию для рассматриваемого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эффективности работы пылегазоочистного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эффективности использования сырьевых ресурсов и утилизации отходов на предприятии;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  работ по охране атмосферного воздуха.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Инвентаризация выбросов осуществляется посредством проведения инструментальных замеров и (или) составления расчетов выбросов вредных (загрязняющих) веществ.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Инвентаризация выбросов проводится периодически один раз в пять лет, а также в случае реконструкции или изменения технологии производства, появления новых стационарных источников выброса вредных (загрязняющих) веществ.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Методическое руководство по проведению инвентаризации выбросов осуществляют территориальные подразделения центрального исполнительного органа в области охраны окружающей среды.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Природопользователи, имеющие стационарные источники выбросов вредных (загрязняющих) веществ, обязаны осуществлять учет выбросов вредных (загрязняющих) веществ в атмосферный воздух и их источников, проводить контроль за соблюдением установленных нормативов предельно допустимых выбросов.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Работа по проведению инвентаризации выбросов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подготовительный;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инвентаризационного обследования выбросов вредных (загрязняющих)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обработка результатов обследования и оформление материалов инвентаризации.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подготовительном этапе выполнения работ составляется краткая характеристика предприятия как источника загрязнения атмосферного воздуха, схема и описание основных технологических процессов.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этапе проведения инвентаризационного обследования выбросов вредных (загрязняющих) веществ, проводится обследование источников выбросов в атмосферный воздух, по результатам которых должны быть определены загрязняющие вещества и источники их выброса в атмосферный воздух, устанавливается эффективность работы пылегазоочистного оборудования.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проведенной инвентаризации выбросов заполняются бланки инвентаризации выбросов вредных (загрязняющих) веществ в атмосферный воздух и их источников (приложение).  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Инвентаризация вредных физических воздействий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атмосферный воздух и их источников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Инвентаризация вредных физических воздействий на атмосферный воздух и их источников (далее - инвентаризация) проводится один раз в пять лет, а также в случае реконструкции или изменения технологии производства, появления новых источников вредных физических воздействий на атмосферный воздух.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Государственному учету подлежат следующие вредные физические воздействия: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шум;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вибрация;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ионизирующее излучение;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температурные и другие физические факторы, изменяющие температурные, энергетические, волновые, радиационные и другие свойства атмосферного воздуха, приводящие к вредному воздействию на атмосферный воздух, здоровье человека и окружающую среду.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инвентаризации устанавливаются источники вредных физических воздействий на атмосферный воздух, подлежащие нормированию для рассматриваемого объекта.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Методическое руководство за проведением инвентаризации вредных физических воздействий на атмосферный воздух осуществляют территориальные подразделения уполномоченного органа в области обеспечения санитарно-эпидемиологического благополучия населения.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инвентаризации учитываются вредные физические воздействия, присутствующие в применяемых технологических процессах и поступающие в атмосферный воздух от всех источников воздействия, в том числе от автотранспорта.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Инвентаризация воздействия вредных физических воздействий на атмосферный воздух осуществляется посредством проведения инструментальных замеров.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Технические средства, применяемые для проведения инвентаризации вредных физических воздействий на атмосферный воздух, должны быть аттестованы.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Измерения параметров вредного физического воздействия на атмосферный воздух производится в рабочей зоне, на границе санитарно-защитной зоны и селитебной территории.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загрязнения атмосферного воздуха вредными физическими воздействиями проводится в соответствии с действующими гигиеническими нормативами, утвержденными уполномоченным органом в области обеспечения санитарно-эпидемиологического благополучия населения.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Материалы инвентаризации вредных физических воздействий на атмосферный воздух используются для составления мероприятий по достижению предельно допустимых нормативов вредных физических воздействий на атмосферный воздух в соответствии с гигиеническими нормативами вредных физических воздействий, утвержденных уполномоченным органом в области обеспечения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4. Согласование и утверждение инвентаризации 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Обеспечение согласования, утверждения и пересмотра процедуры инвентаризации осуществляет природопользователь или иное лицо, принявшее данное обязательство на общих основаниях.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Материалы инвентаризации выбросов вредных (загрязняющих) веществ, вредных физических воздействий на атмосферный воздух и их источников, природопользователь представляет на согласование в территориальные подразделения центрального исполнительного органа в области охраны окружающей среды и уполномоченного органа в области обеспечения санитарно-эпидемиологического благополучия населения.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Представленные на согласование материалы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пояснительную записку, включающую краткую характеристику источников выбросов вредных (загрязняющих) веществ и физических воздействий на атмосферный воздух, а также наличие документов, на основании которых природопользователю предоставлено право на эксплуатацию объекта и целевого использования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или результаты инструментальных замеров, характеризующие выбросы вредных (загрязняющих) веществ и физические воздействия на атмосферный воздух;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- схемы размещения источников выброса вредных (загрязняющих) веществ и физических воздействий на атмосферный воздух;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методических материалов, на основании которых получены характеристики выбросов вредных (загрязняющих) веществ и физических воздействий на атмосферный воздух.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не соответствия представленных материалов требованиям настоящих Правил, инвентаризация отклоняется от согласования до устранения нарушений.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Сроки согласования инвентаризации не должны превышать трех недель с момента поступления материалов в территориальное подразделение центрального исполнительного органа в области охраны окружающей среды, уполномоченного органа в области обеспечения санитарно-эпидемиологического благополучия населения.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Лимиты на выбросы вредных (загрязняющих) веществ в разрешениях на загрязнение окружающей среды для предприятий 4 категории опасности, которые не подлежат дополнительному оснащению пылегазоочистными оборудованиями в зависимости от расчета рассеивания вредных (загрязняющих) веществ в атмосферном воздухе, устанавливаются по результатам проведенной инвентаризации.    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инвентаризации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выбросов вредных (загрязняющих)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в атмосферный воздух,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вредных физических воздействий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атмосферный воздух и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источников 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СОГЛАСОВАНО:                                  УТВЕРЖДАЮ: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государственный инспектор       Руководитель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(города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столицы)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(ф.и.о)               ________________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(подпись)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"____"__________200__г.                "____"__________200__г.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                                   м.п. 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Бланк инвентаризации выбросов вредных (загрязняющих)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 в атмосферный воздух и их источников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   Глава 1. Источники выделения вредных (загрязняющих) веществ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55"/>
        <w:gridCol w:w="1239"/>
        <w:gridCol w:w="1536"/>
        <w:gridCol w:w="1298"/>
        <w:gridCol w:w="1022"/>
        <w:gridCol w:w="864"/>
        <w:gridCol w:w="1475"/>
        <w:gridCol w:w="1160"/>
        <w:gridCol w:w="1555"/>
      </w:tblGrid>
      <w:tr>
        <w:trPr>
          <w:trHeight w:val="225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феры 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час 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ОБУВ) 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т/год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В графе А указывается к какому производству относятся источники выделения и (или) источники загрязнения атмосферного воздуха (далее - источники), конкретные названия цехов, участков (например, подготовительный, формовочный и т.д.). Производство может включать в себя один или несколько цехов, участков и т.п. (например, агломерационное, теплосиловое, производство вискозы и др.), а также указываются их порядковые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указываются номера источников загрязнения атмосферного воздуха согласно схеме их расположения, которая должна составляться и храниться на предприятии. Нумерация источников от года к году не должна меняться. При появлении нового источника загрязнения атмосферного воздуха ему присваивают номер, ранее не использовавшийся. При ликвидации источника его номер в дальнейшем не используют. Всем организованным источникам загрязнения атмосферного воздуха присваивают номера в пределах от 0001 до 5999, а всем неорганизованным источникам присваиваются номера - в пределах от 6001 до 9999.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указываются номера источников выделения согласно схеме их расположения, которая составляется на предприятии. Номер источника выделения состоит из двух частей. Первая часть - четырехразрядный номер источника загрязнения атмосферного воздуха, к которому подключен источник выделения, а вторая часть его двухразрядный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наименование, тип установок и агрегатов, а также процессы, в которых непосредственно образуются вредные (загрязняющие) вещества (например, сжигание топлива в паровом котле, доменной печи, выгрузка сыпучего материала или сдувание частиц с поверхности сыпучего материала на разгрузочных площадках и т.п.). К источникам выделения относятся процессы, происходящие при не плотности и (или) разгерметизации оборудования, испарении с прудов - отстойников, резервуаров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"Наименование выпускаемой продукции" приводится наименование и тип выпускаемой продукции в соответствии с общим классификатором промышленной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 и 6 указывается среднее суммарное количество часов работы оборудования за сутки и за предшествующий инвентаризации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записываются наименования вредных (загрязняющих)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код вредного (загрязняющего) вещества в соответствии с гигиеническими нормативами, утвержденными уполномоченным органом в области обеспечения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приводится общее количество выбросов вредных (загрязняющих) веществ (тонн в год), отходящих от источников выделения.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Глава 2. Характеристика источников загрязнения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атмосферного воздуха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033"/>
        <w:gridCol w:w="1693"/>
        <w:gridCol w:w="1813"/>
        <w:gridCol w:w="953"/>
        <w:gridCol w:w="973"/>
        <w:gridCol w:w="1653"/>
        <w:gridCol w:w="1293"/>
        <w:gridCol w:w="1293"/>
      </w:tblGrid>
      <w:tr>
        <w:trPr>
          <w:trHeight w:val="225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газовоздушной смеси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выходе с источника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Высота, 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Объемный расход,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т/год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графе 1 указывается номер источника загрязнения атмосферного воздуха (см. Главу 1 графа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 и 3 приводятся соответственные данные (в метрах) о высоте источника над уровнем земли и диаметр или размеры сечения устья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скорость, в графе 5 - объемный расход, в графе 6 - температура выбрасываемой газовоздушной смеси в устье организованного источника загрязнения атмосферного воздуха. Для неорганизованных источников графы 4, 5 и 6 заполняются по типу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код вредного (загрязняющего) вещества в соответствии с гигиеническими нормативами, утвержденными уполномоченным органом в области обеспечения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максимальный выброс вредного (загрязняющего) вещества на единицу времени, г/с.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суммарная масса выброса вредного (загрязняющего) вещества в атмосферный воздух за год, т/год.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Глава 3. Показатели работы пылегазоочистного оборудования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233"/>
        <w:gridCol w:w="1613"/>
        <w:gridCol w:w="1593"/>
        <w:gridCol w:w="1353"/>
        <w:gridCol w:w="1353"/>
      </w:tblGrid>
      <w:tr>
        <w:trPr>
          <w:trHeight w:val="117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пыле-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K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</w:p>
        </w:tc>
      </w:tr>
      <w:tr>
        <w:trPr>
          <w:trHeight w:val="4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  графе 1 указывается номер источника выделения (см. раздел 1 графа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перечисляются наименование и тип аппаратов,  входящих в состав пылегазоочистного оборудования (далее - ПГО).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 и 4 указываются проектные и фактические коэффициенты полезного действия (далее - КПД) ПГО. Проектный КПД (степень очистки) берется из паспорта или каталогов ПГО.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КПД определяется по формуле: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вх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вых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концентрация  загрязняющих веществ (г/м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соответственно до и после очистки, определяемых по результатам замеров;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вх </w:t>
      </w:r>
      <w:r>
        <w:rPr>
          <w:rFonts w:ascii="Times New Roman"/>
          <w:b w:val="false"/>
          <w:i w:val="false"/>
          <w:color w:val="000000"/>
          <w:sz w:val="28"/>
        </w:rPr>
        <w:t xml:space="preserve">и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вых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расход объема газовоздушной смеси, соответственно на входе и выходе с ПГО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концентраций загрязняющих веществ выполняются аттестованными лабораториями.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коэффициент обеспеченности (нормативный) в соответствии с ГОСТ 17.2.3.02-78.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фактический коэффициент обеспеченности источников выбросов ПГО в процентах, определяемый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(1) </w:t>
      </w:r>
      <w:r>
        <w:rPr>
          <w:rFonts w:ascii="Times New Roman"/>
          <w:b w:val="false"/>
          <w:i w:val="false"/>
          <w:color w:val="000000"/>
          <w:sz w:val="28"/>
        </w:rPr>
        <w:t xml:space="preserve">= -- , 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время работы за год технологического оборудования,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время работы за год газоочистных установок (независимо от степени очистки, час). 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Глава 4. Суммарные выбросы вредных (загрязняющих)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атмосферу, их очистка и утилизация, т/год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053"/>
        <w:gridCol w:w="1473"/>
        <w:gridCol w:w="1453"/>
        <w:gridCol w:w="1413"/>
        <w:gridCol w:w="1413"/>
        <w:gridCol w:w="1433"/>
        <w:gridCol w:w="1873"/>
      </w:tblGrid>
      <w:tr>
        <w:trPr>
          <w:trHeight w:val="225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отходящих от 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поступивших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очистку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выброшено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атмо-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очистку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уловлено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обезврежено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 разделе 4 указываются сведения по всем веществам, на основании которых в разделах 1 и 2 приведены количественные показатели вредных (загрязняющих)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наименование вредного (загрязняющего)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указываются количество вредных (загрязняющих) веществ, отходящих от всех стационарных источников выделения, как собираемых в системе газоотводов (организованный выброс), независимо от того, направляются они или не направляются на ПГО, так и непосредственно попадающих в атмосферный воздух без ПГО (неорганизованный выброс). В данное количество вредных (загрязняющих) веществ не входят вещества, содержащиеся в технологических газах и специально улавливаемые для производства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количество вредных (загрязняющих) веществ, поступающих в атмосферный воздух через специальные устройства (трубы, вентиляционные установки, аэрационные фонари и т.п.) без очистки.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графу 4 включается общее количество вредных (загрязняющих) веществ, поступающих на ПГО. При этом данные графы 4 должны быть равны сумме данных граф 5 и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приводится количество вредных (загрязняющих) веществ, поступающих в атмосферный воздух после прохождения системы очистки.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фактическое количество уловленных вредных (загрязняющих)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графу 7 "из них утилизировано" включается количество вредных (загрязняющих) веществ, возвращенных в производство или использованных для получения товарного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"выброшено в атмосферный воздух" указывают общее количество вредных (загрязняющих) веществ, поступивших в атмосферный воздух. Данные этой графы должны равняться разности значений граф 2 и 6, а также равны сумме данных граф 3 и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предприятии очистных ПГО в графы 4, 5, 6, 7 записывается 0. Тогда данные граф 2, 3 и 8 будут равны между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рассчитывается сумма всех строк, указанных в графе 8 раздела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"твердые" рассчитывается сумма всех строк, указанных в графе 8 раздела 2, по твердым веществам и сумма строк отдельно по каждому твердому веществу.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"газообразные" и "жидкие" записывается сумма всех строк, указанных в графе 8 раздела 2 по жидким и газообразным загрязняющим веществам, а также производится расчет суммы строк отдельно по каждому загрязняющему жидкому и газообразному веществу.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