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b882" w14:textId="773b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переоценки основных средств субъектами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21 июля 2005 года N 226-ОД. Зарегистрирован Министерством юстиции Республики Казахстан 24 августа 2005 года N 3807. Утратил силу приказом Министра национальной экономики Республики Казахстан от 21 июля 2015 года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19)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проведения переоценки основных средств субъектами естественных монополий.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И.Ш.)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порядке его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 и субъектов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29 июля 2005 года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2005 года N 226-ОД 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переоценки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основных средств субъектами естественных монополий 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проведения переоценки основных средств субъектов естественных монополий (далее - Правила) разработаны в соответствии с законами Республики Казахстан "О </w:t>
      </w:r>
      <w:r>
        <w:rPr>
          <w:rFonts w:ascii="Times New Roman"/>
          <w:b w:val="false"/>
          <w:i w:val="false"/>
          <w:color w:val="000000"/>
          <w:sz w:val="28"/>
        </w:rPr>
        <w:t>естественных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монополиях",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учете и финансовой отчетности", "Об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деятельности".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Основной целью разработки Правил является определение принципов проведения, порядка организации и осуществления субъектами естественных монополий (далее - Субъект) переоценки основных средств.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Переоценка основных средств проводится Субъектом по согласованию с уполномоченным органом.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Основаниями необходимости проведения переоценки основных средств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приведение стоимости основных средств к справедливой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несоответствие нормативного срока службы основных средств по технической документации завода-изготовителя фактическому сроку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моральный износ в результате научно-технического прогресса, изменение условий хозяйственной деятельности, воздействие экономических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воздействие других неблагоприятных, непредвиденных факторов, приводящих к ухудшению технических характеристик основных средств.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В Правилах используются следующие основные понятия: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амортизация - стоимостное выражение износа в виде систематического распределения амортизируемой стоимости актива в течение срока службы;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амортизируемая стоимость - себестоимость актива или другая сумма, отраженная в финансовой отчетности вместо себестоимости, за вычетом ликвидационной стоимости;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балансовая стоимость - сумма, по которой актив признается в балансе после вычета суммы всей накопленной амортизации основных средств и накопленных убытков от обесценения актива;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износ - процесс потери физических и моральных характеристик объектов основных средств: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физический износ - потеря стоимости объекта вследствие повреждений (дефектов) вызванных изнашиванием и разрушениями, связанных с условиями эксплуатации, ухода под воздействием природно-климатических и других факторов;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функциональный износ - потеря стоимости объекта оценки в результате невозможности осуществления функций, присущих современным зданиям и сооружениям с усовершенствованными архитектурными, объемно-планировочными, конструктивными или другими характеристиками;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3) экономическое устаревание - потеря стоимости объекта в результате изменений на рынке недвижимости, вследствие воздействия окружающей среды (соотношение спроса и объем предложений на сложившемся рынке, обусловленного состоянием экономики, демографической ситуацией, платежеспособностью потребителей и другими региональными факторами);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компетентный орган - государственный орган, уполномоченный осуществлять регулирование деятельности Субъекта в соответствующей отрасли, для Субъекта, находящегося в коммунальной собственности либо оказывающего услуги водохозяйственной и (или) канализационных систем - местные исполнительные органы;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основные средства - материальные активы, которые используются субъектом для производства или поставки готовой продукции (товаров, работ, услуг), сдачи в аренду другим или для административных целей и которые предполагается использовать в течение длительного периода времени (более одного года);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оценщик - физическое или юридическое лицо, имеющее лицензию на осуществление оценочной деятельности;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первоначальная стоимость - стоимость фактически произведенных затрат по возведению или приобретению основных средств, включая уплаченные не возмещаемые налоги и сборы, а также затраты по доставке, монтажу, установке, пуску в эксплуатацию и любые другие расходы, непосредственно связанные с приведением актива в рабочее состояние для его использования по назначению;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срок полезной службы - период, в течение которого предполагается получение экономической выгоды от использования основных средств;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себестоимость - сумма денежных средств, либо справедливая стоимость другого возмещения, переданного в целях приобретения актива на момент его приобретения или сооружения;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справедливая стоимость - сумма, на которую актив может быть обменен между хорошо осведомленными, независимыми сторонами, желающими совершить такую операцию;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срок нормативной службы - период, в течение которого Субъект, в соответствии с технической документацией, определяет срок эксплуатации основных средств;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текущая стоимость - стоимость основных средств по действующим рыночным ценам на определенную дату.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Методы проведения переоценки основных средств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Переоценка основных средств осуществляется методом прямой оценки основанного на определении справедливой стоимости основных средств исходя из существующих на момент переоценки рыночных цен и тарифов на воспроизводство аналогичных объектов на основе затратного, доходного и сравнительного подходов.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Методы прямой оценки на основе затратного подхода - методы определения стоимости полного воспроизводства или замещения Объекта оценки за вычетом всех видов износа. В зависимости от способа воспроизведения основных средств различают их восстановительную стоимость и стоимость замещения, которые могут определяться взаимосвязанными методами: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количественный метод (поэлементного расчета) - определение стоимости воспроизводства или замещения на основе использования сборников единых районных единичных расценок (ЕРЕР), сметных норм и правил (СНиП), сметных норм и расценок (СНиР) и других нормативов, с учетом износа;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метод укрупненных обобщенных показателей стоимости - определение стоимости воспроизводства или замещения путем обобщения предложений о продаже аналогичных объектов или на основе применения сборников укрупненных сметных норматив (УСН), укрупненных показателей восстановительной стоимости (УПВС), укрупненных показателей стоимости строительства (УПСС) и других нормативов, за вычетом износа;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метод сравнительных единиц - единицей измерения стоимости является унифицированный показатель потребительской полезности оцениваемого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метод объектов-аналогов - определяется стоимость оцениваемого объекта непосредственно по стоимости объекта-аналога, а корректировки при необходимости выполняются по совокупности их конструктивных различий;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иные методы,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в области оценочной деятельности.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Методы прямой оценки на основе сравнительного подхода - методы, основанные на анализе сделок по продажам объектов-аналогов и сопоставления с объектом оценки для проведения соответствующих корректировок: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метод сравнительного анализа продаж - определение стоимости объекта оценки путем корректировки стоимости недавних продаж аналогичных объектов, учитывающих различие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метод рыночной информации - определение стоимости объекта недвижимости путем анализа информации о предложениях и спросе на сложившемся рынке недвижимости с учетом месторасположения оцениваемого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иные методы, предусмотренные законодательством Республики Казахстан в области оценочной деятельности.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Методы прямой оценки на основе доходного подхода - методы определения стоимости объекта недвижимости, основанные на определении ожидаемых доходов от его использования в будущем: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метод прямой капитализации - определение стоимости исходя из условий сохранения стабильного использования объекта недвижимости, при постоянной величине дохода, отсутствии первоначальных инвестиций, одновременном учете возврата капитала и дохода на капитал;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метод дисконтирования денежных потоков (метод дисконтированного наличного потока) - определение стоимости исходя из условий изменения и неравномерного поступления денежных потоков в зависимости от степени риска, связанного с использованием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иные методы, предусмотренные законодательством Республики Казахстан в области оценочной деятельности.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Переоценка основных средств методом прямой оценки производится привлеченными независимыми оценщиками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Сроки проведения переоценки основных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субъектами естественных монополий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Переоценка основных средств проводится Субъектом не чаще одного раза в двенадцать месяцев.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согласования с уполномоченным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органом условий проведения и результатов переоценки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основных средств методом прямой оценки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 В случае появления необходимости проведения переоценки по основаниям, изложенным в пункте 4 Правил, Субъект направляет обращение в уполномоченный орган для получения согласования проведения переоценки основных средств, с приложением обосновывающих материалов: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перечень основных средств, по которым необходимо проведение переоценки;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правоустанавливающие документы на имущество: договор и (или) решение, подтверждающие право собственности на имущество, копии свидетельств о государственной регистрации недвижимого имущества, выписка-подтверждение из бухгалтерского баланса, подписанная руководителем и главным бухгалтером Субъекта, заверенная печатью (выписка должна содержать наименование, тип, вид основных средств, дату ввода в эксплуатацию, полезный срок службы, первоначальную, остаточную стоимость), иные документы, подтверждающие право собственности на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обоснование необходимости проведения переоценки основных средств с указанием их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соответствие технических показателей современному уровню развития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анализ финансово-хозяйственной деятельности Субъекта и пояснительная записка за прошедший период.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Уполномоченный орган не позднее тридцати дней рассматривает обращение и письменно информирует Субъекта о принятом решении по согласованию начала процедур переоценки основных средств или об отказе в согласовании с обоснованием причин отказа.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После проведения закупок услуг по проведению переоценки и исполнения договора оценщиком, Субъект предоставляет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результаты проведенной переоценки основных средств, включающие перечень основных средств, подвергнутых переоценке с указанием их первоначальной и переоцененной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отчет оценщика, сформированный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расчет влияния переоценки на изменение тарифа (цены, ставки сбора).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Уполномоченный орган не позднее тридцати дней со дня получения материалов переоценки рассматривает их и письменно информирует Субъекта о принятом решении по согласованию проведения переоценки основных средств или об отказе в согласовании с обоснованием причин отказа.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В случае, если для принятия решения необходима дополнительная информация, уполномоченный орган вправе запросить ее у Субъекта и увеличить срок рассмотрения на тридцать дней при условии, что такой запрос вместе с уведомлением о продлении срока рассмотрения материалов направлен Субъекту не позднее пятнадцати дней со дня получения обращения.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Документы и информация, представляемые в уполномоченный орган должны быть прошиты, пронумерованы и заверены печатью Субъекта, каждый лист материалов подписывается первым руководителем, либо лицом, замещающим его, при наличии соответствующего подтверждения, а финансовые документы и главным бухгалтером.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Прилагаемые документы должны представлять собой оригиналы или их копии, в последнем случае руководитель, подписывающий должен письменно подтвердить их достоверность и полноту.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Уполномоченный орган вправе отказать в согласовании начала процедур проведения переоценки и проведении переоценки основных средств,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Субъектом не представлены все необходимые документы либо представленная в них информация является недостоверной;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Субъектом не представлена дополнительная информация, запрашиваемая уполномоченным органом.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В случае необходимости, уполномоченный орган при рассмотрении представленных материалов вправе привлекать экспертов.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