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d9e8" w14:textId="2f1d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условиям труда при работе с сельскохозяйственными машинами"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28 апреля 2005 года № 202. Зарегистрирован в Министерстве юстиции Республики Казахстан от 13 июля 2005 года № 3731.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условиям труда при работе с сельскохозяйственными машинами".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И.о. министра </w:t>
      </w:r>
    </w:p>
    <w:p>
      <w:pPr>
        <w:spacing w:after="0"/>
        <w:ind w:left="0"/>
        <w:jc w:val="both"/>
      </w:pPr>
      <w:r>
        <w:rPr>
          <w:rFonts w:ascii="Times New Roman"/>
          <w:b w:val="false"/>
          <w:i w:val="false"/>
          <w:color w:val="000000"/>
          <w:sz w:val="28"/>
        </w:rPr>
        <w:t xml:space="preserve">"СОГЛАСОВАН" </w:t>
      </w:r>
    </w:p>
    <w:p>
      <w:pPr>
        <w:spacing w:after="0"/>
        <w:ind w:left="0"/>
        <w:jc w:val="both"/>
      </w:pPr>
      <w:r>
        <w:rPr>
          <w:rFonts w:ascii="Times New Roman"/>
          <w:b w:val="false"/>
          <w:i w:val="false"/>
          <w:color w:val="000000"/>
          <w:sz w:val="28"/>
        </w:rPr>
        <w:t xml:space="preserve">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июня 2005 г.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28 апреля 2005 года N 202    </w:t>
      </w:r>
    </w:p>
    <w:bookmarkEnd w:id="6"/>
    <w:p>
      <w:pPr>
        <w:spacing w:after="0"/>
        <w:ind w:left="0"/>
        <w:jc w:val="left"/>
      </w:pPr>
      <w:r>
        <w:rPr>
          <w:rFonts w:ascii="Times New Roman"/>
          <w:b/>
          <w:i w:val="false"/>
          <w:color w:val="000000"/>
        </w:rPr>
        <w:t xml:space="preserve"> Санитарно-эпидемиологические правила  </w:t>
      </w:r>
      <w:r>
        <w:br/>
      </w:r>
      <w:r>
        <w:rPr>
          <w:rFonts w:ascii="Times New Roman"/>
          <w:b/>
          <w:i w:val="false"/>
          <w:color w:val="000000"/>
        </w:rPr>
        <w:t xml:space="preserve">
и нормы "Санитарно-эпидемиологические требования к условиям </w:t>
      </w:r>
      <w:r>
        <w:br/>
      </w:r>
      <w:r>
        <w:rPr>
          <w:rFonts w:ascii="Times New Roman"/>
          <w:b/>
          <w:i w:val="false"/>
          <w:color w:val="000000"/>
        </w:rPr>
        <w:t xml:space="preserve">
труда при работе с сельскохозяйственными машинами" </w:t>
      </w:r>
    </w:p>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устанавливают санитарно- эпидемиологические требования к содержанию и эксплуатации сельскохозяйственных машин, а так же к условиям работы на них. </w:t>
      </w:r>
    </w:p>
    <w:bookmarkStart w:name="z9" w:id="8"/>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p>
    <w:bookmarkEnd w:id="8"/>
    <w:bookmarkStart w:name="z10" w:id="9"/>
    <w:p>
      <w:pPr>
        <w:spacing w:after="0"/>
        <w:ind w:left="0"/>
        <w:jc w:val="both"/>
      </w:pPr>
      <w:r>
        <w:rPr>
          <w:rFonts w:ascii="Times New Roman"/>
          <w:b w:val="false"/>
          <w:i w:val="false"/>
          <w:color w:val="000000"/>
          <w:sz w:val="28"/>
        </w:rPr>
        <w:t xml:space="preserve">
      1) трактор - самоходная машина на гусеничном или колесном ходу для приведения в действие прицепленной к ней или установленной на ней машин - орудий (сельскохозяйственных, строительных, дорожных); </w:t>
      </w:r>
    </w:p>
    <w:bookmarkEnd w:id="9"/>
    <w:bookmarkStart w:name="z11" w:id="10"/>
    <w:p>
      <w:pPr>
        <w:spacing w:after="0"/>
        <w:ind w:left="0"/>
        <w:jc w:val="both"/>
      </w:pPr>
      <w:r>
        <w:rPr>
          <w:rFonts w:ascii="Times New Roman"/>
          <w:b w:val="false"/>
          <w:i w:val="false"/>
          <w:color w:val="000000"/>
          <w:sz w:val="28"/>
        </w:rPr>
        <w:t xml:space="preserve">
      2) сельскохозяйственные машины (далее - машины) - это специальные, виды машин, используемых в сельском хозяйстве: плуги, сеялки, комбайны; </w:t>
      </w:r>
    </w:p>
    <w:bookmarkEnd w:id="10"/>
    <w:bookmarkStart w:name="z12" w:id="11"/>
    <w:p>
      <w:pPr>
        <w:spacing w:after="0"/>
        <w:ind w:left="0"/>
        <w:jc w:val="both"/>
      </w:pPr>
      <w:r>
        <w:rPr>
          <w:rFonts w:ascii="Times New Roman"/>
          <w:b w:val="false"/>
          <w:i w:val="false"/>
          <w:color w:val="000000"/>
          <w:sz w:val="28"/>
        </w:rPr>
        <w:t xml:space="preserve">
      3) маркер - сельскохозяйственное орудие или приспособление, образующее на поле бороздки, по которым направляют посевной или посадочный агрегат для сохранения заданной ширины стыкового междурядья; </w:t>
      </w:r>
    </w:p>
    <w:bookmarkEnd w:id="11"/>
    <w:bookmarkStart w:name="z13" w:id="12"/>
    <w:p>
      <w:pPr>
        <w:spacing w:after="0"/>
        <w:ind w:left="0"/>
        <w:jc w:val="both"/>
      </w:pPr>
      <w:r>
        <w:rPr>
          <w:rFonts w:ascii="Times New Roman"/>
          <w:b w:val="false"/>
          <w:i w:val="false"/>
          <w:color w:val="000000"/>
          <w:sz w:val="28"/>
        </w:rPr>
        <w:t xml:space="preserve">
      4) реверсирование - изменение направления движения машины или отдельных ее элементов на обратное; </w:t>
      </w:r>
    </w:p>
    <w:bookmarkEnd w:id="12"/>
    <w:bookmarkStart w:name="z14" w:id="13"/>
    <w:p>
      <w:pPr>
        <w:spacing w:after="0"/>
        <w:ind w:left="0"/>
        <w:jc w:val="both"/>
      </w:pPr>
      <w:r>
        <w:rPr>
          <w:rFonts w:ascii="Times New Roman"/>
          <w:b w:val="false"/>
          <w:i w:val="false"/>
          <w:color w:val="000000"/>
          <w:sz w:val="28"/>
        </w:rPr>
        <w:t xml:space="preserve">
      5) контрольная точка сидения (далее - КТС) - точка пересечения вертикальной плоскости, проходящей через ось симметрии сиденья, с теоретической осью поворота бедра относительно торса человека. </w:t>
      </w:r>
    </w:p>
    <w:bookmarkEnd w:id="13"/>
    <w:bookmarkStart w:name="z15" w:id="14"/>
    <w:p>
      <w:pPr>
        <w:spacing w:after="0"/>
        <w:ind w:left="0"/>
        <w:jc w:val="left"/>
      </w:pPr>
      <w:r>
        <w:rPr>
          <w:rFonts w:ascii="Times New Roman"/>
          <w:b/>
          <w:i w:val="false"/>
          <w:color w:val="000000"/>
        </w:rPr>
        <w:t xml:space="preserve"> 
  2. Санитарно-эпидемиологические </w:t>
      </w:r>
      <w:r>
        <w:br/>
      </w:r>
      <w:r>
        <w:rPr>
          <w:rFonts w:ascii="Times New Roman"/>
          <w:b/>
          <w:i w:val="false"/>
          <w:color w:val="000000"/>
        </w:rPr>
        <w:t xml:space="preserve">
требования к сельскохозяйственным машинам </w:t>
      </w:r>
    </w:p>
    <w:bookmarkEnd w:id="14"/>
    <w:p>
      <w:pPr>
        <w:spacing w:after="0"/>
        <w:ind w:left="0"/>
        <w:jc w:val="both"/>
      </w:pPr>
      <w:r>
        <w:rPr>
          <w:rFonts w:ascii="Times New Roman"/>
          <w:b w:val="false"/>
          <w:i w:val="false"/>
          <w:color w:val="000000"/>
          <w:sz w:val="28"/>
        </w:rPr>
        <w:t xml:space="preserve">      3. Конструкция машин должна обеспечивать безопасность производственного процесса, а так же нормативные уровни опасных и вредных производственных факторов на рабочих местах. </w:t>
      </w:r>
      <w:r>
        <w:br/>
      </w:r>
      <w:r>
        <w:rPr>
          <w:rFonts w:ascii="Times New Roman"/>
          <w:b w:val="false"/>
          <w:i w:val="false"/>
          <w:color w:val="000000"/>
          <w:sz w:val="28"/>
        </w:rPr>
        <w:t xml:space="preserve">
      4. К узлам и механизмам машин должен быть безопасный и удобный доступ для технического обслуживания и ремонта. Механизмы, которые в процессе работы могут забиваться посторонними включениями, должны быть доступными для реверсирования, отключения и очистки. </w:t>
      </w:r>
      <w:r>
        <w:br/>
      </w:r>
      <w:r>
        <w:rPr>
          <w:rFonts w:ascii="Times New Roman"/>
          <w:b w:val="false"/>
          <w:i w:val="false"/>
          <w:color w:val="000000"/>
          <w:sz w:val="28"/>
        </w:rPr>
        <w:t xml:space="preserve">
      5. Узлы машин и их части массой более 20 килограмм (далее - кг) должны иметь устройства для их закрепления. Машины должны снабжаться устройствами для улавливания и отведения пыли. </w:t>
      </w:r>
      <w:r>
        <w:br/>
      </w:r>
      <w:r>
        <w:rPr>
          <w:rFonts w:ascii="Times New Roman"/>
          <w:b w:val="false"/>
          <w:i w:val="false"/>
          <w:color w:val="000000"/>
          <w:sz w:val="28"/>
        </w:rPr>
        <w:t xml:space="preserve">
      6. При загрузке машин вручную высота загрузочных отверстий бункеров не должна превышать одного метра (далее - м) от уровня помоста или земли. </w:t>
      </w:r>
      <w:r>
        <w:br/>
      </w:r>
      <w:r>
        <w:rPr>
          <w:rFonts w:ascii="Times New Roman"/>
          <w:b w:val="false"/>
          <w:i w:val="false"/>
          <w:color w:val="000000"/>
          <w:sz w:val="28"/>
        </w:rPr>
        <w:t xml:space="preserve">
      7. Навесные и прицепные машины не должны затруднять посадку оператора (работника) на рабочее место, управление агрегатом, обзор участка работы и рабочих механизмов, техническое обслуживание. </w:t>
      </w:r>
    </w:p>
    <w:bookmarkStart w:name="z16" w:id="15"/>
    <w:p>
      <w:pPr>
        <w:spacing w:after="0"/>
        <w:ind w:left="0"/>
        <w:jc w:val="both"/>
      </w:pPr>
      <w:r>
        <w:rPr>
          <w:rFonts w:ascii="Times New Roman"/>
          <w:b w:val="false"/>
          <w:i w:val="false"/>
          <w:color w:val="000000"/>
          <w:sz w:val="28"/>
        </w:rPr>
        <w:t xml:space="preserve">
      8. При соединении трактора с навесными и прицепными машинами должна применяться автоматическая сцепка, обеспечиваться легкость навески и отсоединения. Приведение в рабочее состояние навесных и прицепных машин должно осуществляться с рабочего места оператора. </w:t>
      </w:r>
      <w:r>
        <w:br/>
      </w:r>
      <w:r>
        <w:rPr>
          <w:rFonts w:ascii="Times New Roman"/>
          <w:b w:val="false"/>
          <w:i w:val="false"/>
          <w:color w:val="000000"/>
          <w:sz w:val="28"/>
        </w:rPr>
        <w:t xml:space="preserve">
      9. Горловина топливных баков, системы охлаждения и смазки должны иметь приспособление для механизированной заправки емкостей и размещаться вне кабины на высоте не более 1400 миллиметров (далее - мм) от земли или помоста. </w:t>
      </w:r>
      <w:r>
        <w:br/>
      </w:r>
      <w:r>
        <w:rPr>
          <w:rFonts w:ascii="Times New Roman"/>
          <w:b w:val="false"/>
          <w:i w:val="false"/>
          <w:color w:val="000000"/>
          <w:sz w:val="28"/>
        </w:rPr>
        <w:t xml:space="preserve">
      10. Пусковые системы двигателей машин должны обеспечивать легкость и безопасность запуска. Выхлопные трубы двигателей машин должны располагаться выше крыши кабины (тента). </w:t>
      </w:r>
      <w:r>
        <w:br/>
      </w:r>
      <w:r>
        <w:rPr>
          <w:rFonts w:ascii="Times New Roman"/>
          <w:b w:val="false"/>
          <w:i w:val="false"/>
          <w:color w:val="000000"/>
          <w:sz w:val="28"/>
        </w:rPr>
        <w:t xml:space="preserve">
      11. Рабочие места прицепных машин, где при выполнении технологического процесса обслуживающий персонал передвигается относительно них, должны быть оборудованы подножными площадками с рифленой поверхностью, шириной не менее 350 мм, с предохранительным бортиком на передней кромке высотой не менее 70 мм. </w:t>
      </w:r>
      <w:r>
        <w:br/>
      </w:r>
      <w:r>
        <w:rPr>
          <w:rFonts w:ascii="Times New Roman"/>
          <w:b w:val="false"/>
          <w:i w:val="false"/>
          <w:color w:val="000000"/>
          <w:sz w:val="28"/>
        </w:rPr>
        <w:t xml:space="preserve">
      В средней части площадка должна быть оборудована спинкой или перилами высотой 800-1200 мм. И длиной не менее 1/3 длины площадки, но не менее 700 мм. </w:t>
      </w:r>
    </w:p>
    <w:bookmarkEnd w:id="15"/>
    <w:bookmarkStart w:name="z17" w:id="16"/>
    <w:p>
      <w:pPr>
        <w:spacing w:after="0"/>
        <w:ind w:left="0"/>
        <w:jc w:val="both"/>
      </w:pPr>
      <w:r>
        <w:rPr>
          <w:rFonts w:ascii="Times New Roman"/>
          <w:b w:val="false"/>
          <w:i w:val="false"/>
          <w:color w:val="000000"/>
          <w:sz w:val="28"/>
        </w:rPr>
        <w:t xml:space="preserve">
      12. Механизмы управления постоянного и частого пользования должны быть унифицированными по размещению, форме, назначению и соответствовать требованиям действующих стандартов. При управлении рычагами, штурвалами, педалями не должна изменяться рабочая поза. </w:t>
      </w:r>
      <w:r>
        <w:br/>
      </w:r>
      <w:r>
        <w:rPr>
          <w:rFonts w:ascii="Times New Roman"/>
          <w:b w:val="false"/>
          <w:i w:val="false"/>
          <w:color w:val="000000"/>
          <w:sz w:val="28"/>
        </w:rPr>
        <w:t xml:space="preserve">
      13. Рулевое колесо, рычаги управления и педали не должны мешать входу оператора на рабочее место и выходу, а также свободному перемещению ног при управлении. </w:t>
      </w:r>
      <w:r>
        <w:br/>
      </w:r>
      <w:r>
        <w:rPr>
          <w:rFonts w:ascii="Times New Roman"/>
          <w:b w:val="false"/>
          <w:i w:val="false"/>
          <w:color w:val="000000"/>
          <w:sz w:val="28"/>
        </w:rPr>
        <w:t xml:space="preserve">
      14. Площадки педалей должны иметь рифленую поверхность. Длина хода педалей, приводимых в действие всей ногой, не должна превышать 150 мм, а лишь одной стопой - 100 мм. </w:t>
      </w:r>
      <w:r>
        <w:br/>
      </w:r>
      <w:r>
        <w:rPr>
          <w:rFonts w:ascii="Times New Roman"/>
          <w:b w:val="false"/>
          <w:i w:val="false"/>
          <w:color w:val="000000"/>
          <w:sz w:val="28"/>
        </w:rPr>
        <w:t xml:space="preserve">
      15. Внутренние габариты кабины должны обеспечивать рациональное расположение рабочего места, надежную защиту работающих лиц от неблагоприятных метеорологических условий и вредных производственных факторов. </w:t>
      </w:r>
    </w:p>
    <w:bookmarkEnd w:id="16"/>
    <w:bookmarkStart w:name="z18" w:id="17"/>
    <w:p>
      <w:pPr>
        <w:spacing w:after="0"/>
        <w:ind w:left="0"/>
        <w:jc w:val="both"/>
      </w:pPr>
      <w:r>
        <w:rPr>
          <w:rFonts w:ascii="Times New Roman"/>
          <w:b w:val="false"/>
          <w:i w:val="false"/>
          <w:color w:val="000000"/>
          <w:sz w:val="28"/>
        </w:rPr>
        <w:t xml:space="preserve">
      16. Высота кабины для выполнения работ сидя должна быть, с учетом КТС, не менее 1600 мм, стоя - 2000 мм. Минимальная ширина для одноместной кабины с дополнительным сиденьем - не менее 900 мм, для двухместной кабины на высоте от 310 до 810 мм над КТС должна быть не менее 1400 мм, длина кабины - 1200 мм. </w:t>
      </w:r>
    </w:p>
    <w:bookmarkEnd w:id="17"/>
    <w:bookmarkStart w:name="z19" w:id="18"/>
    <w:p>
      <w:pPr>
        <w:spacing w:after="0"/>
        <w:ind w:left="0"/>
        <w:jc w:val="both"/>
      </w:pPr>
      <w:r>
        <w:rPr>
          <w:rFonts w:ascii="Times New Roman"/>
          <w:b w:val="false"/>
          <w:i w:val="false"/>
          <w:color w:val="000000"/>
          <w:sz w:val="28"/>
        </w:rPr>
        <w:t xml:space="preserve">
      17. Размещение окон и площадь их остекления должны обеспечивать хорошую обзорную видимость участка работы и механизмов управления. Лобовое и заднее стекла кабины не должны иметь перемычек, затрудняющих обзор. </w:t>
      </w:r>
      <w:r>
        <w:br/>
      </w:r>
      <w:r>
        <w:rPr>
          <w:rFonts w:ascii="Times New Roman"/>
          <w:b w:val="false"/>
          <w:i w:val="false"/>
          <w:color w:val="000000"/>
          <w:sz w:val="28"/>
        </w:rPr>
        <w:t xml:space="preserve">
      18. Лобовые, а при реверсивном пульте управления и задние стекла, должны снабжаться механическими стеклоочистителями. Стеклоочистители должны очищать не менее 75 процентов (далее - %) поверхности стекол. </w:t>
      </w:r>
      <w:r>
        <w:br/>
      </w:r>
      <w:r>
        <w:rPr>
          <w:rFonts w:ascii="Times New Roman"/>
          <w:b w:val="false"/>
          <w:i w:val="false"/>
          <w:color w:val="000000"/>
          <w:sz w:val="28"/>
        </w:rPr>
        <w:t xml:space="preserve">
      19. Кабины должны быть оборудованы плафонами внутреннего освещения, зеркалами заднего вида, солнцезащитными козырьками или светофильтрами и устройствами против запотевания и обледенения стекол. </w:t>
      </w:r>
      <w:r>
        <w:br/>
      </w:r>
      <w:r>
        <w:rPr>
          <w:rFonts w:ascii="Times New Roman"/>
          <w:b w:val="false"/>
          <w:i w:val="false"/>
          <w:color w:val="000000"/>
          <w:sz w:val="28"/>
        </w:rPr>
        <w:t xml:space="preserve">
      20. Окна и двери кабин, а также отверстия для прохождения рычагов и педалей управления должны быть герметичными. Пол и опорные площадки должны иметь рифленые покрытия устойчивые к воздействию горюче-смазочных материалов. </w:t>
      </w:r>
      <w:r>
        <w:br/>
      </w:r>
      <w:r>
        <w:rPr>
          <w:rFonts w:ascii="Times New Roman"/>
          <w:b w:val="false"/>
          <w:i w:val="false"/>
          <w:color w:val="000000"/>
          <w:sz w:val="28"/>
        </w:rPr>
        <w:t xml:space="preserve">
      21. В кабинах машин не допускается размещать емкости, бункеры, горловины, мерники, показатели уровня и давления пестицидов и минеральных удобрений, топливные баки, аккумуляторы. </w:t>
      </w:r>
    </w:p>
    <w:bookmarkEnd w:id="18"/>
    <w:bookmarkStart w:name="z20" w:id="19"/>
    <w:p>
      <w:pPr>
        <w:spacing w:after="0"/>
        <w:ind w:left="0"/>
        <w:jc w:val="both"/>
      </w:pPr>
      <w:r>
        <w:rPr>
          <w:rFonts w:ascii="Times New Roman"/>
          <w:b w:val="false"/>
          <w:i w:val="false"/>
          <w:color w:val="000000"/>
          <w:sz w:val="28"/>
        </w:rPr>
        <w:t xml:space="preserve">
      22. Кабины должны иметь устройства, предотвращающие поступление тепла от внешних источников, по удалению избыточного тепла и по обогреву кабины в холодный период года. </w:t>
      </w:r>
      <w:r>
        <w:br/>
      </w:r>
      <w:r>
        <w:rPr>
          <w:rFonts w:ascii="Times New Roman"/>
          <w:b w:val="false"/>
          <w:i w:val="false"/>
          <w:color w:val="000000"/>
          <w:sz w:val="28"/>
        </w:rPr>
        <w:t xml:space="preserve">
      23. Температура воздуха в кабине в холодный период должна быть не ниже плюс 14 градусов Цельсия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и не выше плюс 21 </w:t>
      </w:r>
      <w:r>
        <w:rPr>
          <w:rFonts w:ascii="Times New Roman"/>
          <w:b w:val="false"/>
          <w:i w:val="false"/>
          <w:color w:val="000000"/>
          <w:vertAlign w:val="superscript"/>
        </w:rPr>
        <w:t xml:space="preserve">0 </w:t>
      </w:r>
      <w:r>
        <w:rPr>
          <w:rFonts w:ascii="Times New Roman"/>
          <w:b w:val="false"/>
          <w:i w:val="false"/>
          <w:color w:val="000000"/>
          <w:sz w:val="28"/>
        </w:rPr>
        <w:t xml:space="preserve">С при относительной влажности 75-30 % и скорости движения воздуха до 0,3 метров в секунду (далее - м/с), в теплый период года температура воздуха в кабине не должна превышать 28 </w:t>
      </w:r>
      <w:r>
        <w:rPr>
          <w:rFonts w:ascii="Times New Roman"/>
          <w:b w:val="false"/>
          <w:i w:val="false"/>
          <w:color w:val="000000"/>
          <w:vertAlign w:val="superscript"/>
        </w:rPr>
        <w:t xml:space="preserve">0 </w:t>
      </w:r>
      <w:r>
        <w:rPr>
          <w:rFonts w:ascii="Times New Roman"/>
          <w:b w:val="false"/>
          <w:i w:val="false"/>
          <w:color w:val="000000"/>
          <w:sz w:val="28"/>
        </w:rPr>
        <w:t xml:space="preserve">С, относительная влажность должна быть не более 60 %, скорость движения воздуха - не более 1,5 м/с. Перепад температуры воздуха по вертикали должен быть не более 4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19"/>
    <w:bookmarkStart w:name="z21" w:id="20"/>
    <w:p>
      <w:pPr>
        <w:spacing w:after="0"/>
        <w:ind w:left="0"/>
        <w:jc w:val="both"/>
      </w:pPr>
      <w:r>
        <w:rPr>
          <w:rFonts w:ascii="Times New Roman"/>
          <w:b w:val="false"/>
          <w:i w:val="false"/>
          <w:color w:val="000000"/>
          <w:sz w:val="28"/>
        </w:rPr>
        <w:t xml:space="preserve">
      24. При локализованной подаче воздуха температура в центре воздушного потока должна быть ниже температуры воздуха в кабине не более чем на плюс 5 </w:t>
      </w:r>
      <w:r>
        <w:rPr>
          <w:rFonts w:ascii="Times New Roman"/>
          <w:b w:val="false"/>
          <w:i w:val="false"/>
          <w:color w:val="000000"/>
          <w:vertAlign w:val="superscript"/>
        </w:rPr>
        <w:t xml:space="preserve">0 </w:t>
      </w:r>
      <w:r>
        <w:rPr>
          <w:rFonts w:ascii="Times New Roman"/>
          <w:b w:val="false"/>
          <w:i w:val="false"/>
          <w:color w:val="000000"/>
          <w:sz w:val="28"/>
        </w:rPr>
        <w:t xml:space="preserve">С. Подача воздуха на рабочее место должна осуществляться сверху и спереди. </w:t>
      </w:r>
      <w:r>
        <w:br/>
      </w:r>
      <w:r>
        <w:rPr>
          <w:rFonts w:ascii="Times New Roman"/>
          <w:b w:val="false"/>
          <w:i w:val="false"/>
          <w:color w:val="000000"/>
          <w:sz w:val="28"/>
        </w:rPr>
        <w:t xml:space="preserve">
      25. В районах со средней расчетной температурой наружного воздуха плюс 26-30 </w:t>
      </w:r>
      <w:r>
        <w:rPr>
          <w:rFonts w:ascii="Times New Roman"/>
          <w:b w:val="false"/>
          <w:i w:val="false"/>
          <w:color w:val="000000"/>
          <w:vertAlign w:val="superscript"/>
        </w:rPr>
        <w:t xml:space="preserve">0 </w:t>
      </w:r>
      <w:r>
        <w:rPr>
          <w:rFonts w:ascii="Times New Roman"/>
          <w:b w:val="false"/>
          <w:i w:val="false"/>
          <w:color w:val="000000"/>
          <w:sz w:val="28"/>
        </w:rPr>
        <w:t xml:space="preserve">С в 13 часов (самого жаркого месяца) допускается температура воздуха в кабинах до плюс 31 </w:t>
      </w:r>
      <w:r>
        <w:rPr>
          <w:rFonts w:ascii="Times New Roman"/>
          <w:b w:val="false"/>
          <w:i w:val="false"/>
          <w:color w:val="000000"/>
          <w:vertAlign w:val="superscript"/>
        </w:rPr>
        <w:t xml:space="preserve">0 </w:t>
      </w:r>
      <w:r>
        <w:rPr>
          <w:rFonts w:ascii="Times New Roman"/>
          <w:b w:val="false"/>
          <w:i w:val="false"/>
          <w:color w:val="000000"/>
          <w:sz w:val="28"/>
        </w:rPr>
        <w:t xml:space="preserve">С, при выше плюс 30 </w:t>
      </w:r>
      <w:r>
        <w:rPr>
          <w:rFonts w:ascii="Times New Roman"/>
          <w:b w:val="false"/>
          <w:i w:val="false"/>
          <w:color w:val="000000"/>
          <w:vertAlign w:val="superscript"/>
        </w:rPr>
        <w:t xml:space="preserve">0 </w:t>
      </w:r>
      <w:r>
        <w:rPr>
          <w:rFonts w:ascii="Times New Roman"/>
          <w:b w:val="false"/>
          <w:i w:val="false"/>
          <w:color w:val="000000"/>
          <w:sz w:val="28"/>
        </w:rPr>
        <w:t xml:space="preserve">С - до 33 </w:t>
      </w:r>
      <w:r>
        <w:rPr>
          <w:rFonts w:ascii="Times New Roman"/>
          <w:b w:val="false"/>
          <w:i w:val="false"/>
          <w:color w:val="000000"/>
          <w:vertAlign w:val="superscript"/>
        </w:rPr>
        <w:t xml:space="preserve">0 </w:t>
      </w:r>
      <w:r>
        <w:rPr>
          <w:rFonts w:ascii="Times New Roman"/>
          <w:b w:val="false"/>
          <w:i w:val="false"/>
          <w:color w:val="000000"/>
          <w:sz w:val="28"/>
        </w:rPr>
        <w:t xml:space="preserve">С. Величины средней температуры принимаются по действующим строительным нормам и правилам (далее - СНиП). </w:t>
      </w:r>
      <w:r>
        <w:br/>
      </w:r>
      <w:r>
        <w:rPr>
          <w:rFonts w:ascii="Times New Roman"/>
          <w:b w:val="false"/>
          <w:i w:val="false"/>
          <w:color w:val="000000"/>
          <w:sz w:val="28"/>
        </w:rPr>
        <w:t xml:space="preserve">
      26. Температура внутренних поверхностей кабины в холодный период не должна быть более чем на 3 </w:t>
      </w:r>
      <w:r>
        <w:rPr>
          <w:rFonts w:ascii="Times New Roman"/>
          <w:b w:val="false"/>
          <w:i w:val="false"/>
          <w:color w:val="000000"/>
          <w:vertAlign w:val="superscript"/>
        </w:rPr>
        <w:t xml:space="preserve">0 </w:t>
      </w:r>
      <w:r>
        <w:rPr>
          <w:rFonts w:ascii="Times New Roman"/>
          <w:b w:val="false"/>
          <w:i w:val="false"/>
          <w:color w:val="000000"/>
          <w:sz w:val="28"/>
        </w:rPr>
        <w:t xml:space="preserve">С ниже температуры воздуха в кабине, в теплый период - не выше плюс 35 </w:t>
      </w:r>
      <w:r>
        <w:rPr>
          <w:rFonts w:ascii="Times New Roman"/>
          <w:b w:val="false"/>
          <w:i w:val="false"/>
          <w:color w:val="000000"/>
          <w:vertAlign w:val="superscript"/>
        </w:rPr>
        <w:t xml:space="preserve">0 </w:t>
      </w:r>
      <w:r>
        <w:rPr>
          <w:rFonts w:ascii="Times New Roman"/>
          <w:b w:val="false"/>
          <w:i w:val="false"/>
          <w:color w:val="000000"/>
          <w:sz w:val="28"/>
        </w:rPr>
        <w:t xml:space="preserve">С, за исключением стекол. </w:t>
      </w:r>
    </w:p>
    <w:bookmarkEnd w:id="20"/>
    <w:bookmarkStart w:name="z22" w:id="21"/>
    <w:p>
      <w:pPr>
        <w:spacing w:after="0"/>
        <w:ind w:left="0"/>
        <w:jc w:val="both"/>
      </w:pPr>
      <w:r>
        <w:rPr>
          <w:rFonts w:ascii="Times New Roman"/>
          <w:b w:val="false"/>
          <w:i w:val="false"/>
          <w:color w:val="000000"/>
          <w:sz w:val="28"/>
        </w:rPr>
        <w:t xml:space="preserve">
      27. Системы вентиляции кабины должны обеспечивать предварительную очистку подаваемого воздуха от пыли, возможность плавного регулирования температуры, скорости и направления воздушного потока. Фильтры системы очистки воздуха от пыли должны устанавливаться снаружи кабины, легко заменяться, очищаться и обеспечивать требуемую степень очистки воздуха в течение рабочей смены. </w:t>
      </w:r>
      <w:r>
        <w:br/>
      </w:r>
      <w:r>
        <w:rPr>
          <w:rFonts w:ascii="Times New Roman"/>
          <w:b w:val="false"/>
          <w:i w:val="false"/>
          <w:color w:val="000000"/>
          <w:sz w:val="28"/>
        </w:rPr>
        <w:t xml:space="preserve">
      28. Избыточное давление, создаваемое в закрытой кабине должно быть не менее 50 Паскаль (далее - Па), но не более - 200 Па. </w:t>
      </w:r>
      <w:r>
        <w:br/>
      </w:r>
      <w:r>
        <w:rPr>
          <w:rFonts w:ascii="Times New Roman"/>
          <w:b w:val="false"/>
          <w:i w:val="false"/>
          <w:color w:val="000000"/>
          <w:sz w:val="28"/>
        </w:rPr>
        <w:t xml:space="preserve">
      29. Самоходные и стационарные машины должны быть снабжены звуковыми и световыми сигнализаторами. На машинах предназначенных для работы в комплексных агрегатах, обслуживаемых несколькими рабочими, сигнализаторы должны быть двустороннего действия. Уровень звука сигнала должен быть на 8 децибел (далее - дБ) выше уровня внешнего шума машин. </w:t>
      </w:r>
    </w:p>
    <w:bookmarkEnd w:id="21"/>
    <w:bookmarkStart w:name="z23" w:id="22"/>
    <w:p>
      <w:pPr>
        <w:spacing w:after="0"/>
        <w:ind w:left="0"/>
        <w:jc w:val="both"/>
      </w:pPr>
      <w:r>
        <w:rPr>
          <w:rFonts w:ascii="Times New Roman"/>
          <w:b w:val="false"/>
          <w:i w:val="false"/>
          <w:color w:val="000000"/>
          <w:sz w:val="28"/>
        </w:rPr>
        <w:t xml:space="preserve">
      30. Рабочие механизмы машин, которые могут вращаться после выключения привода, должны иметь звуковые сигнализаторы, предупреждающие об опасности на протяжении всего времени вращения. </w:t>
      </w:r>
      <w:r>
        <w:br/>
      </w:r>
      <w:r>
        <w:rPr>
          <w:rFonts w:ascii="Times New Roman"/>
          <w:b w:val="false"/>
          <w:i w:val="false"/>
          <w:color w:val="000000"/>
          <w:sz w:val="28"/>
        </w:rPr>
        <w:t xml:space="preserve">
      31. Машины с поточной технологией должны снабжаться автоматическими сигнализаторами о ходе технологического процесса, перегрузках, наполнении бункеров и емкостей, превышении допустимого давления и других нарушениях технологического процесса, связанных с опасностью и выделением вредных веществ. </w:t>
      </w:r>
      <w:r>
        <w:br/>
      </w:r>
      <w:r>
        <w:rPr>
          <w:rFonts w:ascii="Times New Roman"/>
          <w:b w:val="false"/>
          <w:i w:val="false"/>
          <w:color w:val="000000"/>
          <w:sz w:val="28"/>
        </w:rPr>
        <w:t xml:space="preserve">
      32. Машинотракторные агрегаты (далее - МТА) должны оборудоваться приспособлениями для механизированного перевода маркера в рабочее и транспортное положение с рабочего места работающего. </w:t>
      </w:r>
      <w:r>
        <w:br/>
      </w:r>
      <w:r>
        <w:rPr>
          <w:rFonts w:ascii="Times New Roman"/>
          <w:b w:val="false"/>
          <w:i w:val="false"/>
          <w:color w:val="000000"/>
          <w:sz w:val="28"/>
        </w:rPr>
        <w:t xml:space="preserve">
      33. Рабочие механизмы фрез и ротационных машин, имеющие принудительный привод и находящиеся над почвой, должны ограждаться, включаться и выключаться с рабочего места оператора. </w:t>
      </w:r>
      <w:r>
        <w:br/>
      </w:r>
      <w:r>
        <w:rPr>
          <w:rFonts w:ascii="Times New Roman"/>
          <w:b w:val="false"/>
          <w:i w:val="false"/>
          <w:color w:val="000000"/>
          <w:sz w:val="28"/>
        </w:rPr>
        <w:t xml:space="preserve">
      34. Рабочие места на МТА должны быть оборудованы площадками, подножками, лестницами, поручнями или перилами. Ширина рабочей площадки должна быть не менее 600 мм, длина - не менее 1000 мм. Рабочие места на прицепных машинах должны размещаться в кабинах или оборудоваться тентами. </w:t>
      </w:r>
      <w:r>
        <w:br/>
      </w:r>
      <w:r>
        <w:rPr>
          <w:rFonts w:ascii="Times New Roman"/>
          <w:b w:val="false"/>
          <w:i w:val="false"/>
          <w:color w:val="000000"/>
          <w:sz w:val="28"/>
        </w:rPr>
        <w:t xml:space="preserve">
      35. Рассадопосадочные машины должны иметь ограждение колес и гусениц со стороны подножной доски. </w:t>
      </w:r>
      <w:r>
        <w:br/>
      </w:r>
      <w:r>
        <w:rPr>
          <w:rFonts w:ascii="Times New Roman"/>
          <w:b w:val="false"/>
          <w:i w:val="false"/>
          <w:color w:val="000000"/>
          <w:sz w:val="28"/>
        </w:rPr>
        <w:t xml:space="preserve">
      36. От рабочего места заправочные горловины емкостей для ядохимикатов должны располагаться на прицепных и полуприцепных машинах на расстоянии не менее 1000 мм, на навесных и полунавесных - не менее 500 мм, распыливающие устройства - не менее 700 мм. </w:t>
      </w:r>
    </w:p>
    <w:bookmarkEnd w:id="22"/>
    <w:bookmarkStart w:name="z24" w:id="23"/>
    <w:p>
      <w:pPr>
        <w:spacing w:after="0"/>
        <w:ind w:left="0"/>
        <w:jc w:val="left"/>
      </w:pPr>
      <w:r>
        <w:rPr>
          <w:rFonts w:ascii="Times New Roman"/>
          <w:b/>
          <w:i w:val="false"/>
          <w:color w:val="000000"/>
        </w:rPr>
        <w:t xml:space="preserve"> 
  3. Санитарно-эпидемиологические </w:t>
      </w:r>
      <w:r>
        <w:br/>
      </w:r>
      <w:r>
        <w:rPr>
          <w:rFonts w:ascii="Times New Roman"/>
          <w:b/>
          <w:i w:val="false"/>
          <w:color w:val="000000"/>
        </w:rPr>
        <w:t xml:space="preserve">
требования к условиям труда </w:t>
      </w:r>
    </w:p>
    <w:bookmarkEnd w:id="23"/>
    <w:p>
      <w:pPr>
        <w:spacing w:after="0"/>
        <w:ind w:left="0"/>
        <w:jc w:val="both"/>
      </w:pPr>
      <w:r>
        <w:rPr>
          <w:rFonts w:ascii="Times New Roman"/>
          <w:b w:val="false"/>
          <w:i w:val="false"/>
          <w:color w:val="000000"/>
          <w:sz w:val="28"/>
        </w:rPr>
        <w:t xml:space="preserve">      37. Количество оборудованных рабочих мест на машинах должно соответствовать числу работающих лиц. Расположение рабочих мест должно обеспечивать максимальную безопасность, удобство управления агрегатом, соблюдение рациональной рабочей позы, обзор видимости участка работы, рабочих узлов и механизмов. </w:t>
      </w:r>
    </w:p>
    <w:bookmarkStart w:name="z25" w:id="24"/>
    <w:p>
      <w:pPr>
        <w:spacing w:after="0"/>
        <w:ind w:left="0"/>
        <w:jc w:val="both"/>
      </w:pPr>
      <w:r>
        <w:rPr>
          <w:rFonts w:ascii="Times New Roman"/>
          <w:b w:val="false"/>
          <w:i w:val="false"/>
          <w:color w:val="000000"/>
          <w:sz w:val="28"/>
        </w:rPr>
        <w:t xml:space="preserve">
      38. Сиденья должны иметь следующие размеры: </w:t>
      </w:r>
      <w:r>
        <w:br/>
      </w:r>
      <w:r>
        <w:rPr>
          <w:rFonts w:ascii="Times New Roman"/>
          <w:b w:val="false"/>
          <w:i w:val="false"/>
          <w:color w:val="000000"/>
          <w:sz w:val="28"/>
        </w:rPr>
        <w:t xml:space="preserve">
      1) высота посадочного места от пола до точки КТС - 450-520 мм; </w:t>
      </w:r>
      <w:r>
        <w:br/>
      </w:r>
      <w:r>
        <w:rPr>
          <w:rFonts w:ascii="Times New Roman"/>
          <w:b w:val="false"/>
          <w:i w:val="false"/>
          <w:color w:val="000000"/>
          <w:sz w:val="28"/>
        </w:rPr>
        <w:t xml:space="preserve">
      2) глубина подушки сиденья - 260 мм (+20,-50) мм; </w:t>
      </w:r>
      <w:r>
        <w:br/>
      </w:r>
      <w:r>
        <w:rPr>
          <w:rFonts w:ascii="Times New Roman"/>
          <w:b w:val="false"/>
          <w:i w:val="false"/>
          <w:color w:val="000000"/>
          <w:sz w:val="28"/>
        </w:rPr>
        <w:t xml:space="preserve">
      3) ширина подушки сиденья - не менее 450 мм; </w:t>
      </w:r>
      <w:r>
        <w:br/>
      </w:r>
      <w:r>
        <w:rPr>
          <w:rFonts w:ascii="Times New Roman"/>
          <w:b w:val="false"/>
          <w:i w:val="false"/>
          <w:color w:val="000000"/>
          <w:sz w:val="28"/>
        </w:rPr>
        <w:t xml:space="preserve">
      4) высота подушки спинки - не более 360 мм; </w:t>
      </w:r>
      <w:r>
        <w:br/>
      </w:r>
      <w:r>
        <w:rPr>
          <w:rFonts w:ascii="Times New Roman"/>
          <w:b w:val="false"/>
          <w:i w:val="false"/>
          <w:color w:val="000000"/>
          <w:sz w:val="28"/>
        </w:rPr>
        <w:t xml:space="preserve">
      5) ширина спинки - не менее 400 мм; </w:t>
      </w:r>
      <w:r>
        <w:br/>
      </w:r>
      <w:r>
        <w:rPr>
          <w:rFonts w:ascii="Times New Roman"/>
          <w:b w:val="false"/>
          <w:i w:val="false"/>
          <w:color w:val="000000"/>
          <w:sz w:val="28"/>
        </w:rPr>
        <w:t xml:space="preserve">
      6) угол наклона передней части подушки сиденья -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5) высота от подушки до подлокотников - 180 - 250 мм; </w:t>
      </w:r>
      <w:r>
        <w:br/>
      </w:r>
      <w:r>
        <w:rPr>
          <w:rFonts w:ascii="Times New Roman"/>
          <w:b w:val="false"/>
          <w:i w:val="false"/>
          <w:color w:val="000000"/>
          <w:sz w:val="28"/>
        </w:rPr>
        <w:t xml:space="preserve">
      6) длина подлокотников - не менее 200 мм; </w:t>
      </w:r>
      <w:r>
        <w:br/>
      </w:r>
      <w:r>
        <w:rPr>
          <w:rFonts w:ascii="Times New Roman"/>
          <w:b w:val="false"/>
          <w:i w:val="false"/>
          <w:color w:val="000000"/>
          <w:sz w:val="28"/>
        </w:rPr>
        <w:t xml:space="preserve">
      7) ширина подлокотников - не менее 50-100 мм. </w:t>
      </w:r>
    </w:p>
    <w:bookmarkEnd w:id="24"/>
    <w:bookmarkStart w:name="z26" w:id="25"/>
    <w:p>
      <w:pPr>
        <w:spacing w:after="0"/>
        <w:ind w:left="0"/>
        <w:jc w:val="both"/>
      </w:pPr>
      <w:r>
        <w:rPr>
          <w:rFonts w:ascii="Times New Roman"/>
          <w:b w:val="false"/>
          <w:i w:val="false"/>
          <w:color w:val="000000"/>
          <w:sz w:val="28"/>
        </w:rPr>
        <w:t xml:space="preserve">
      39. Сиденья, спинки и подлокотники должны регулироваться в соответствии с ростом и весом водителя. Положение спинки сиденья по углу ее наклона должно регулироваться в диапазоне от 5 (+-3) до 20 (+-3) по отношению к вертикали. </w:t>
      </w:r>
      <w:r>
        <w:br/>
      </w:r>
      <w:r>
        <w:rPr>
          <w:rFonts w:ascii="Times New Roman"/>
          <w:b w:val="false"/>
          <w:i w:val="false"/>
          <w:color w:val="000000"/>
          <w:sz w:val="28"/>
        </w:rPr>
        <w:t xml:space="preserve">
      40. Устройства для регулировки сиденья должны быть независимыми друг от друга и использоваться без применения специальных инструментов. Элементы конструкции регулировочных устройств не должны выступать за габариты посадочного места. </w:t>
      </w:r>
      <w:r>
        <w:br/>
      </w:r>
      <w:r>
        <w:rPr>
          <w:rFonts w:ascii="Times New Roman"/>
          <w:b w:val="false"/>
          <w:i w:val="false"/>
          <w:color w:val="000000"/>
          <w:sz w:val="28"/>
        </w:rPr>
        <w:t xml:space="preserve">
      41. Покрытия сидений и подлокотников должны быть мягкими, воздухопроницаемыми, легко моющимся. </w:t>
      </w:r>
      <w:r>
        <w:br/>
      </w:r>
      <w:r>
        <w:rPr>
          <w:rFonts w:ascii="Times New Roman"/>
          <w:b w:val="false"/>
          <w:i w:val="false"/>
          <w:color w:val="000000"/>
          <w:sz w:val="28"/>
        </w:rPr>
        <w:t xml:space="preserve">
      42. Рабочие механизмы и пульты управления машин должны оснащаться осветительными приборами. Осветительные приборы должны создавать нормируемые уровни освещенности, равномерность без глубоких теней и исключать ослепление работающих, в соответствии с требованиями действующих СНиП. Кабины должны оборудоваться плафонами общего освещения, обеспечивающими равномерное рассеивание света. </w:t>
      </w:r>
    </w:p>
    <w:bookmarkEnd w:id="25"/>
    <w:bookmarkStart w:name="z27" w:id="26"/>
    <w:p>
      <w:pPr>
        <w:spacing w:after="0"/>
        <w:ind w:left="0"/>
        <w:jc w:val="both"/>
      </w:pPr>
      <w:r>
        <w:rPr>
          <w:rFonts w:ascii="Times New Roman"/>
          <w:b w:val="false"/>
          <w:i w:val="false"/>
          <w:color w:val="000000"/>
          <w:sz w:val="28"/>
        </w:rPr>
        <w:t xml:space="preserve">
      43. Концентрации вредных веществ в воздухе рабочей зоны должны соответствовать требованиям действующих гигиенических нормативов "Предельно допустимые концентрации и ориентировочные безопасные уровни вредных веществ в воздухе рабочей зоны", утвержденных приказом И.о. министра здравоохранения Республики Казахстан от 3 декабря 2004 года за N№841. </w:t>
      </w:r>
      <w:r>
        <w:br/>
      </w:r>
      <w:r>
        <w:rPr>
          <w:rFonts w:ascii="Times New Roman"/>
          <w:b w:val="false"/>
          <w:i w:val="false"/>
          <w:color w:val="000000"/>
          <w:sz w:val="28"/>
        </w:rPr>
        <w:t xml:space="preserve">
      44. Кабины машин должны быть снабжены устройствами для крепления термоса, емкостей для питьевой воды, верхней одежды оператора, аптечкой первой медицинской помощи. </w:t>
      </w:r>
      <w:r>
        <w:br/>
      </w:r>
      <w:r>
        <w:rPr>
          <w:rFonts w:ascii="Times New Roman"/>
          <w:b w:val="false"/>
          <w:i w:val="false"/>
          <w:color w:val="000000"/>
          <w:sz w:val="28"/>
        </w:rPr>
        <w:t xml:space="preserve">
      45. Уровни инфразвука и шума на рабочем месте и на расстоянии 7,5 м от оси движения машин, а также вибрация не должны превышать предельно допустимых величин, установленных гигиеническими нормативами. </w:t>
      </w:r>
      <w:r>
        <w:br/>
      </w:r>
      <w:r>
        <w:rPr>
          <w:rFonts w:ascii="Times New Roman"/>
          <w:b w:val="false"/>
          <w:i w:val="false"/>
          <w:color w:val="000000"/>
          <w:sz w:val="28"/>
        </w:rPr>
        <w:t>
      46. Лица, работающие на машинах, должны проходить предварительные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действующим  </w:t>
      </w:r>
      <w:r>
        <w:rPr>
          <w:rFonts w:ascii="Times New Roman"/>
          <w:b w:val="false"/>
          <w:i w:val="false"/>
          <w:color w:val="000000"/>
          <w:sz w:val="28"/>
        </w:rPr>
        <w:t xml:space="preserve">приказом </w:t>
      </w:r>
      <w:r>
        <w:rPr>
          <w:rFonts w:ascii="Times New Roman"/>
          <w:b w:val="false"/>
          <w:i w:val="false"/>
          <w:color w:val="000000"/>
          <w:sz w:val="28"/>
        </w:rPr>
        <w:t xml:space="preserve"> Министерства здравоохранения Республики Казахстан от 12 марта 2004 года N 243 "Об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зарегистрированным в Реестре государственной регистрации нормативных правовых актов Республики Казахстан за N 2780.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