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296" w14:textId="5aa9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финансовой экспертизе деятельности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31 мая 2005 года N 175-ОД. Зарегистрирован в Министерстве юстиции Республики Казахстан 9 сентября 2005 года за N 3723. Утратил силу приказом Председателя Агентства РК по регулированию естественных монополий от 07 апреля 2006 года N 98-ОД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Агентства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естественных монополий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защите конкуренции от 7 апреля 2006 года N 98-ОД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соответствии с подпунктом 3) статьи 1 Закона Республики Казахстан от 14 января 2006 года "О внесении изменений и дополнений в Закон Республики Казахстан "О естественных монополиях",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Председателя Агентства Республики Казахстан по регулированию естественных монополий и защите конкуренции от 31 мая 2005 года N 175-ОД "Об утверждении Инструкции о требованиях к финансовой экспертизе деятельности субъектов естественных монополий" (зарегистрирован в Реестре государственной регистрации нормативных правовых актов Республики Казахстан за N 3723, опубликованный в газете "Официальная газета" 20 августа 2005 года N 34 (243);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 и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</w:t>
      </w:r>
      <w:r>
        <w:rPr>
          <w:rFonts w:ascii="Times New Roman"/>
          <w:b w:val="false"/>
          <w:i w:val="false"/>
          <w:color w:val="000000"/>
          <w:sz w:val="28"/>
        </w:rPr>
        <w:t>
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о требованиях к финансовой экспертизе деятельности субъектов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 установленном законодательством порядке его официальное опубликование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областных (городов республиканского значения, столицы) 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 от 31 мая 2005 года N 175-ОД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требованиях к финансовой экспертизе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субъектов естественных монополий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Инструкция о требованиях к финансовой экспертизе деятельности субъектов естественных монополий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 и иными нормативными правовыми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Настоящая Инструкция устанавливает требования к финансовой экспертизе деятельности субъектов естественных монополий (далее - финансовая экспертиза).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Финансовая экспертиза проводится по инициативе субъекта естественной монополии (далее - Субъект) экспертом, определенным в установленном законодательством Республики Казахстан порядке,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согласовании уполномоченным органом инвестиционных программ (проектов)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истечении периода, равного 2 годам с момента проведения по инициативе Субъекта последней финансовой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В настоящей Инструкции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эксперт по проведению финансовой экспертизы (далее - эксперт) - физическое или юридическое лицо, оказывающее услуги по проведению финансовой экспертизы;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финансовая экспертиза - анализ финансово-хозяйственной деятельности субъекта естественной монополии с целью оценки исполнения им законодательства Республики Казахстан о естественных монополиях и решений уполномоченного органа, распределения доходов, затрат и задействованных активов по каждому виду регулируемых услуг (товаров, работ) и в целом по иной деятельности в соответствии с порядком, утвержденным уполномоченным органом, а также влияния применяемых тарифов (цен, ставок сборов) на финансовые показатели деятельности субъекта естественной монополии, проверка (оценка) исполнения тарифной сметы и соблюдения учетной политики, исполнения инвестиционных программ и (или) инвестиционных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понятия и термины, используемые в настоящей Инструкции, применяются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Основными принципами проведения финансовой экспертизы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независимость эксперта при осуществлении своей профессиональной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научный подход, полнота, всесторонность и объективность исследований объектов экспертизы, обеспечение обоснованности результатов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компетентность и высокий профессиональный уровень лиц, проводящих экспертизу.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Для проведения финансовой экспертизы между Субъектом, по инициативе которого проводится финансовая экспертиза, и экспертом заключается договор, который определяет предмет, объект и условия проведения финансовой экспертизы, права и обязанности сторон, сроки проведения финансовой экспертизы, период деятельности Субъекта, подлежащий финансовой экспертизе (не менее двух лет), ответственность за достоверность данных, указанных в отчете, а также за невыполнение либо ненадлежащее выполнение обязательств, нарушение требований законодательства Республики Казахстан, другие существенные условия, вытекающие из специфики деятельности Субъекта, подлежащего финансовой экспертизе.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В случае, если эксперту необходима дополнительная информация, последний может запросить ее у Субъекта и (или)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 к финансовой экспертизе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Финансовая экспертиза деятельности Субъекта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оценку наличия и ведения раздельного учета доходов, затрат и задействованных активов по каждому виду регулируемых услуг (товаров, работ) и, в целом, по иной деятельности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наличия и ведения раздельного учета доходов, затрат и задействованных активов по каждому виду регулируемых услуг (товаров, работ) и, в целом, по иной деятельности Субъекта заключается в проведении и отражении в отчете имеющейся системы раздельного учета доходов, затрат и задействованных активов по видам деятельности, объективность и обоснованность разделения, а также наличие и соблюдение согласованных с уполномоченным органом методик разделения затрат по производимым видам услуг (товаров, работ) Субъектом. Проводится проверка на предмет наличия перекрестного субсидирования расходов за счет доходов от регулируемых и нерегулируемых видов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оценку соответствия организации и ведения деятельности Субъекта требованиям законодательства Республики Казахстан о естественных монополиях.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Эксперт оценивает учет затрат в соответствии с требованиями особого порядка формирования затрат,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соответствие учетной политики требованиям законодательства Республики Казахстан о естественных монополиях, в том числе наличие в учетной политике ссылки на нормативные и нормативные правовые акты, которыми руководствуется Субъект в своей финансово-хозяйственной деятельности, наличие критериев, определенных Субъектом, при разделении основных средств в соответствии с их назначением: по каждому виду регулируемых услуг и иным видам деятельности, осуществляемым Субъектом в соответствии с законодательством Республики Казахстан о естественных монополиях (производственные и непроизводственные, общехозяйственного назначения и другие). Экспертом также должен быть проведен анализ учетной политики на предмет наличия метода списания материальных ценностей, а также мероприятий по формированию резерва по сомнительным долгам; согласования с уполномоченным органом учетной политики, и внесенных изменений и дополнений в согласованную учетную политику;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соответствие списания сырья и материалов нормам расхода, включая энергию и топливо, утвержденным в установленном законодательством порядке. Эксперт проверяет наличие утверждения норм и нормативов (государственный орган, дату утверждения), а также в случае отсутствия утвержденных норм составляет их перечень;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начисление амортизационных отчислений, применение методов начисления износа основных средств и их соответствие требованиям учетной политики Субъекта, согласованной с уполномоченным органом. Проведение оценки основных средств, когда согласована переоценка основных средств с уполномоченным органом, какой метод применен при проведении оценки влияния производственной переоценки стоимости имущества на тариф.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Начисление амортизационных отчислений по приборам учета, сколько приборов учета установлено за проверяемый период, какой метод начисления амортизации применяется.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Эксперт дает оценку проведенных в анализируемом периоде закупок материальных, финансовых ресурсов, работ и услуг, затраты на которые учитываются при формировании тарифов, на соответствие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 и иным законодательным актам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анализ фактического использования амортизационных отчислений по регулируемым видам услуг (товаров, работ). Эксперт проверяет целевое направление использования амортизационных отчислений, их объем, а также наличие документального подтверждения (перечень статистических отчетов, финансовых документов) использования амортизационных отчислений;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оценку расходов на оплату труда, наличие согласованной и утвержденной в установленном порядке нормативной численности, соответствие трудозатрат, предусмотренных в сметах на ремонтные работы, нормативным показателям (СНиР);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оценку дебиторской и кредиторской задолженностей в части регулируемых видов деятельности. Эксперт указывает периодичность проведения инвентаризации расчетов с дебиторами и кредиторами, правильность отражения в бухгалтерском учете, структуру дебиторской и кредиторской задолженности, порядок и основания отчуждения просроченной дебиторской задолженности Субъектом и наличие согласования отчуждения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анализ соблюдения тарифной политики и исполнения тарифной сметы,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исполнения тарифной сметы по статьям затрат в соответствии с требованиями особого порядка формирования затрат, утвержденного уполномоченным органом и применяемого при утверждении тарифов (цен, ставок сборов) на услуги (товары, работы) Субъектов, оценку существующей калькуляции себестоимости услуг (товаров, работ) с точки зрения правильности и обоснованности расчетов. Эксперт проводит анализ исполнения тарифной сметы, по результатам которого определяет суммы отклонения (недоиспользования средств) от утвержденных в тарифной смете, причины неисполнения;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экспертизу расходов, связанных с фактическими техническими потерями, на соответствие расходам, связанным с утвержденными в установленном порядке нормативными техническими потерями;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расходов на текущий и капитальный ремонты и другие восстановительные работы, не приводящие к росту стоимости основных средств, включая сравнение с объемами и видами данных работ, утвержденными (согласованными) компетентным и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анализ исполнения инвестиционных проектов, согласованных с уполномоченным органом,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инвестиций и их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экспертизу на предмет соответствия показателей, предусмотренных инвестиционным проектом, согласованным с уполномоченным органом, аналогичным фактическим показателям деятельности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объективных и субъективных причин отклонений и их влияния на исполнение данного проекта, возможное влияние на размер затрат, учитываемых при утверждении тарифов (цен, ставок сборов);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влияния реализации инвестиционного проекта на развитие спроса на предоставляемые Субъектом регулируемые услуги (товары,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экспертизу долгосрочных обязательств, возникших в связи с регулируемыми видами деятельности. Эксперт оценивает структуру, обоснованность привлечения заемных средств, полноту, своевременность и порядок их погашения, формы обеспечения обязательств, процентные ставки, ответственность сторон. Эксперт анализирует влияние исполнения долгосрочных обязательств на результаты регулируемых видов услуг (товары,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оценку краткосрочных финансовых инвестиций. Эксперт определяет виды инвестиций, доходность и их влияние на результаты регулируемых видов услуг (товары,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анализ структуры основных средств, задействованных в осуществлении регулируемых видов услуг и степень их задействованности.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