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c252" w14:textId="45bc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по связи и информатизации Министерства транспорта и коммуникаций Республики Казахстан от 28 марта 2003 года N 38-п "Об утверждении Правил распределения и использования ресурсов нумерации сетей телекоммуникаций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31 мая 2005 года № 160-п. Зарегистрирован в Министерстве юстиции Республики Казахстан 29 июня 2005 года № 3701. Утратил силу приказом Председателя Агентства Республики Казахстан по информатизации и связи от 29 декабря 2009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информатизации и связи от 29.12.2009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связи"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связи и информатизации Министерства транспорта и коммуникаций Республики Казахстан от 28 марта 2003 года N 38-п "Об утверждении Правил распределения и использования ресурсов нумерации сетей телекоммуникаций Республики Казахстан" (зарегистрированный в Реестре государственной регистрации нормативных правовых актов за N 2262, с изменениями и дополнениями, внесенными приказами Председателя Агентства РК по информатизации и связи от 17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52-п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100-п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зарегистрированные в Реестре государственной регистрации нормативных правовых актов за NN 3490, 3617)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распределения и использования ресурсов нумерации сетей телекоммуникаций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13 дополнить абзацам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"Ресурс нумерации выделяется в размере 50 % от указанного в заявке на выделение ресурсов нумерации сетей телекоммуникаций. Оставшаяся часть ресурса нумерации в размере 50 % резервируется за получателем ресурса нумерации и выделяется по мере задействования им выделенного ресурса.";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 слова "телефонной сети" заменить словами "сетей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подпункта 4) после слов "со дня подачи документов" дополнить словами ", при этом соответствующие документы направляются в территориальные подразделения уполномоченного органа в области связи для проверки сведений, указанных в пояснительной записке".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государственной политики в области связи и финансового регулирования (Сейтимбеков А.А.) обеспечить государственную регистрацию в Министерстве юстиции Республики Казахстан и официального опубликования настоящего приказа.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регистрации, вводится в действие со дня официального опубликования, подлежит ознакомлению и размещению на WEB-сайте Агентства Республики Казахстан по информатизации 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