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3859" w14:textId="ab83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Расчета ставок платы за загрязнение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20 мая 2005 года N 161-п. Зарегистрирован в Министерстве юстиции Республики Казахстан 28 июня 2005 года за N 3696. Приостановлено действие приказом Министра охраны окружающей среды Республики Казахстан от 1 марта 2006 года N 72-п. Утратил силу - приказом Министра охраны окружающей среды Республики Казахстан от 27 апреля 2007 года N 124-п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Министра охраны окружающей среды Республики Казахстан от 20 мая 2005 года N 161-п утратил силу приказом Министра охраны окружающей среды Республики Казахстан от 27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Вниманию пользователей! Приостановлено действие приказа Министра охраны окружающей среды Республики Казахстан от 20 мая 2005 года N 161-п (номер регистрации 3696) - приказом Министра охраны окружающей среды Республики Казахстан от 1 марта 2006 года N 72-п.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Министра охраны окружающей среды Республики Казахстан от 1 марта 2006 года N 72-п утратил силу приказом Министра охраны окружающей среды Республики Казахстан от 27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бюджет", в целях обеспечения местных представительных органов расчетами ставок платы за загрязнение окружающей среды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Расчет ставок платы за загрязнение окружающей среды (далее - Расчет ставок).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 Методику определения платежей за загрязнение окружающей природной среды, утвержденную Министром экологии и биоресурсов Республики Казахстан от 9 августа 1994 года (зарегистрирована в Реестре государственной регистрации нормативных правовых актов за N 142),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</w:t>
      </w:r>
      <w:r>
        <w:rPr>
          <w:rFonts w:ascii="Times New Roman"/>
          <w:b w:val="false"/>
          <w:i w:val="false"/>
          <w:color w:val="000000"/>
          <w:sz w:val="28"/>
        </w:rPr>
        <w:t>
 определения платежей за загрязнение атмосферного воздуха передвижными источниками, утвержденную Министром экологии и биоресурсов от 15 мая 1996 года, (зарегистрирована в Реестре государственной регистрации нормативных правовых актов за N 253).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стратегического планирования и анализа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2005 года N 161-П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ставок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платы за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Настоящий расчет ставок платы за загрязнение окружающей среды (далее - Расчет ставок) предназначен для определения платежей за загрязнение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Плата за загрязнение окружающей среды (далее - плата) взимается с физических и юридических лиц за осуществление на территории Республики Казахстан деятельности в порядке специального природопользования (далее - природопользователи).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Плата взимается с природопользователей, осуществляющих следующие виды воздействия на окружающую среду: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выброс в атмосферу загрязняющих веществ от стационарных и передвижных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сброс загрязняющих веществ в водные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размещение отходов производства и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Расчет ставок платы за выбросы (сбросы) от стационарных источников осуществляется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выб (сбр)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 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баз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 K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рег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выб (сбр)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ставка платы за выброс (сброс) 1 условной тонны i-го загрязняющего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баз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базовая ставка за выброс (сброс) 1 условной тонны i-го загрязняющего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 от стационарных источников,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K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рег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кустовой поправочный коэффициент для выбросов (сбросов).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Расчет ставки платы за выбросы от передвижных источников осуществляется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передв.ист.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 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баз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 K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рег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передв.ист.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ставка платы за выброс 1 тонны загрязняющих веществ при сжигании i-го вида топлива,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баз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- базовая ставка за выброс 1 тонны i-го вида топлива от передвижных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источников,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K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рег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- кустовой поправочный коэффициент для выбросов.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Базовые ставки за выброс (сброс) 1 условной тонны i-го загрязняющего вещества, за 1 тонну i-го вида топлива приведены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Расчету.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Кустовой поправочный коэффициент для выбросов загрязняющих веществ в атмосферу от стационарных и передвижных источников представлен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2 к настоящему Расчету.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Кустовой поправочный коэффициент для сбросов загрязняющих веществ в водные объекты представлен в приложении 3 к настоящему Расчету.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 ставки платы за размещение отходов производства и потребления осуществляется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отх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= 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баз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 K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 кр 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отх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ставка платы за размещение 1 тонны i-го вида отходов производства и потребления,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баз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базовая ставка за размещение 1 тонны i-го вида отходов производства и потребления V класса токсичности,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коэффициент относительной опасности отходов производства и потребления в зависимости от класса токсичности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Расчету);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K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 кр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-
</w:t>
      </w:r>
      <w:r>
        <w:rPr>
          <w:rFonts w:ascii="Times New Roman"/>
          <w:b w:val="false"/>
          <w:i w:val="false"/>
          <w:color w:val="000000"/>
          <w:sz w:val="28"/>
        </w:rPr>
        <w:t>
 коэффициент кратности, учитывающий соответствие объекта размещения отходов производства и потребления экологическим требованиям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5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Расчету).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Базовые ставки за размещение 1 тонны i-го вида отходов приведены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За загрязнение окружающей среды сверх установленных лимитов ставки платы, утвержденные местными представительными органами по согласованию с уполномоченным органом в области охраны окружающей среды, рассчитываются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C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выб (сбр., отх.)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10 х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выб (сбр., отх.)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C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выб (сбр., отх.)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ставка платы за выброс (сброс) 1 условной тонны i-го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загрязняющего вещества, размещение 1 тонны i-го вида отходов производства и потребления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 установленных лимитов,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Ставки платы устанавливаются местными представительными органами, но не ниже ставок платы за загрязнение окружающей среды, установленных настоящим Расчетом 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Базовые ставки платы подлежат ежегодной индексации с учетом годового уровня инфляции.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Кустовые поправочные коэффициенты для выбросов загрязняющих веществ в атмосферу от стационарных и передвижных источников, сбросов загрязняющих веществ в водные объекты подлежат ежегодному пересмотру.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Расчету ставок платы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Базовые ставки платы за загрязнение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893"/>
        <w:gridCol w:w="1953"/>
        <w:gridCol w:w="1913"/>
        <w:gridCol w:w="2553"/>
      </w:tblGrid>
      <w:tr>
        <w:trPr/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</w:p>
        </w:tc>
      </w:tr>
      <w:tr>
        <w:trPr>
          <w:trHeight w:val="315" w:hRule="atLeast"/>
        </w:trPr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загрязняющих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в атмосферу от стационарных источников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</w:tr>
      <w:tr>
        <w:trPr>
          <w:trHeight w:val="58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атмосферу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источников: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этилированного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бензина;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бензина;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топлива;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 газа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</w:tr>
      <w:tr>
        <w:trPr>
          <w:trHeight w:val="66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окружающую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среду: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источники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 обустроен-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сооружения (накопи-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 поля фильтрации)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очистки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 обустроен-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сооружения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рельеф местности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коллекторно-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дренажными водами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Промотходы, размещенные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полигонах, накопите-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радиоактив-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отходов, по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и вмещающие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Золошлаки, шлаки, шла-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мы, хвосты обогащения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(навоз, помет)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Расчету ставок платы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Кустовой поправочный коэффициент для выбросов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загрязняющих веществ в атмосферу от стационарных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и передвижных источников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93"/>
        <w:gridCol w:w="40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 п/п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областей/городов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Алматинская, Костанайс-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Северо-Казахстанская, г. Астана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Жамбылская, Павлодарская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Карагандинская, Южно-Казахстанская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 Восточно-Казахстанская,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Мангистауская, г. Алматы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Расчету ставок платы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Кустовой поправочный коэффициент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сбросов загрязняющих веществ в водные объекты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93"/>
        <w:gridCol w:w="333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областей/городов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Алматинская, 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Северо-Казахстанская, г. Астана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Павлодарская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Жамбылская,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 г. Алматы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 Восточно-Казахстанская,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Карагандинская, Мангистауская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Расчету ставок платы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Коэффициент относительной 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отходов производства и потребления в зависимости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от класса токсичности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4153"/>
        <w:gridCol w:w="4773"/>
      </w:tblGrid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токсичности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опасности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 опасные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опасные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опасные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Малоопасные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Нетоксичные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Расчету ставок платы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Коэффициент кратности, учитывающий соответствие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объекта размещения отходов экологическим требованиям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4773"/>
      </w:tblGrid>
      <w:tr>
        <w:trPr>
          <w:trHeight w:val="9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Ккр
</w:t>
            </w:r>
          </w:p>
        </w:tc>
      </w:tr>
      <w:tr>
        <w:trPr>
          <w:trHeight w:val="9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предприятий, предназна-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 для складирования, усовер-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шенствованные свалки, полигоны,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склады, навозохранилища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разрешенные для склади-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 захоронения (объекты,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вечающие экологическим требованиям)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но не обустроенные (сущест-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вующие объекты, не отвечающие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 требованиям)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