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2121" w14:textId="b9c2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 ноября 2000 года N 1034 "Об утверждении Правил о высшем базовом образовании (бакалавриат)"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мая 2005 года N 309. Зарегистрировано Министерством юстиции Республики Казахстан 3 июня 2005 года N 3665. Утратил силу приказом и.о. Министра образования и науки Республики Казахстан от 1 ноября 2007 года N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  и.о. Министра образования и науки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1 ноября 2007 года N 522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27 Закона 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образования и науки РК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Приказ Министра образования и науки Республики Казахстан от 19 мая 2005 года N 309 "О внесении изменений в приказ Министра образования и науки Республики Казахстан от 1 ноября 2000 года N 1034 "Об утверждении Правил о высшем базовом образовании (бакалавриат)" (зарегистрированный в Реестре государственной регистрации нормативных правовых актов РК 3 июня 2005 года за N 3665 и опубликованный в "Юридической газета" от 6 октября 2005 г. N 184 (918).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 ноября 2000 года N 1034 "Об утверждении Правил о высшем базовом образовании (бакалавриат)" (зарегистрированный в Реестре государственной регистрации нормативных правовых актов за N 1313)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 высшем базовом образовании (бакалавриат),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4 слова "направлений подготовки и специальностей высшего профессионального образования" заменить словами "специальностей бакалаврита и магистратуры";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14 слова "Государственным общеобязательным стандартом образования Республики Казахстан. Образование высшее профессиональное (основные положения) ГОСО РК 3.001-2000" заменить словами "Государственным общеобязательным стандартом образования Республики Казахстан "Образование высшее профессиональное. Бакалавриат. Основные положения" ГОСО РК 5.03.001-2004";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"20. Итоговая государственная аттестация обучающихся проводится в соответствии с Правилами проведения текущего контроля успеваемости, промежуточной и итоговой государственной аттестации обучающихся в организациях образования,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20 ноября 2004 года N 953, зарегистрированным в Реестре государственной регистрации нормативных правовых актов за N 3298.".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высшего и послевузовского образования (Нургужин М.Р.) представить в установленном порядке настоящий приказ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по истечении десяти календарных дней со дня первого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первого вице-министра Гамарника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