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b9a50" w14:textId="48b9a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распределения доменного пространства казахстанского сегмента сети Интернет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Исполняющего обязанности Председателя Агентства Республики Казахстан по информатизации и связи от 5 апреля 2005 года № 88-б. Зарегистрировано в Министерстве юстиции Республики Казахстан 26 мая 2005 года № 3652. Утратил силу приказом Министра связи и информации Республики Казахстан от 7 сентября 2010 года № 220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связи и информации РК от 07.09.2010 </w:t>
      </w:r>
      <w:r>
        <w:rPr>
          <w:rFonts w:ascii="Times New Roman"/>
          <w:b w:val="false"/>
          <w:i w:val="false"/>
          <w:color w:val="ff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"Об информатизации",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22 июля 2003 года N 724 "Вопросы Агентства Республики Казахстан по информатизации и связи", Государственной программой формирования инфраструктуры "электронного Правительства" в Республике Казахстан на 2005-2007 годы,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> Президента Республики Казахстан от 10 ноября 2004 года N 1471 в целях определения единого порядка распределения доменного пространства казахстанского сегмента сети Интернет 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распределения доменного пространства казахстанского сегмента сети Интернет.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информатизации и юридической службы (Жайлаубаева Асия Сейтжапаровна) в установленном законодательством порядке обеспечить государственную регистрацию настоящего приказа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Заместителя Председателя Агентства Республики Казахстан по информатизации и связи Есекеева Куанышбека Бахытбековича.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дней со дня его официального опубликования.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Председателя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/>
          <w:i w:val="false"/>
          <w:color w:val="000000"/>
          <w:sz w:val="28"/>
        </w:rPr>
        <w:t xml:space="preserve">Согласовано: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/>
          <w:i w:val="false"/>
          <w:color w:val="000000"/>
          <w:sz w:val="28"/>
        </w:rPr>
        <w:t xml:space="preserve">Председатель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/>
          <w:i w:val="false"/>
          <w:color w:val="000000"/>
          <w:sz w:val="28"/>
        </w:rPr>
        <w:t xml:space="preserve">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/>
          <w:i w:val="false"/>
          <w:color w:val="000000"/>
          <w:sz w:val="28"/>
        </w:rPr>
        <w:t xml:space="preserve">12 апреля 2005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И.о.Председателя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информатизации и связи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апреля 2005 года N 88-б        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распределения доменного пространства казахстанского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сегмента сети Интернет 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распределения доменного пространства казахстанского сегмента сети Интернет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"Об информатизации",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22 июля 2003 года N 724 "Вопросы Агентства Республики Казахстан по информатизации и связи", Государственной программой формирования инфраструктуры "электронного Правительства" в Республике Казахстан на 2005-2007 годы,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Президента Республики Казахстан от 10 ноября 2004 года N 1471.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Настоящие Правила определяют порядок распределения доменного пространства казахстанского сегмента сети Интернет, а также распространяются на все запросы о выделении доменного имени в домене KZ и всех под-доменов.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настоящих Правилах используются следующие основные термины и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сфере информатизации (далее - уполномоченный орган) - центральный исполнительный орган, осуществляющий реализацию государственной политики и государственное регулирование деятельности в сфере информатизации и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доменное имя - символьное (буквенно-цифровое) обозначение, сформированное в соответствии с правилами адресации сети Интернет, предназначенное для поименованного обращения к объекту сети и соответствующее определенному сетевому адресу;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доменное имя KZ - доменное имя первого уровня соответствующее двухбуквенному коду для Республики Казахстан согласно международному стандарту ISO-3166;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доменное пространство - пространство иерархических имен сети Интернет;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казахстанский сегмент сети Интернет - совокупность информационных ресурсов и информационных систем, размещенных на хостингах (серверах)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документ RFC - стандарт, определяющий технические и организационные моменты функционирования сети Интернет и принимаемый общественными организациями Internet Engineering Task Force (IETF) и Internet Engineering Steering Group (IESG);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заявка - обращение заявителя к регистратору по установленной форме, содержащее все необходимые сведения для регистрации (продление срока действия регистрации) доменного имени, либо изменяющее ранее сообщенные сведения;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реестр - база данных зарегистрированных доменных имен KZ;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ведение реестра - обеспечение функционирования реестра доменных имен, передачи данных в систему доменных имен и возможности внесения изменений регистраторами в реестр;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регистрация доменного имени - включение сведений о доменном имени в Реестр и делегирование полномочий по управлению доменным именем регистранту;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регистратура - организация, аккредитованная международной организацией ICANN (Internet Corporation for Assignet Names and Numbers) по ходатайству уполномоченного органа в области информатизации и связи для ведения Реестра и поддержки функционирования доменных имен KZ в сети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регистратор - юридическое лицо, оказывающее услуги регистрантам по регистрации доменного имени, и обеспечивающее внесение в реестр необходимой информации в соответствии с Соглашением, (Договором) заключенным между регистратурой и регистратором и реализует права регистранта по управлению доменным именем в регистратуре;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регистрант - физическое или юридическое лицо, направившее регистратору заявку и необходимые для регистрации (изменения, делегирования) доменного имени документы, являющееся владельцем доменного имени после регистрации;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приказом Председателя Агентства РК по информатизации и связи от 01.02.2010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DNS - сервер - (Domain Name System) - сервер, предоставляющий сервис доменных имен согласно стандартам RFC 1034, 1035, 1122, 1123;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доменная система имен (Domain Name System - DNS) - распределенная база данных, содержащая информацию о соответствии доменных имен и IP адресов (RFC 1034);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корневой домен - это верх иерархии DNS. Корневой домен также обозначают точкой "." (RFC 882);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домен первого уровня (верхнего уровня) - домен, находящийся в иерархии DNS на ступень ниже корневого домена и являющийся непосредственным прямым под-доменом корневого домена (RFC 882);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домен второго уровня - домен, находящийся в иерархии DNS на ступень ниже домена первого уровня, и являющийся непосредственным (прямым) под-доменом домена первого уровня (RFC 882);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домен третьего уровня - домен, находящийся в иерархии DNS на ступень ниже домена второго уровня и являющийся непосредственным (прямым) под-доменом домена второго уровня (RFC 882).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приказом Председателя Агентства РК по информатизации и связи от 01.02.2010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Перечень зарезервированных доменных имен, имеющих определенное предназначение, включает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ORG.KZ - предназначен для регистрации доменных имен третьего уровня для некоммерческих организаций и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EDU.KZ - предназначен для регистрации доменных имен третьего уровня для организаций резидентов Республики Казахстан, имеющих лицензии на образовательную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NET.KZ - предназначен для регистрации доменных имен третьего уровня для организаций по предоставлению услуг передачи данных, имеющих соответствующие лицензии уполномоченного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GOV.KZ - предназначен для регистрации доменных имен третьего уровня для государственных органов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MIL.KZ - предназначен для регистрации доменных имен третьего уровня для органов Министерства обороны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COM.KZ - предназначен для регистрации доменных имен третьего уровня для коммерческих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зарезервированных доменных имен, имеющих определенное предназначение, может дополняться регистратурой. </w:t>
      </w:r>
    </w:p>
    <w:bookmarkEnd w:id="10"/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Особенности распределения доменного пространства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казахстанского сегмента сети Интернет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регистрации доменного имени регистратор осуществляет следующие действия: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рассматривает заявку на регистрацию доменного имени, оформленную согласно приложению к настоящим Правилам, поданную регистрантом в течение 10 дней со дня ее получения;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заключает с регистрантом соглашение о регистрации доменного имени, регулирующее более детальное оказание услуг по регистрации доменного имени;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отказывает в регистрации доменного имени в случаях, предусмотренных пунктом 7 настоящих Правил.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подаче заявки на регистрацию доменного имени, регистрант осуществляет следующие действия: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предоставляет достоверную и полную информацию в заявке на регистрацию доменного имени в электронной или письменной форме, оформленную согласно Приложению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предоставляет сведения о функционирующих серверах DNS (минимум два) в сети Интернет, находящихся на территории Республики Казахстан в соответствии со стандартами Интернет RFC 1034, 1035, 1122, 1123 на момент подачи заявки Регистратору;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заключает с регистратором соглашение о регистрации доменного имени, регулирующее более детальное оказание услуг по регистрации доменного имени. </w:t>
      </w:r>
    </w:p>
    <w:bookmarkEnd w:id="13"/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Отказ в регистрации доменных имен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регистрации доменного имени отказывается в следующих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заявка подана не в соответствии с установленной формой, предусмотренной приложением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доменное имя к моменту подачи заявки уже зарегистрировано;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несоответствия запроса стандартам Интернет, перечисленным в подпункте 2) пункта 6 настоящих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 наличии доменного имени в перечне зарезервированных доменных имен;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 наличии вступившего в силу решения суда о запрете на использование доменного имени с тем же или дублирующим названием.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предусмотренных пунктом 7 настоящих Правил, регистратор направляет регистранту уведомление об отказе в регистрации доменного имени с изложением причин и мотивов отказа в течение 10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внесенными приказом Председателя Агентства РК по информатизации и связи от 01.02.2010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5"/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Приостановление регистрации доменного имени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Регистрация доменного имени приостанавливается регистратурой или регистратором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выявления неполной или недостоверной информации, представленной регистрантом при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смене владельца доменного имени;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заявлению регистранта;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 решению суда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в редакции приказа Председателя Агентства РК по информатизации и связи от 01.02.2010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случаях, предусмотренных пунктом 8 настоящих Правил, регистратор приостанавливает регистрацию данного домена с отправлением уведомления о приостановлении на срок не более 10 дней, если больший срок не установлен решением суда или соглашением между регистратором и регистрантом. По истечении данного срока, регистрант предоставляет дополнительные данные или устраняет причину, по которой произведено приостановление.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случае, предусмотренном подпунктом 4) пункта 8 настоящих Правил, регистратор незамедлительно производит приостановление регистрации с внесением соответствующих сведений в реестр и уведомлением регистранта.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Если произведено приостановление делегирования имени домена, то возобновление делегирования производится по заявлению регистранта.  </w:t>
      </w:r>
    </w:p>
    <w:bookmarkEnd w:id="20"/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Отмена регистрации доменного имени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Отмена регистрации доменного имени производится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предоставления дополнительных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устранения причины, по которой произведено приостановление регистрации доменного имени;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в редакции приказа Председателя Агентства РК по информатизации и связи от 01.02.2010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случае предоставления дополнительных данных или устранения причины, по которой произведено приостановление, производится возобновление регистрации доменного имени.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случае, предусмотренном пунктом 12 настоящих Правил, регистратор незамедлительно производит отмену регистрации с внесением соответствующих сведений в реестр и уведомлением регистранта.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выявлении нарушений настоящих Правил уполномоченный орган вправе подать исковое заявление в суд об отмене регистрации.</w:t>
      </w:r>
    </w:p>
    <w:bookmarkEnd w:id="25"/>
    <w:bookmarkStart w:name="z5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Запрет на использование доменного имени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Правила дополнены главой 6 в соответствии с приказом Председателя Агентства РК по информатизации и связи от 01.02.2010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Решение суда о приостановлении распространения информации, размещенной на интернет-ресурсе, являющемся средством массовой информации, влечет запрет на использование доменного имени с тем же или дублирующим названием на срок до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Решение суда о прекращении распространения информации, размещенной на интернет-ресурсе, являющемся средством массовой информации, влечет запрет на использование в течение одного года доменного имени с тем же или дублирующим названием, регистрация которого ранее отменена решением суда.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распределения доменного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пространства казахстанского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сегмента сети Интернет.              </w:t>
      </w:r>
    </w:p>
    <w:bookmarkStart w:name="z2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Заявка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/>
          <w:i w:val="false"/>
          <w:color w:val="000000"/>
          <w:sz w:val="28"/>
        </w:rPr>
        <w:t xml:space="preserve">1. Форма N 1 Регистрация/изменение/ удаление доменного имени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(необходимо ПОЛЯ заполнять на английском языке, так как предоставленная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информация будет использоваться для базы данных службы поиска WHOIS).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Авторизация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0а. (N)Новый (M)Изменение (D)Удаление_____________________________________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0b. Схема авторизации_____________________________________________________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0с. Авторизирующая Информация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1.а Описание целей________________________________________________________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1.b Период поддержки (2-10)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  Полное Доменное имя 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Организация (физическое лицо), использующая(щее) доменное имя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3а. Наименование Организации (Фамилия, Имя, Отчество)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3b. Адрес 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3с. Город 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3d. Область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3е. Почтовый индекс_______________________________________________________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3f. Код Страны (2 буквы) 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Административный Контакт/Агент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4а. Номер NIC (если известен)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4b. Индивидуальный(I) или(R)Ролевой?______________________________________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4с. Ф.И.О 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4d. Наименование Организации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4е. Адрес 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4f. Город 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4g. Область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4h. Почтовый индекс_______________________________________________________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4i. Код Страны (2 буквы)__________________________________________________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4j. Номер Телефона________________________________________________________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4k. Номер Факса___________________________________________________________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4l. Адрес E-mail__________________________________________________________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4m. (R)Русский или (Е)Английский__________________________________________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Технический Контакт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5а. Номер NIC (если известен)_____________________________________________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5b. Индивидуальный (I) или (R) Ролевой?___________________________________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5с Ф.И.О__________________________________________________________________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5d. Наименование Организации______________________________________________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5е. Адрес_________________________________________________________________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5f. Город_________________________________________________________________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5g. Область_______________________________________________________________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5h. Почтовый индекс_______________________________________________________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5i. Код Страны (2 буквы)__________________________________________________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5j. Номер телефона________________________________________________________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5k. Номер факса___________________________________________________________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51. Адрес E-mail__________________________________________________________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5m. (R)Русский или (Е)Английский__________________________________________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Контакт для расчетов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6а. Номер NIC (если известен)_____________________________________________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6b. Индивидуальный(I) или(R)Ролевой?______________________________________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6с. Ф.И.О_________________________________________________________________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6d. Наименование Организации______________________________________________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6е. Адрес_________________________________________________________________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6f. Город_________________________________________________________________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6g. Область_______________________________________________________________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6h. Почтовый индекс_______________________________________________________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6i. Код Страны (2 буквы)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6j. Номер Телефона________________________________________________________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6k. Номер Факса___________________________________________________________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61. Адрес E-mail__________________________________________________________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6m. (R)Русский или (Е)Английский__________________________________________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Первичный Сервер Имен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7а. Имя Первичного Сервера (Хоста)________________________________________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7b. Сетевой адрес Первичного Сервера______________________________________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Вторичный Сервер Имен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8a(s). Имя Вторичного Сервера_____________________________________________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8b. Сетевой адрес Вторичного Сервера______________________________________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Форма N 2 Регистрация/изменение/удаление cepвepoв DNS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(необходимо ПОЛЯ заполнять на английском языке, так как предоставленная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информация будет использоваться для базы данных службы поиска WHOIS).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Авторизация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0а. (N)Новый (M)Изменение (D)Удаление_____________________________________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0b. Схема Авторизации_____________________________________________________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0с. Информация для авторизации____________________________________________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Host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la. Номер NIC (если известен)_____________________________________________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1b. Имя Хоста_____________________________________________________________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1с. Адрес IР______________________________________________________________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Контактное лицо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2а. Номер NIC (если извеcтен)_____________________________________________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2b. Индивидуальный(I) или (R)Ролевой?_____________________________________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2с. ФИО___________________________________________________________________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2d. Наименование организации______________________________________________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2е. Улица_________________________________________________________________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2f. Город_________________________________________________________________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2g. Область_______________________________________________________________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2h. Почтовый индекс_______________________________________________________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2i. Код Страны____________________________________________________________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2j. Номер Телефона________________________________________________________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2k. Номер Факса___________________________________________________________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2l. E-mail________________________________________________________________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2m. (R)Русский или (Е)Английский__________________________________________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 Форма N 3 Регистрация/изменение/удаление контактных лиц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(необходимо ПОЛЯ заполнять на английском языке, так как предоставленная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информация будет использоваться для базы данных службы поиска WHOIS).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Авторизация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0а. (N)Новый (M)Изменение (D)Удаление_____________________________________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0b. Схема Авторизации_____________________________________________________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0с. Информация для авторизации____________________________________________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Контакт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1а. Номер NIC (если известен)_____________________________________________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1b. Индивидуальный(I) или (R)Ролевой?_____________________________________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1с. ФИО___________________________________________________________________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1d. Наименование организации______________________________________________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1е. Улица 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1f. Город 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lg. Область_______________________________________________________________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lh. Почтовый индекс_______________________________________________________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li. Код Страны____________________________________________________________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lj. Номер Телефона 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1k. Номер Факса___________________________________________________________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1l. E-mail 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1m. (R)Русский или (Е)Английский__________________________________________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Информация об уведомлениях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2а. Уведомление о Коррекции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2b. Уведомление об Использовании__________________________________________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Информация об Авторизации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3а. Схема авторизации_____________________________________________________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3b. Информация об авторизации_____________________________________________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3с. Публичная (Y-Да/N-Нет)________________________________________________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