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e1ab" w14:textId="383e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Национального Банка Республики Казахстан от 27 октября 2003 года N 385 "Об утверждении Правил государственной регистрации выпуска негосударственных облигаций 
и рассмотрения отчетов об итогах размещения и погашения облигаций"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19 апреля 2005 года N 131. Зарегистрировано в Министерстве юстиции Республики Казахстан 11 мая 2005 года N 3635. Утратило силу - постановлением Правления Агентства РК по регулированию и надзору финансового рынка и финансовых организаций от 30 июля 2005 года N 269 (V053822 (вводится в действие по истечении 14 дней со дня гос.регистрации в МЮ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целях приведения нормативных правовых актов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27 октября 2003 года N 385 "Об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облигаций", (зарегистрированное в Реестре государственной регистрации нормативных правовых актов Республики Казахстан под N 2591, опубликованное в декабре 2003 года в официальных изданиях Национального Банка Республики Казахстан "Казакстан Улттык Банкінін Хабаршысы", "Вестник Национального Банка Казахстана" N25, с дополнением, внесенным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12 июля 2004 года N193, зарегистрированным в Реестре государственной регистрации нормативных правовых актов Республики Казахстан под N 2996)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государственной регистрации выпуска негосударственных облигаций и рассмотрения отчетов об итогах размещения и погашения облигаций, утвержденных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второе предложение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"Проспект выпуска облигаций (облигационной программы) составляется в двух экземплярах на бумажном носителе (на государственном и русском языках) по форме, согласно Приложению 1 к настоящим Правилам и в одном экземпляре на электронном носителе в формате Acrobat Reader (без финансовой отчетности общества).";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2)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"2) проспект выпуска облигаций в пределах облигационной программы в двух экземплярах на бумажном носителе (на государственном и русском языках), составленный по форме, согласно Приложению 2 к настоящим Правилам и в одном экземпляре на электронном носителе в формате Acrobat Reader (без финансовой отчетности общества).";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второе предложение пункта 7 дополнить словами "и представляется в двух экземплярах на бумажном носителе и в одном экземпляре на электронном носителе в формате Acrobat Reader (на государственном и русском языках)";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подпунктом 12-1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"12-1. Информация о принятии эмитентом кодекса корпоративного управления, принятого советом эмитентов 21 февраля 2005 года.";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подпункты 1) и 2) пункта 29 после слов "наименования" дополнить словами "и место нахождения";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главе 5 слова "Финансовые результаты"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пункты 38-40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41: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слов "каждого выпуска," дополнить словами "количество размещенных облигаций по каждому выпуску,";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слов "(по номинальной стоимости)" дополнить словами ", сумма основного долга, сумма начисленного и выплаченного вознаграждения по каждому выпуску, количество выкупленных и досрочно погашенных облигаций, с указанием даты погашения";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2)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"2) общее количество, вид и номинальная стоимость акций, оплаченных учредителями, а также общая сумма денег, привлеченных при размещении акций. Количество акций, находящихся в обращении, выкупленных, с указанием цены выкупа на последнюю дату. Дата утверждения методики выкупа акций. Орган, осуществивший государственную регистрацию выпуска акций, государственный регистрационный номер и дату государственной регистрации такого выпуска;";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3) дополнить словами ", сумма начисленных, но не выплаченных вознаграждений по ценным бумагам (отдельно по видам и выпускам)";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6) дополнить словами ", с указанием суммы начисленных дивидендов и суммы выплаченных дивидендов";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44: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подпунктом 4-1)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"4-1) при выпуске инфраструктурных облигаций представляется копия концессионного договора;";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 второй подпункта 5) дополнить словами ", номер и дата договора с регистратором";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подпунктом 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"6-1) в случае, если эмитентом предполагается размещение и/или обращение облигаций на организованном рынке ценных бумаг, - номер и дата заключения организатора торгов с ценными бумагами о соответствии проспекта выпуска облигаций требованиям организатора торгов для включения этих облигаций в список ценных бумаг (с указанием категории листинга, которой могут соответствовать эти облигации);".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Отделу международных отношений и связей с общественностью Агентства (Пернебаев Т.Ш.)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официальных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Настоящее постановление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