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7715" w14:textId="c1c7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 "Санитарно-эпидемиологические требования к содержанию, эксплуатации, условиям воспитания и обучения детей в комплексе "школа - детский сад"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10 марта 2005 года № 110. Зарегистрирован Министерством юстиции Республики Казахстан 6 мая 2005 года № 3632. Утратил силу приказом Министра здравоохранения Республики Казахстан от 12 июля 2010 года № 507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  Сноска. Утратил силу приказом Министра здравоохранения РК от 12.07.2010 </w:t>
      </w:r>
      <w:r>
        <w:rPr>
          <w:rFonts w:ascii="Times New Roman"/>
          <w:b w:val="false"/>
          <w:i w:val="false"/>
          <w:color w:val="ff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В соответствии с подпунктом 10)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>, подпунктами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</w:t>
      </w:r>
      <w:r>
        <w:rPr>
          <w:rFonts w:ascii="Times New Roman"/>
          <w:b w:val="false"/>
          <w:i w:val="false"/>
          <w:color w:val="000000"/>
          <w:sz w:val="28"/>
        </w:rPr>
        <w:t xml:space="preserve">    статьи 17 Закона Республики Казахстан "О санитарно-эпидемиологическом благополучии населения",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1. Утвердить прилагаемые санитарно-эпидемиологические правила и нормы "Санитарно-эпидемиологические требования к содержанию, эксплуатации, условиям воспитания и обучения детей в комплексе "школа детский сад".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2. Комитету государственного санитарно-эпидемиологического надзора Министерства здравоохранения Республики Казахстан (Байсеркин Б.С.)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3. Департаменту организационно-правовой работы Министерства здравоохранения Республики Казахстан (Акрачкова Д.В.) направить настоящий приказ на официальное опубликование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4. Контроль за исполнением настоящего приказа возложить на вице-министра здравоохранения, Главного государственного санитарного врача Республики Казахстан Белоног А.А.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5. Настоящий приказ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апреля 2005 г.        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марта 2005 года N 110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к содержанию, </w:t>
      </w:r>
      <w:r>
        <w:br/>
      </w:r>
      <w:r>
        <w:rPr>
          <w:rFonts w:ascii="Times New Roman"/>
          <w:b/>
          <w:i w:val="false"/>
          <w:color w:val="000000"/>
        </w:rPr>
        <w:t xml:space="preserve">
эксплуатации, условиям воспитания и обучения детей </w:t>
      </w:r>
      <w:r>
        <w:br/>
      </w:r>
      <w:r>
        <w:rPr>
          <w:rFonts w:ascii="Times New Roman"/>
          <w:b/>
          <w:i w:val="false"/>
          <w:color w:val="000000"/>
        </w:rPr>
        <w:t xml:space="preserve">
в комплексе "школа - детский сад"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1. Санитарно-эпидемиологические правила и нормы "Санитарно-эпидемиологические требования к содержанию, эксплуатации, условиям воспитания и обучения детей в комплексе "школа - детский сад" (далее - санитарные правила) устанавливают санитарно- эпидемиологические требования к содержанию, эксплуатации, организации питания, учебно-воспитательного процесса и медицинского обслуживания комплекса "школа - детский сад".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2. В настоящих санитарных правилах использованы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1) групповая ячейка - набор помещений для детей одной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2) изолятор - набор помещений для изоляции больного;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3) инсоляция - нормируемый показатель солнечной радиации для гигиенической оценки помещений;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4) наполняемость групп и классов - это количество детей в группах или учащихся в классе относительно к площади этих помещений;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5) рекреация - помещение для отдыха учащихся во время перемены и в свободное от занятий время.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Санитарно-эпидемиологические требования к содержанию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и эксплуатации комплекса "школа - детский сад" 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3. Комплекс "школа - детский сад" (далее - комплекс) должен размещаться на обособленном земельном участке на территории внутри квартала, удаленном от магистральных улиц, коммунальных и промышленных объектов. Радиус обслуживания в городах должен быть 300 метров (далее - м), в сельских населенных пунктах и малых городах - 500 м, расстояние до красной линии от границ участков в городах - 25 м, в сельских поселениях - 10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4. Расположение комплекса от межквартальных проездов с регулярным движением транспорта должно быть на расстоянии 100 - 170 м, а с нерегулярным движением - 25 м.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5. Расстояние от гаражей и открытых стоянок автотранспорта до комплекса должно соответствовать требованиям 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 "Санитарно-эпидемиологические требования к устройству и содержанию дошкольных организаций", утвержденных приказом Министра здравоохранения Республики Казахстан от 25 июля 2003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571 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зарегистрированным в Реестре государственной регистрации нормативных правовых актов Республики Казахстан за N 2464 (далее - приказ N 571) и "Санитарно-эпидемиологические требования к устройству, содержанию и условиям обучения в общеобразовательных и интернатных организациях", утвержденных приказом Министра здравоохранения Республики Казахстан от 25 июля 2003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570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Республики Казахстан N 2478 (далее - приказ N 570).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6. Расстояние между жилыми зданиями и зданием комплекса следует принимать на основе расчетов инсоляции и освещенности. В помещениях должна быть обеспечена непрерывная трехчасовая продолжительность инсоляции.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7. Размер земельного участка комплекса должен быть равен сумме площадей дошкольной и общеобразовательной организаций в соответствии с действующими строительными нормами и правилами (далее - СНиП). На территории комплекса не допускается размещение объектов, функционально с ними не связанных.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8. Территория участка должна иметь ограждение высотой 1,6 м, озеленение из расчета не менее 50 процентов площади его территории. При его озеленении не допускается посадка деревьев и кустарников с ядовитыми плодами.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9. Территория комплекса должна зонироваться с учетом пребывания детей дошкольного и школьного возраста. Для детей дошкольного возраста должны предусматриваться </w:t>
      </w:r>
      <w:r>
        <w:rPr>
          <w:rFonts w:ascii="Times New Roman"/>
          <w:b w:val="false"/>
          <w:i w:val="false"/>
          <w:color w:val="000000"/>
          <w:sz w:val="28"/>
        </w:rPr>
        <w:t>групповые площадки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требованиями приказа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571 </w:t>
      </w:r>
      <w:r>
        <w:rPr>
          <w:rFonts w:ascii="Times New Roman"/>
          <w:b w:val="false"/>
          <w:i w:val="false"/>
          <w:color w:val="000000"/>
          <w:sz w:val="28"/>
        </w:rPr>
        <w:t>, а для детей школьного возраста - приказа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570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10. Для организации физического воспитания должна предусматриваться физкультурно-спортивная зона, состоящая из спортивных площадок, оснащенная в соответствии с возрастом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11. Физкультурно-спортивная зона должна размещаться на расстоянии не менее 25 м от зданий, за полосой зеленных насаждений. Не допускается располагать ее со стороны окон групповых ячеек и учебных помещений. Спортивно-игровые площадки должны иметь твердое покрытие, футбольное поле - травяной покров. Не допускается капитальное ограждение спортивных площадок.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12. Вблизи физкультурной площадки допускается устраивать открытые плавательные бассейны переменной глубины и плескательные бассейны глубиной в соответствии с действующими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санитарно-эпидемиологического благополучия населения (далее - НПА).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13. Для учащихся комплекса должна быть предусмотрена озелененная зона отдыха вблизи от учебного корпуса, площадки для подвижных игр и отдыха.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14. Хозяйственная зона должна быть ограждена зелеными насаждениями, иметь функциональную связь с пищеблоком, прачечной и другими хозяйственными постройками, самостоятельные подъездные пути и располагаться на расстоянии от здания комплекса не менее 35 м.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15. На территории хозяйственной зоны при отсутствии централизованных систем водоснабжения, канализации, отопления должны располагаться сооружения по обеспечению водоснабжения, канализования и отопления.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16. Мусоросборники должны устанавливаться на бетонированной площадке, размеры которой должны превышать площади, занятые контейнерами на 1 м, располагаться на расстоянии 25 м от зданий комплекса и иметь плотно закрывающиеся крышки.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17. Здание комплекса должно быть оборудовано водопроводом, иметь горячее водоснабжение и канализацию в соответствии с требованиями действующих СНиП. Качество воды должно соответствовать требованиям действующих НПА.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18. При отсутствии централизованных поселковых или городских сетей водопровода и канализации вопрос о выборе и устройстве местных систем водоснабжения и канализации решается на основании санитарно-эпидемиологического заключения государственных органов санитарно-эпидемиологической службы на соответствующих территориях.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неканализованных районах комплекс должен оборудоваться внутренней системой канализации с устройством септика.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19. Этажность зданий должна определяться с учетом строительно-климатической зоны, но не более 2-х этажей. Количество детей в комплексе не должно превышать его проектную вместимость. </w:t>
      </w:r>
      <w:r>
        <w:rPr>
          <w:rFonts w:ascii="Times New Roman"/>
          <w:b w:val="false"/>
          <w:i w:val="false"/>
          <w:color w:val="000000"/>
          <w:sz w:val="28"/>
        </w:rPr>
        <w:t>Наполняемость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групп и классов комплекса должна соответствовать требованиям действующих приказов N </w:t>
      </w:r>
      <w:r>
        <w:rPr>
          <w:rFonts w:ascii="Times New Roman"/>
          <w:b w:val="false"/>
          <w:i w:val="false"/>
          <w:color w:val="000000"/>
          <w:sz w:val="28"/>
        </w:rPr>
        <w:t xml:space="preserve">570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N 571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20. Комплекс может размещаться в одном или отдельных зданиях. При размещении в одном здании, дошкольное отделение необходимо выделить в отдельный блок с самостоятельными выходами на территорию участка. В здании и на участке должен соблюдаться принцип изоляции групп детей дошкольного возраста, а так же между детьми дошкольного возраста и учащимися.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21. Гардероб для школьников должен размещаться на 1 этаже, оборудоваться вешалками для одежды, ячейками для обуви для каждого класса. Не допускается устраивать гардеробы в учебных помещениях и помещениях для отдыха учащихся во время перемены и в свободное от занятий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22. Состав и площадь групповых и учебных </w:t>
      </w:r>
      <w:r>
        <w:rPr>
          <w:rFonts w:ascii="Times New Roman"/>
          <w:b w:val="false"/>
          <w:i w:val="false"/>
          <w:color w:val="000000"/>
          <w:sz w:val="28"/>
        </w:rPr>
        <w:t>помещений комплекса</w:t>
      </w:r>
      <w:r>
        <w:rPr>
          <w:rFonts w:ascii="Times New Roman"/>
          <w:b w:val="false"/>
          <w:i w:val="false"/>
          <w:color w:val="000000"/>
          <w:sz w:val="28"/>
        </w:rPr>
        <w:t>, требования к </w:t>
      </w:r>
      <w:r>
        <w:rPr>
          <w:rFonts w:ascii="Times New Roman"/>
          <w:b w:val="false"/>
          <w:i w:val="false"/>
          <w:color w:val="000000"/>
          <w:sz w:val="28"/>
        </w:rPr>
        <w:t>отоплению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освещению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водоснабжению</w:t>
      </w:r>
      <w:r>
        <w:rPr>
          <w:rFonts w:ascii="Times New Roman"/>
          <w:b w:val="false"/>
          <w:i w:val="false"/>
          <w:color w:val="000000"/>
          <w:sz w:val="28"/>
        </w:rPr>
        <w:t>, канализованию должны соответствовать требованиям приказов N </w:t>
      </w:r>
      <w:r>
        <w:rPr>
          <w:rFonts w:ascii="Times New Roman"/>
          <w:b w:val="false"/>
          <w:i w:val="false"/>
          <w:color w:val="000000"/>
          <w:sz w:val="28"/>
        </w:rPr>
        <w:t xml:space="preserve">570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571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23. Печное отопление допускается только в одноэтажных мало комплектных комплексах (не более 50 человек). Топка должна устраиваться в коридоре. Не допускаются железные печи.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Во избежание загрязнения воздуха помещений окисью углерода печные трубы должны закрываться не ранее полного сгорания топлива и не позднее, чем за 2 часа до прихода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24. Мебель в группах для детей дошкольного возраста, учащихся, в том числе компьютерных классах, спортивный инвентарь, детские игры и игрушки, учебные и наглядные пособия должны соответствовать 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действующих стандартов и приказов N </w:t>
      </w:r>
      <w:r>
        <w:rPr>
          <w:rFonts w:ascii="Times New Roman"/>
          <w:b w:val="false"/>
          <w:i w:val="false"/>
          <w:color w:val="000000"/>
          <w:sz w:val="28"/>
        </w:rPr>
        <w:t xml:space="preserve">571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570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25. Для организации физического воспитания должны быть предусмотрены 2 спортивных зала на первом этаже или в пристройке к зданию. Набор помещений и площадь спортивного зала должна соответствовать требованиям действующих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26. Для проведения музыкальных занятий с детьми дошкольного возраста и учащихся начальной школы должен предусматриваться музыкальный зал.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27. Для организации медицинского обслуживания должен предусматриваться медицинский пункт со следующими кабинетами (площадь которых должна соответствовать действующим СНиП): врача педиатра, стоматолога, психолога, процедурного, прививочного, для проведения физиотерапевтических процедур, а так же изолятор на 2 палаты. При изоляторе должна предусматриваться приемная комната и туалет. Медицинский пункт оснащается оборудованием и инструментарием в соответствии с приложением 8 к приказу N </w:t>
      </w:r>
      <w:r>
        <w:rPr>
          <w:rFonts w:ascii="Times New Roman"/>
          <w:b w:val="false"/>
          <w:i w:val="false"/>
          <w:color w:val="000000"/>
          <w:sz w:val="28"/>
        </w:rPr>
        <w:t xml:space="preserve">570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комплексе должна вестись учетно-отчетная медицинская </w:t>
      </w:r>
      <w:r>
        <w:rPr>
          <w:rFonts w:ascii="Times New Roman"/>
          <w:b w:val="false"/>
          <w:i w:val="false"/>
          <w:color w:val="000000"/>
          <w:sz w:val="28"/>
        </w:rPr>
        <w:t>документация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приказами N </w:t>
      </w:r>
      <w:r>
        <w:rPr>
          <w:rFonts w:ascii="Times New Roman"/>
          <w:b w:val="false"/>
          <w:i w:val="false"/>
          <w:color w:val="000000"/>
          <w:sz w:val="28"/>
        </w:rPr>
        <w:t xml:space="preserve">570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571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28. Все помещения комплекса должны подвергаться ежедневной влажной уборке, дезинфекции, по показаниям дезинсекции и дератизации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действующих приказов N </w:t>
      </w:r>
      <w:r>
        <w:rPr>
          <w:rFonts w:ascii="Times New Roman"/>
          <w:b w:val="false"/>
          <w:i w:val="false"/>
          <w:color w:val="000000"/>
          <w:sz w:val="28"/>
        </w:rPr>
        <w:t xml:space="preserve">570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571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6"/>
    <w:bookmarkStart w:name="z1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Санитарно-эпидемиологические требования к организации питания 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29. Учащиеся питаются в помещении столовой комплекса, дети дошкольного возраста - в групповых или в отдельной столовой. Набор помещений пищеблока должен соответствовать требованиям приказа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570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30. При обеденных залах должны быть установлены умывальники из расчета 1 кран на 20 посадочных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31. Для учащихся должно быть организовано одноразовое горячее питание (обед), по желанию родителей - 2-х разовое, при продленном дне - 3-х разовое. Организация питания должна соответствовать 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действующих приказов N </w:t>
      </w:r>
      <w:r>
        <w:rPr>
          <w:rFonts w:ascii="Times New Roman"/>
          <w:b w:val="false"/>
          <w:i w:val="false"/>
          <w:color w:val="000000"/>
          <w:sz w:val="28"/>
        </w:rPr>
        <w:t xml:space="preserve">570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571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32. Для питания учащихся и детей дошкольного возраста не допускается использовать: фляжное и бочковое молоко без тепловой обработки, непастеризованное молоко, сметана и творог без тепловой обработки, простокваша собственного приготовления, макароны с мясным фаршем, блинчики с мясом, студни, окрошки, паштеты, фаршмак, заливные блюда (мясные и рыбные); морсы и напитки собственного приготовления, грибы; кремовые изделия; жаренные во фритюре пирожки, пончики, консервы и компоты домашнего приготовления, яйца водоплавающей птицы.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Сметана и творог в потребительской заводской упаковке подвергаются термической обработке, творог во флягах должен использоваться в виде запеканок, сырников, ватрушек; сметана во фляге - в виде соусов или внесением в первое блюдо за 5-10 минут до готовности.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33. Ежедневно перед началом смены медицинский работник комплекса должен проводить осмотр лиц, работающих на пищеблоке на наличие гнойничковых заболеваний кожи и других инфекционных заболеваний. Лица с гнойничковыми заболеваниями кожи и при подозрении на инфекционное заболевание к работе не допускаются. </w:t>
      </w:r>
    </w:p>
    <w:bookmarkEnd w:id="19"/>
    <w:bookmarkStart w:name="z1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Санитарно-эпидемиологические требования к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учебно-воспитательного процесса </w:t>
      </w:r>
    </w:p>
    <w:bookmarkEnd w:id="20"/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34. Организация учебно-воспитательного процесса должна соответствовать 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приказов N </w:t>
      </w:r>
      <w:r>
        <w:rPr>
          <w:rFonts w:ascii="Times New Roman"/>
          <w:b w:val="false"/>
          <w:i w:val="false"/>
          <w:color w:val="000000"/>
          <w:sz w:val="28"/>
        </w:rPr>
        <w:t xml:space="preserve">570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571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Количество учебных часов в неделю должно устанавливаться с учетом ее продолжительности и не должно превышать установленные нормативы. Часы факультативных, групповых, индивидуальных занятий должны входить в объем предельно допустимой нагрузки учащихся. Занятия по выбору и факультативные занятия проводятся с учетом склонностей и желаний детей, начиная с 1 класса.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35. Не допускается вводить 5-дневную учебную неделю для учащихся 1-11 классов с углубленным содержанием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36. Продолжительность урока не должна превышать 45 минут. В 1-х классах должен применяться "ступенчатый" режим учебных занятий с постепенным наращиванием учебной нагрузки.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37. Режим занятий, учебная нагрузка должны соответствовать требованиям приказа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570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Учебные занятия в комплексе должны начинаться не ранее 8 часов. Обучение должно быть организовано только в одну смену.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38. Занятия по коррекции осанки должны входить в объем допустимой недельной нагрузки, установленной для учащихся каждого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39. В учебные планы для младших школьников должны включаться предметы двигательно-активного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40. Независимо от продолжительности учебной недели дневная учебная нагрузка учащихся должна составлять не более 5 уроков в начальных классах и в старших классах - не более 6 уроков.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Учащиеся должны иметь облегченный учебный день в середине недели (среда).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41. Число учащихся в объединенном классе должно быть не более 25 и в этих классах продолжительность уроков должна сокращаться на 5-10 минут (кроме урока физической культуры). При небольшом количестве учащихся в каждом классе допускается объединение по 2 класса начальной школы (1 и 2, 3 и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42. При использовании звуковых и аудиовизуальных технических средств режим учебных занятий должен соответствовать приказу N </w:t>
      </w:r>
      <w:r>
        <w:rPr>
          <w:rFonts w:ascii="Times New Roman"/>
          <w:b w:val="false"/>
          <w:i w:val="false"/>
          <w:color w:val="000000"/>
          <w:sz w:val="28"/>
        </w:rPr>
        <w:t xml:space="preserve">570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43. Школьное расписание уроков должно составляться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и последним уроком обязательных занятий устраивается перерыв продолжительностью 45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44. Проведение сдвоенных уроков в начальной школе не допускается. Сдвоенные уроки в старших классах допускаются для проведения лабораторных, контрольных работ, уроков труда (для учащихся 8-11 классов), физкультуры целевого назначения (лыжи, плавание).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45. При составлении расписания уроков необходимо чередовать в течение дня и недели для младших школьников основные предметы с уроками музыки, изобразительного искусства, труда, физкультуры, а для учащихся среднего и старшего возраста - предметы естественно-математического и гуманитарного циклов.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46. Для охраны дневного сна детей дошкольного возраста, при размещении комплекса в одном здании, в каждом классе должен быть предусмотрен индивидуальный звуковой или световой сигнал об окончании и начале уроков. </w:t>
      </w:r>
    </w:p>
    <w:bookmarkEnd w:id="22"/>
    <w:bookmarkStart w:name="z1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организации медицинского обслуживания </w:t>
      </w:r>
    </w:p>
    <w:bookmarkEnd w:id="23"/>
    <w:bookmarkStart w:name="z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47. Комплекс "школа - детский сад" должен укомплектовываться медицинскими работниками и соблюдаться принцип преемственности медицинского обслуживания детей дошкольного и школьного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48. При отсутствии медицинского работника медицинское обслуживание допускается проводить территориальной амбулаторно-поликлинической организацией. </w:t>
      </w:r>
    </w:p>
    <w:bookmarkEnd w:id="24"/>
    <w:bookmarkStart w:name="z1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49. Дети дошкольного возраста и учащиеся комплекса должны получать профилактические прививки в сроки и в объеме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санитарно-эпидемиологического благополучия населения (далее - НПА). </w:t>
      </w:r>
    </w:p>
    <w:bookmarkEnd w:id="25"/>
    <w:bookmarkStart w:name="z1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50. Персонал комплекса должен проходить предварительные при поступлении на работу и периодические медицинские осмотры в соответствии с приказом Министра здравоохранения Республики Казахстан от 20 октября марта 2003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766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проведения обязательных медицинских осмотров декретированных групп населения, зарегистрированным в Реестре государственной регистрации нормативных правовых актов Республики Казахстан за N 2556. Работники комплекса должны проходить </w:t>
      </w:r>
      <w:r>
        <w:rPr>
          <w:rFonts w:ascii="Times New Roman"/>
          <w:b w:val="false"/>
          <w:i w:val="false"/>
          <w:color w:val="000000"/>
          <w:sz w:val="28"/>
        </w:rPr>
        <w:t>гигиеническое обучение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приказом Министра здравоохранения Республики Казахстан от 17 сентября 2003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688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по организации и проведению гигиенического обучения декретированной группы населения", зарегистрированным в Реестре государственной регистрации нормативных правовых актов Республики Казахстан за N 2531. Каждый работник должен иметь личную медицинскую книжку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 в соответствии с приказом Министра здравоохранения Республики Казахстан от 4 ноября 2003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816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Формы личной медицинской книжки представителей декретированной группы населения и Правил выдачи, учета и ведения личной медицинской книжки", зарегистрированным в Реестре государственной регистрации нормативных правовых актов Республики Казахстан за N 2575. 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