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a532" w14:textId="e5ba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определению особенностей организации деятельности поставщиков информации, кредитных бюро и получателей кредитных 
отчетов (за исключением субъектов кредитных историй) на рынке информационных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23 марта 2005 года N 72-п. Зарегистрирован в Министерстве юстиции Республики Казахстан 28 апреля 2005 года N 3605. Утратил силу приказом и.о. Министра по инвестициям и развитию Республики Казахстан от 17 марта 2016 года № 275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и.о. Министра по инвестициям и развитию РК от 17.03.2016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реализации пункта 3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кредитных бюро и формировании кредитных историй в Республике Казахстан"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прилагаемую Инструкцию по определению особенностей организации деятельности поставщиков информации, кредитных бюро и получателей кредитных отчетов (за исключением субъектов кредитных историй) на рынке информационных услуг.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информатизации и юридической службы Агентства Республики Казахстан по информатизации и связи (далее - Агентство) (Жайлаубаевой А.) обеспечить в установленном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Управлению финансового регулирования Агентства (Арпабаев Б.К.) после государственной регистрации настоящего приказа, в установленном порядке, обеспечить его официальное опубликование в средствах массовой информации.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апреля 2005 г.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марта 2005 года N 72-п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определению особенностей организации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поставщиков информации, кредитных бюро и получателей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кредитных отчетов (за исключением субъектов кредитных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историй) на рынке информационных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Настоящая Инструкция разработана в соответствии с Законами Республики Казахстан  "</w:t>
      </w:r>
      <w:r>
        <w:rPr>
          <w:rFonts w:ascii="Times New Roman"/>
          <w:b w:val="false"/>
          <w:i w:val="false"/>
          <w:color w:val="000000"/>
          <w:sz w:val="28"/>
        </w:rPr>
        <w:t>О кредитных бюро и  формировании кредитных историй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 кредитных бюро), " 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 и определяет особенности организации деятельности поставщиков информации, кредитных бюро и получателей кредитных отчетов (за исключением субъектов кредитных историй) на рынке информационных услуг.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В настоящей Инструкции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администратор безопасности информационных систем - работник организации, обеспечивающий функционирование системы электронного получения и (или) передачи данных, реализацию мер по их защите, осуществляющий генерацию поступающей и (или) передаваемой информации с учетом ее функций и полномочий (далее - администратор);  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2) аутентификация - подтверждение подлинности субъекта или объекта доступа путем определения соответствия предъявленных реквизитов доступа имеющимся в системе;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3) идентификация - процесс присвоения или определения соответствия предъявленного для получения доступа в систему и (или) к ресурсу системы идентификатора перечню идентификаторов, имеющихся в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информационная система участников системы формирования и использования кредитных историй - совокупность информационных технологий, информационных сетей и средств их программно-технического обеспечения, предназначенных для реализации поставщиками информации, кредитными бюро, получателями кредитных отчетов и субъектами кредитных историй информационных процессов (далее - информационная система формирования и использования кредитных историй);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5) ключевая информация - криптографические ключи и ключи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оператор - работник кредитного бюро, непосредственно осуществляющий прием, сбор, обработку и передачу информации с использованием системы защиты; 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7) организация - кредитное бюро, поставщик информации, получатель кредитного отчета (за исключением субъектов кредитных историй), обязанные принимать участие в информационной системе формирования и использования кредитных историй в соответствии с настоящей Инструкцией;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ответственное лицо - работник кредитного бюро, обеспечивающий функционирование и контроль средств защиты информации от несанкционированного доступа;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пользователь - кредитное бюро и иные участники информационной системы кредитных историй, участвующие в обмене электронными документами и являющиеся сторонами договора о предоставлении информации и (или) получении кредитных отчетов;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10)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11)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в котором информация представлена в электронно-цифровой форме и удостоверена посредством электронной цифровой подписи.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Поставщики информации и получатели кредитного отчета (за исключением субъекта кредитной истории) обеспечивают выполнение организационных, технологических условий и требований кредитного бюро, вытекающие из заключенных с ним договоров о предоставлении информации и внутренних документов кредитного бюро, предусмотренных  Законом о кредитных бюро. 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Техническое обеспечение деятельности 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участников в системе формирования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кредитных историй </w:t>
      </w:r>
    </w:p>
    <w:bookmarkEnd w:id="13"/>
    <w:bookmarkStart w:name="z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Порядок технического обеспечения деятельности организации в системе формирования кредитных историй определяется актом участника в системе формирования кредитных историй (приказ, распоряжение) включающим: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назначение сотрудников, на которых возлагаются обязанности ответственного лица, администратора, оператора;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список сотрудников, допущенных к рабочему месту пользователя;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режим работы.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Ключевая информация находится на машинном носителе. Машинные носители после окончания работы хранятся в специально выделенных для этих целей сейфах.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Хранение и использование машинных носителей с ключевой информацией исключают возможность несанкционированного доступа к ним. 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Сотрудникам организации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снимать несанкционированные копии с носителей ключевой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разглашать данные в отношении носителей ключевой информации, порядка их хранения, а также передавать носители ключевой информации посторонним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записывать постороннюю информацию на носители ключевой информации. 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Технические требования к рабочему месту 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системы защиты, компьютерному оборудованию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программному обеспечению </w:t>
      </w:r>
    </w:p>
    <w:bookmarkEnd w:id="16"/>
    <w:bookmarkStart w:name="z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Программные и аппаратные меры защиты основаны на использовании специальных программ и аппаратуры, входящих в состав информационной системы и выполняющих (самостоятельно или в комплексе с другими средствами) функции защиты: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идентификацию и аутентификацию 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разграничение доступа к ресурсам;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регистрацию событий;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криптографические преобразования;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проверку целостности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проверку отсутствия вредоносных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программную защиту передаваемой информации и каналов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защиту системы от наличия и появления нежелательной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создание физических препятствий на путях проникновения нарушителей;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мониторинг и сигнализацию соблюдения правильности работы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создание резервных копий ценной информации.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Рабочее место системы защиты размещается в специально выделенном изолированном помещении. Местонахождение, контроль доступа и охранно-пожарная сигнализация исключают возможность неконтролируемого проникновения в помещение лиц, не допущенных к рабочему месту пользователя.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Программное обеспечение пользователя устанавливается на специально выделенных программно-аппаратных средствах, имеющих паспорт рабочего места с подробными данными по его месторасположению, конфигурации.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Не допускается эксплуатация программно-аппаратных средств пользователя и установка на них программных средств, не связанных с целью подготовки, обработки, передачи или ведения электронных документов в рамках участия в информационной системе участников системы формирования и использования кредитных историй.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11. Программно-аппаратные средства пользователя сертифицируются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 о сертификации и включают следующий комплекс защиты: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средства идентификации и аутентификации пользователей,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возможность ведения электронных журналов в течение срока хранения электронных документов, с целью контроля деятельности, связанной с доступом к компьютеру и действиями пользователей.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12. Одному системному имени пользователя соответствует один идентификационный код для входа в информационные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Системный блок программно-аппаратных средств пользователя опечатывается или пломбируется ответственным лицом. В случае необходимости допуск к системному блоку осуществляется в присутствии ответственного лица. По окончании работ системный блок опечатывается или пломбируется ответственным лицом.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14. Подготовка электронных документов, предназначенных для передачи в зашифрованном виде, происходит исключительно на рабочем месте системы защиты и исключает возможность несанкционированного доступа.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15. Доступ к ресурсам (дисковое пространство, директории, сетевые ресурсы, базы данных), выделенным для накопления в них информации для передачи в информационную среду с использованием системы защиты, получение информации из информационной среды, хранение, архивирование и другая обработка информации исключают возможность несанкционированного доступа к этим ресурсам.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16. В случае нарушения порядка защитных действий или его разглашения, сторона установившая данное нарушение, немедленно уведомляет об этом другую сторону и принимает меры по ликвидации последствий. 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Выявление технических каналов утечки информации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17. Технические каналы утечки информации делятся 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радиоканалы (электромагнитные излучения радиодиапазона);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электрические (напряжения и токи в различных токопроводящих коммуникациях);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акустические (распространение звуковых колебаний в любом звукопроводящем материале);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оптические (электромагнитные излучения в видимой, инфракрасной и ультрафиолетовой частях спектра). 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18. Источниками излучений в технических каналах являются разнообразные технические средства, особенно те, в которых циркулирует конфиденциальная информация. К их числу относятся: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сети электропитания и линии заземления;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автоматические сети телефонной связи;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системы факсимильной, телекодовой и телеграфной связи;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средства громкоговорящей связи;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средства звуко- и видеозаписи;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системы звукоусиления речи;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электронно-вычислительная техника;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электронные средства оргтехники. 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19. Для создания системы защиты объекта от утечки информации по техническим каналам необходимо осуществить ряд мероприятий. Необходимо проанализировать специфические особенности расположения зданий, помещений в зданиях, территорию вокруг них и подведенные коммуникации. Затем необходимо выделить те помещения, внутри которых циркулирует конфиденциальная информация и инвентаризировать используемые в них технические средства. 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20. Технические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проверить используемую технику на соответствие величины побочных излучений допустимым уровням;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экранировать помещения с техникой или эту технику в помещениях;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перемонтировать отдельные цепи, линии, кабели;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использовать специальные устройства и средства пассивной и активной защиты.  </w:t>
      </w:r>
    </w:p>
    <w:bookmarkEnd w:id="30"/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Особенности использования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электронной цифровой подписи 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системе формирования кредитных историй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21. Применение электронной цифровой подписи в системе формирования кредитных историй регулируется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Заключительные положения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22. Вопросы, не урегулированные настоящей Инструкцией, разрешаются в порядке, определенном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