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d177" w14:textId="7b1d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23 декабря 2002 года N 507 "Об утверждении Инструкции о перечне, формах и сроках представления регуляторной отчетности банками второго уровня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19 февраля 2005 года N 39. Зарегистрировано в Министерстве юстиции от 23 марта 2005 года N 3504. Утратило силу - постановлением Правления Агентства Республики Казахстан по регулированию и надзору финансового рынка и финансовых организаций от 25 декабря 2006 года N 300 (порядок введения в действие см. п.4)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Постановление Правления Агентства Республики Казахстан по регулированию и надзору финансового рынка и финансовых организаций от 19 февраля 2005 года N 39 утратило силу - постановлением Правления Агентства Республики Казахстан по регулированию и надзору финансового рынка и финансовых организаций от 25 декабря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23 декабря 2002 года № 507 «Об утверждении Инструкции о перечне, формах и сроках представления регуляторной отчетности банками второго уровня Республики Казахстан» (зарегистрированное в Реестре государственной регистрации нормативных правовых актов Республики Казахстан под № 2143, опубликованное 27 января - 9 февраля 2003 года в изданиях Национального Банка Республики Казахстан «Казакстан Улттык Банкiнiн Хабаршысы» и «Вестник Национального Банка Казахстана», с изменениями и дополнениями,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6 декабря 2003 года № 431, зарегистрированным в Реестре государственной регистрации нормативных правовых актов Республики Казахстан под № 2641)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Инструкции о перечне, формах и сроках представления регуляторной отчетности банками второго уровня Республики Казахстан, утвержденной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преамбуле: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слова «О Национальном Банке Республики Казахстан» заменить словами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государственном регулировании </w:t>
      </w:r>
      <w:r>
        <w:rPr>
          <w:rFonts w:ascii="Times New Roman"/>
          <w:b w:val="false"/>
          <w:i w:val="false"/>
          <w:color w:val="000000"/>
          <w:sz w:val="28"/>
        </w:rPr>
        <w:t>
 и надзоре финансового рынка и финансовых организаций»;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слова «, требованиями законодательства Республики Казахстан по вопросам бухгалтерского учета и финансовой отчетности»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1 слова «приложениям 1-12» заменить словами «приложениям 1-14»;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3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«3. Регуляторная отчетность за четвертый квартал (с учетом заключительных оборотов по внутрибанковским операциям) представляется не позднее первого февраля.»;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приложении 3 таблицу дополнить строкой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3"/>
        <w:gridCol w:w="1893"/>
        <w:gridCol w:w="1653"/>
        <w:gridCol w:w="1893"/>
        <w:gridCol w:w="1593"/>
      </w:tblGrid>
      <w:tr>
        <w:trPr>
          <w:trHeight w:val="9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потребительские цели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ЗД702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ЗД703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приложении 4 таблицу «Справочно: Средневзвешенная ставка вознаграждения по вкладам (в процентах)»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4"/>
        <w:gridCol w:w="1893"/>
        <w:gridCol w:w="321"/>
        <w:gridCol w:w="1700"/>
        <w:gridCol w:w="1362"/>
      </w:tblGrid>
      <w:tr>
        <w:trPr>
          <w:trHeight w:val="555" w:hRule="atLeast"/>
        </w:trPr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текущим счетам, по которым банком выплачивается вознаграждение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ВО700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ВО701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вкладам до востребования, по которым банком выплачивается вознаграждение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ВО702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ВО703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условным вкладам 
</w:t>
            </w:r>
          </w:p>
        </w:tc>
      </w:tr>
      <w:tr>
        <w:trPr>
          <w:trHeight w:val="300" w:hRule="atLeast"/>
        </w:trPr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Банков второго уровня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ВО704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ВО705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Юридических лиц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ВО706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ВО707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Физических лиц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ВО708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ВО709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краткосрочным вкладам
</w:t>
            </w:r>
          </w:p>
        </w:tc>
      </w:tr>
      <w:tr>
        <w:trPr>
          <w:trHeight w:val="255" w:hRule="atLeast"/>
        </w:trPr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Банков второго уровня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ВО710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ВО711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Юридических лиц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ВО712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ВО713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Физических лиц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ВО714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ВО715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долгосрочным вкладам
</w:t>
            </w:r>
          </w:p>
        </w:tc>
      </w:tr>
      <w:tr>
        <w:trPr>
          <w:trHeight w:val="255" w:hRule="atLeast"/>
        </w:trPr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Банков второго уровня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ВО716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ВО717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Юридических лиц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ВО718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ВО719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Физических лиц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ВО720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ВО721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приложения 5 и 10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приложениями 13 и 14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«Приложение 13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перечне, формах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сроках представления регуляторной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банками второго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Республики Казахстан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Классифицированные займы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по видам экономической деятельности (далее - КЗ)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(наименование банка)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по состоянию на "_____" "_______________" 200___года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(в тысячах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3547"/>
        <w:gridCol w:w="1161"/>
        <w:gridCol w:w="922"/>
        <w:gridCol w:w="1089"/>
        <w:gridCol w:w="779"/>
        <w:gridCol w:w="1286"/>
        <w:gridCol w:w="779"/>
        <w:gridCol w:w="1393"/>
        <w:gridCol w:w="779"/>
      </w:tblGrid>
      <w:tr>
        <w:trPr>
          <w:trHeight w:val="49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кация по видам эконо-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деяте-льно-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дартные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гории
</w:t>
            </w:r>
          </w:p>
        </w:tc>
      </w:tr>
      <w:tr>
        <w:trPr>
          <w:trHeight w:val="51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 и связанные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 услуги 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Лесоводство, лесозаготовки и связанные с этим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Рыболовство,  рыбоводство и предоставление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в этих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областях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лигнита;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торфа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 природного газа; услуги,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добычей нефти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газа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урановой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метал-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лических руд 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КЗ70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КЗ71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КЗ72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КЗ73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отрасли горнодобывающей промышленности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КЗ80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КЗ81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КЗ82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КЗ83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пищевых продуктов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КЗ90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КЗ91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КЗ92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КЗ93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табачных изделий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КЗ100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КЗ101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КЗ102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КЗ103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КЗ110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КЗ111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КЗ112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КЗ113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одежды; выделка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крашение меха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КЗ120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КЗ121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КЗ122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КЗ123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кожи, изделий из кожи и производство обуви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КЗ130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КЗ131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КЗ132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КЗ133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деревянных изделий  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КЗ140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КЗ141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КЗ142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КЗ143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 и картона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КЗ150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КЗ151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КЗ152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КЗ153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дело, типографское дело,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воспроизведение информационных материалов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КЗ160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КЗ161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КЗ162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КЗ163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кокса, перегонка нефти, производство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ядерных материалов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КЗ170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КЗ171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КЗ172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КЗ173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промышленность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КЗ180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КЗ181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КЗ182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КЗ183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резиновых и пластмассовых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КЗ190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КЗ191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КЗ192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КЗ193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неметал-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лических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КЗ200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КЗ201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КЗ202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КЗ203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КЗ210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КЗ211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КЗ212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КЗ213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готовых метал-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лических изделий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КЗ220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КЗ221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КЗ222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КЗ223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 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КЗ230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КЗ231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КЗ232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КЗ233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канцелярского оборудования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КЗ240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КЗ241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КЗ242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КЗ243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 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КЗ250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КЗ251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КЗ252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КЗ253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и аппаратуры для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радио, телеви-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и связи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КЗ260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КЗ261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КЗ262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КЗ263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медицинских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приборов; преци-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зионных и опти-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инстру-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ментов, наручных и прочих часов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КЗ270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КЗ271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КЗ272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КЗ273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промышленность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КЗ280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КЗ281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КЗ282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КЗ283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прочего 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спортного обо-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рудования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КЗ290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КЗ291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КЗ292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КЗ293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мебели; прочие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 промыш-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ленности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КЗ300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КЗ301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КЗ302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КЗ303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работка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КЗ310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КЗ311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КЗ312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КЗ313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распределение электроэнергии,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 и воды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КЗ320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КЗ321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КЗ322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КЗ323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очистка и распределение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КЗ330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КЗ331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КЗ332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КЗ333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КЗ340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КЗ341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КЗ342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КЗ343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Продажа,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обслужи-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и ремонт автомобилей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КЗ350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КЗ351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КЗ352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КЗ353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и торговля через комиссионных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агентов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КЗ360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КЗ361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КЗ362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КЗ363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 изделий домашнего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КЗ370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КЗ371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КЗ372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КЗ373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 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КЗ380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КЗ381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КЗ382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КЗ383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Сухопутный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КЗ390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КЗ391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КЗ392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КЗ393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КЗ400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КЗ401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КЗ402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КЗ403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КЗ410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КЗ411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КЗ412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КЗ413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и дополнительная транспортная деятельность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КЗ420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КЗ421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КЗ422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КЗ423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 и связь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КЗ430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КЗ431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КЗ432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КЗ433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посредничество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КЗ440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КЗ441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КЗ442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КЗ443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КЗ450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КЗ451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КЗ452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КЗ453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являющаяся вспомогательной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отношению к финансовому посредничеству и страхованию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КЗ460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КЗ461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КЗ462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КЗ463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недвижимым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КЗ470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КЗ471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КЗ472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КЗ473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без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КЗ480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КЗ481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КЗ482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КЗ483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 свя-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занная с ней деятельность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КЗ490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КЗ491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КЗ492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КЗ493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разработки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КЗ500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КЗ501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КЗ502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КЗ503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оказы-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ваемые, в основном, предприятиям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КЗ510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КЗ511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КЗ512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КЗ513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КЗ520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КЗ521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КЗ522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КЗ523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КЗ530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КЗ531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КЗ532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КЗ533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КЗ540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КЗ541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КЗ542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КЗ543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свалки и удаление отходов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КЗ550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КЗ551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КЗ552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КЗ553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ассо-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циаций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объединений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КЗ560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КЗ561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КЗ562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КЗ563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организации отдыха и разв-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лечений, культуры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 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КЗ570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КЗ571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КЗ572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КЗ573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индивидуальных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КЗ580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КЗ581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КЗ582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КЗ583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ведению домашнего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КЗ590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КЗ591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КЗ592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КЗ593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экстерриториальных организаций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КЗ610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КЗ611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КЗ612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КЗ613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КЗ620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КЗ621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КЗ622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КЗ623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КЗ6200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КЗ6210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КЗ6220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КЗ6230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КЗ6300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КЗ6310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КЗ6320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КЗ6330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4225"/>
        <w:gridCol w:w="1181"/>
        <w:gridCol w:w="619"/>
        <w:gridCol w:w="1217"/>
        <w:gridCol w:w="584"/>
        <w:gridCol w:w="1217"/>
        <w:gridCol w:w="619"/>
        <w:gridCol w:w="1432"/>
        <w:gridCol w:w="637"/>
      </w:tblGrid>
      <w:tr>
        <w:trPr>
          <w:trHeight w:val="49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деяте-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</w:tr>
      <w:tr>
        <w:trPr>
          <w:trHeight w:val="51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хозяйство, охота и связанные с этим услуги 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Лесоводство, лесозаготовки и связанные с этим услуги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Рыболовство,  рыбоводство и предоставление услуг в этих областях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 и лигнита; разработка торфа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 и природного газа; услуги,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добычей нефти и газа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урановой руды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металлических руд 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КЗ74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КЗ75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КЗ76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КЗ77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отрасли горнодобывающей промышленности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КЗ84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КЗ85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КЗ86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КЗ87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пищевых продуктов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КЗ94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КЗ95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КЗ96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КЗ97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КЗ104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КЗ105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КЗ106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КЗ107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КЗ114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КЗ115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КЗ116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КЗ117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одежды; выделка и крашение меха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КЗ124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КЗ125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КЗ126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КЗ127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кожи, изделий из кожи и производство обуви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КЗ134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КЗ135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КЗ136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КЗ137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древесины и деревянных изделий  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КЗ144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КЗ145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КЗ146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КЗ147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картона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КЗ154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КЗ155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КЗ156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КЗ157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дело, типографское дело,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воспроизведение информационных материалов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КЗ164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КЗ165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КЗ166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КЗ167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кокса, перегонка нефти, производство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ядерных материалов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КЗ174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КЗ175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КЗ176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КЗ177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промышленность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КЗ184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КЗ185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КЗ186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КЗ187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КЗ194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КЗ195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КЗ196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КЗ197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неметаллических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продуктов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КЗ204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КЗ205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КЗ206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КЗ207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КЗ214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КЗ215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КЗ216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КЗ217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КЗ224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КЗ225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КЗ226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КЗ227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КЗ234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КЗ235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КЗ236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КЗ237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канцелярского оборудования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 техники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КЗ244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КЗ245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КЗ246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КЗ247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электрических машин и оборудования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КЗ254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КЗ255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КЗ256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КЗ257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и аппаратуры для радио, телевидения и связи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КЗ264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КЗ265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КЗ266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КЗ267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медицинских приборов; прецизионных и оптических инструментов, наручных и прочих часов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КЗ274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КЗ275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КЗ276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КЗ277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промышленность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КЗ284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КЗ285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КЗ286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КЗ287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транспортного оборудования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КЗ294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КЗ295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КЗ296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КЗ297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мебели; прочие отрасли промышленности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КЗ304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КЗ305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КЗ306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КЗ307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переработка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КЗ314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КЗ315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КЗ316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КЗ317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распределение электроэнергии, газа и воды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КЗ324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КЗ325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КЗ326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КЗ327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очистка и распределение воды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КЗ334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КЗ335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КЗ336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КЗ337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КЗ344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КЗ345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КЗ346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КЗ347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Продажа, техническое обслуживание и ремонт автомобилей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КЗ354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КЗ355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КЗ356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КЗ357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и торговля через комиссионных агентов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КЗ364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КЗ365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КЗ366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КЗ367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и ремонт изделий домашнего пользования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КЗ374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КЗ375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КЗ376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КЗ377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 и рестораны 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КЗ384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КЗ385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КЗ386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КЗ387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Сухопутный транспорт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КЗ394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КЗ395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КЗ396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КЗ397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КЗ404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КЗ405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КЗ406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КЗ407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КЗ414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КЗ415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КЗ416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КЗ417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и дополнительная транспортная деятельность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КЗ424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КЗ425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КЗ426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КЗ427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 и связь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КЗ434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КЗ435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КЗ436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КЗ437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посредничество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КЗ444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КЗ445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КЗ446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КЗ447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КЗ454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КЗ455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КЗ456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КЗ457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являющаяся вспомогательной по отношению к финансовому посредничеству и страхованию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КЗ464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КЗ465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КЗ466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КЗ467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КЗ474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КЗ475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КЗ476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КЗ477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без персонала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КЗ484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КЗ485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КЗ486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КЗ487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связанная с ней деятельность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КЗ494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КЗ495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КЗ496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КЗ497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разработки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КЗ504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КЗ505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КЗ506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КЗ507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оказываемые, в основном, предприятиям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КЗ514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КЗ515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КЗ516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КЗ517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КЗ524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КЗ525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КЗ526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КЗ527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КЗ534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КЗ535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КЗ536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КЗ537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КЗ544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КЗ545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КЗ546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КЗ547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Канализация, свалки и удаление отходов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КЗ554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КЗ555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КЗ556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КЗ557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ассоциаций и объединений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КЗ564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КЗ565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КЗ566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КЗ567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организации отдыха и развлечений, культуры и спорта 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КЗ574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КЗ575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КЗ576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КЗ577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индивидуальных услуг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КЗ584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КЗ585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КЗ586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КЗ587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ведению домашнего хозяйства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КЗ594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КЗ595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КЗ596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КЗ597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экстерриториальных организаций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КЗ614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КЗ615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КЗ616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КЗ617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КЗ624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КЗ625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КЗ626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КЗ627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физические лица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КЗ6240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КЗ6250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КЗ6260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КЗ6270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КЗ6340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КЗ6350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КЗ6360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КЗ6370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Первый руководитель _________________дата_______________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Главный бухгалтер _________________дата_________________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Исполнитель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Телефон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перечне, формах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сроках представления регуляторной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банками второго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Республики Казахстан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Полученные и непогашенные внешние заимствования,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в том числе привлеченные посредством дочерних организаций банков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(наименование банка)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по состоянию на "_____" "_______________" 200___года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2313"/>
        <w:gridCol w:w="2013"/>
        <w:gridCol w:w="2133"/>
        <w:gridCol w:w="2013"/>
        <w:gridCol w:w="1793"/>
      </w:tblGrid>
      <w:tr>
        <w:trPr/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
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креди-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тора-нере-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в том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
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 посред-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(займы,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далее)
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вования
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
</w:t>
            </w:r>
          </w:p>
        </w:tc>
      </w:tr>
      <w:tr>
        <w:trPr>
          <w:trHeight w:val="660" w:hRule="atLeast"/>
        </w:trPr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960"/>
        <w:gridCol w:w="1635"/>
        <w:gridCol w:w="1482"/>
        <w:gridCol w:w="1674"/>
        <w:gridCol w:w="2364"/>
        <w:gridCol w:w="1155"/>
        <w:gridCol w:w="1521"/>
      </w:tblGrid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кредитного соглашения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заимство-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по условиям кредитного соглашения
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</w:p>
        </w:tc>
      </w:tr>
      <w:tr>
        <w:trPr>
          <w:trHeight w:val="1155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чала 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 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люты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255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2293"/>
        <w:gridCol w:w="2533"/>
        <w:gridCol w:w="2293"/>
        <w:gridCol w:w="2533"/>
      </w:tblGrid>
      <w:tr>
        <w:trPr>
          <w:trHeight w:val="66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 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 
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 с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 заемных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 конец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
</w:t>
            </w:r>
          </w:p>
        </w:tc>
      </w:tr>
      <w:tr>
        <w:trPr>
          <w:trHeight w:val="115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
</w:t>
            </w:r>
          </w:p>
        </w:tc>
      </w:tr>
      <w:tr>
        <w:trPr>
          <w:trHeight w:val="25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Первый руководитель _________________дата_______________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Главный бухгалтер _________________дата_________________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Исполнитель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Телефон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Место печати 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с 1 апреля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стратегии и анализа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банков второго уровня и объединения юридических лиц «Ассоциация финансистов Казахстана».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Отделу международных отношений и связей с общественностью Агентства (Пернебаев Т.Ш.) обеспечить публикацию настоящего постановления в средствах массовой информации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постановления возложить на заместителя Председателя Агентства Бахмутову Е.Л.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