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8b9e" w14:textId="1368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внутренних водных путей, типов и размеров судов, подлежащих обязательной лоцманской проводке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января 2005 года N 32-I. Зарегистрирован в Министерстве юстиции Республики Казахстан 21 февраля 2005 года N 3452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Перечень участков внутренних водных путей, типов и размеров судов, подлежащих обязательной лоцманской проводке.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2005 года N 32-I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внутренних водных путей, типов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размеров судов, подлежащих обязательной лоцманской проводке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Участок на реке Урал от поселка Горы до города Атырау протяженностью 277 километров и Урало-Каспийский канал протяженностью 56 километров.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Суда плавания "река-море" с осадкой свыше 2,5 метров и длиной более 50 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