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04ce" w14:textId="df10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ХХIV-й сессии Алматинского городского Маслихата II-го созыва от 27 февраля 2003 года "Об утверждении ставок ежемесячной платы за размещение наружной (визуальной) рекламы на территории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VIII сессии Алматинского городского Маслихата III-го созыва от 29 июля 2004 года N 68. Зарегистрировано Департаментом юстиции города Алматы 6 августа 2004 года за N 613. Утратило силу решением Маслихата города Алматы от 22 декабря 2008 года N 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Маслихата города Алматы от 22.12.2008 N 164.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от 23 января 2001 года Маслихат города Алматы III-го созыва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Переутвердить решение внеочередной VII-й сессии Маслихата города Алматы III-го созыва от 10 июня 2004 года "О внесении изменений и дополнений в решение XХIV-й сессии Алматинского городского Маслихата II-го созыва от 27 февраля 2003 года "Об утверждении ставок ежемесячной платы за размещения наружной (визуальной) рекламы на территории города Алматы".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Приложение 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 </w:t>
      </w:r>
      <w:r>
        <w:rPr>
          <w:rFonts w:ascii="Times New Roman"/>
          <w:b w:val="false"/>
          <w:i w:val="false"/>
          <w:color w:val="000000"/>
          <w:sz w:val="28"/>
        </w:rPr>
        <w:t>
 XХIV-й сессии Алматинского городского Маслихата II-го созыва от 27 февраля 2003 года "Об утверждении ставок ежемесячной платы за размещения наружной (визуальной) рекламы на территории города Алматы" изложить в следующей редакции, прилагается.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подпунктом 1 пункта 1 статьи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профилактике и ограничении табакокурения" от 10 июля 2002 года пункты 1.1., 2.1., 3.1., 4.1., 5.1., 6.1., 7.1., 8.1. таблицы ставок в приложении и пункт 4 в примечании к приложению действуют до 1 октября 2004 года.".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по экономике и бюджету (Шелипанов А.И.), председателя Налогового комитета по городу Алматы Баедилова К.Е.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VIII-й сессии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 III-го созыва               А. Несипбаев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III-го созыва    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VIII-й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№ 68 III-го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созыва от 29 июля 2004 года "О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внесении изменений и дополнений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ХХIV-й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II-го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2003 года "Об утверждении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ставок ежемесячной платы за размещение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наружной (визуальной) рекламы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города Алматы"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"Приложение к решению ХХIV-й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городского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II-го созыва от 27 февраля 2003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Ставки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ежемесячной платы (за одну сторону) за размещение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наружной (визуальной) рекламы на территории города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8"/>
        <w:gridCol w:w="1453"/>
        <w:gridCol w:w="1453"/>
        <w:gridCol w:w="1453"/>
        <w:gridCol w:w="1433"/>
      </w:tblGrid>
      <w:tr>
        <w:trPr>
          <w:trHeight w:val="90" w:hRule="atLeast"/>
        </w:trPr>
        <w:tc>
          <w:tcPr>
            <w:tcW w:w="7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 рекламы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Ставки платы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Ежемесячная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меча-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"А"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"В"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"С"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Указатели, вывески, информационные щиты площадью до 2 кв.м. (за объект)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Реклама табака 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 4
</w:t>
            </w:r>
          </w:p>
        </w:tc>
      </w:tr>
      <w:tr>
        <w:trPr>
          <w:trHeight w:val="90" w:hRule="atLeast"/>
        </w:trPr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Лайтбоксы (сити формата)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Реклама табака 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 4
</w:t>
            </w:r>
          </w:p>
        </w:tc>
      </w:tr>
      <w:tr>
        <w:trPr>
          <w:trHeight w:val="90" w:hRule="atLeast"/>
        </w:trPr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Рекламно-информационные объекты площадью от 2 до 5 кв.м.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Реклама табака 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 4
</w:t>
            </w:r>
          </w:p>
        </w:tc>
      </w:tr>
      <w:tr>
        <w:trPr>
          <w:trHeight w:val="90" w:hRule="atLeast"/>
        </w:trPr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Рекламно-информационные объекты площадью от 5 до 10 кв.м.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Реклама табака 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 4
</w:t>
            </w:r>
          </w:p>
        </w:tc>
      </w:tr>
      <w:tr>
        <w:trPr>
          <w:trHeight w:val="90" w:hRule="atLeast"/>
        </w:trPr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Рекламно-информационные объекты площадью от 10 до 20 кв.м.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Реклама табака 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 4
</w:t>
            </w:r>
          </w:p>
        </w:tc>
      </w:tr>
      <w:tr>
        <w:trPr>
          <w:trHeight w:val="90" w:hRule="atLeast"/>
        </w:trPr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Рекламно-информационные объекты площадью от 20 до 30 кв.м.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Реклама табака 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 4
</w:t>
            </w:r>
          </w:p>
        </w:tc>
      </w:tr>
      <w:tr>
        <w:trPr>
          <w:trHeight w:val="90" w:hRule="atLeast"/>
        </w:trPr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Рекламно-информационные объекты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свыше 30 кв.м.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Реклама табака 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 4
</w:t>
            </w:r>
          </w:p>
        </w:tc>
      </w:tr>
      <w:tr>
        <w:trPr>
          <w:trHeight w:val="90" w:hRule="atLeast"/>
        </w:trPr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Реклама на киосках и павильонах временного типа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Реклама табака 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 4
</w:t>
            </w:r>
          </w:p>
        </w:tc>
      </w:tr>
      <w:tr>
        <w:trPr>
          <w:trHeight w:val="90" w:hRule="atLeast"/>
        </w:trPr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Реклама на внешней стороне транспортного средства (за единицу)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Автобусы, троллейбусы, трамваи, грузовые и т.д. (грузоподъемностью более 1,5 тонн).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  Микроавтобусы, такси, легковые автомобили (грузоподъемностью до 1,5 тонн).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 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Примечание: 1. 
</w:t>
      </w:r>
      <w:r>
        <w:rPr>
          <w:rFonts w:ascii="Times New Roman"/>
          <w:b w:val="false"/>
          <w:i w:val="false"/>
          <w:color w:val="000000"/>
          <w:sz w:val="28"/>
        </w:rPr>
        <w:t>
Ставки платы исчисляются из размера действующего месячного расчетного показателя. 
</w:t>
      </w:r>
      <w:r>
        <w:rPr>
          <w:rFonts w:ascii="Times New Roman"/>
          <w:b/>
          <w:i w:val="false"/>
          <w:color w:val="000000"/>
          <w:sz w:val="28"/>
        </w:rPr>
        <w:t>
2. 
</w:t>
      </w:r>
      <w:r>
        <w:rPr>
          <w:rFonts w:ascii="Times New Roman"/>
          <w:b w:val="false"/>
          <w:i w:val="false"/>
          <w:color w:val="000000"/>
          <w:sz w:val="28"/>
        </w:rPr>
        <w:t>
Для бюджетных организаций и товаропроизводителей (отечественных и совместных производственных предприятий) ежемесячные ставки уменьшаются на 20%. 
</w:t>
      </w:r>
      <w:r>
        <w:rPr>
          <w:rFonts w:ascii="Times New Roman"/>
          <w:b/>
          <w:i w:val="false"/>
          <w:color w:val="000000"/>
          <w:sz w:val="28"/>
        </w:rPr>
        <w:t>
3.
</w:t>
      </w:r>
      <w:r>
        <w:rPr>
          <w:rFonts w:ascii="Times New Roman"/>
          <w:b w:val="false"/>
          <w:i w:val="false"/>
          <w:color w:val="000000"/>
          <w:sz w:val="28"/>
        </w:rPr>
        <w:t>
 Не являются плательщиками платы государственные органы Республики Казахстан по объектам наружной (визуальной) рекламы размещаемой в связи с реализацией ими своих функций. 
</w:t>
      </w:r>
      <w:r>
        <w:rPr>
          <w:rFonts w:ascii="Times New Roman"/>
          <w:b/>
          <w:i w:val="false"/>
          <w:color w:val="000000"/>
          <w:sz w:val="28"/>
        </w:rPr>
        <w:t>
4. 
</w:t>
      </w:r>
      <w:r>
        <w:rPr>
          <w:rFonts w:ascii="Times New Roman"/>
          <w:b w:val="false"/>
          <w:i w:val="false"/>
          <w:color w:val="000000"/>
          <w:sz w:val="28"/>
        </w:rPr>
        <w:t>
Запрещается реклама табачных изделий на всех видах транспортных средств, на конструкциях и дорожных знаках ГАИ. 
</w:t>
      </w:r>
      <w:r>
        <w:rPr>
          <w:rFonts w:ascii="Times New Roman"/>
          <w:b/>
          <w:i w:val="false"/>
          <w:color w:val="000000"/>
          <w:sz w:val="28"/>
        </w:rPr>
        <w:t>
5.
</w:t>
      </w:r>
      <w:r>
        <w:rPr>
          <w:rFonts w:ascii="Times New Roman"/>
          <w:b w:val="false"/>
          <w:i w:val="false"/>
          <w:color w:val="000000"/>
          <w:sz w:val="28"/>
        </w:rPr>
        <w:t>
Уплаченные суммы платы возврату не подлежат. 
</w:t>
      </w:r>
      <w:r>
        <w:rPr>
          <w:rFonts w:ascii="Times New Roman"/>
          <w:b/>
          <w:i w:val="false"/>
          <w:color w:val="000000"/>
          <w:sz w:val="28"/>
        </w:rPr>
        <w:t>
6. 
</w:t>
      </w:r>
      <w:r>
        <w:rPr>
          <w:rFonts w:ascii="Times New Roman"/>
          <w:b w:val="false"/>
          <w:i w:val="false"/>
          <w:color w:val="000000"/>
          <w:sz w:val="28"/>
        </w:rPr>
        <w:t>
Перечень основных площадей и магистралей города Алматы по категориям: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Категория "А": 
</w:t>
      </w:r>
      <w:r>
        <w:rPr>
          <w:rFonts w:ascii="Times New Roman"/>
          <w:b w:val="false"/>
          <w:i w:val="false"/>
          <w:color w:val="000000"/>
          <w:sz w:val="28"/>
        </w:rPr>
        <w:t>
пр. Абая, пр. Аль-Фараби, пр. Абылай хана, пр. Достык, ул. Фурманова, пл. Астана, пл. Республики, ул. Сатпаева, ул. Кунаева, пр. Суюнбая, пр. Саина, пр. Сейфуллина, ул. Хаджи Мукана, ул. Байтурсынова, трасса Достык-Аль-Фараби, ул. Алтынсарина, пр. Раимбека, пр. Рыскулова, ул. Желтоксан, ул. Гоголя, ул. Жибек Жолы, ул. Толе би, ул. Кабанбай батыра, ул. Макатаева, ул. Б. Майлина, ул. Утеген Батыра, пр. Гагарина, ул. Хмельницкого, Северное кольцо, аэропорт, авто и ж/д вокзалы, ул. Розыбакиева, ул. Ш.Калдаякова, ул. Наурызбай батыра, въезды и выезды в город, ул. Тимирязева, ул. Б. Момышулы, места спортивных мероприятий и культурно-массового отдыха, ул. Жандосова, ул. Масанчи, ул. Маметовой, ул. Курмангазы, ул. Т. Озала, ул. Жолдасбекова, бульвар им. Мендикулова, ул. Панфилова (ниже пр. Аль Фараби), ул. М. Ганди, ул. Ауэзова.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Категория "В": 
</w:t>
      </w:r>
      <w:r>
        <w:rPr>
          <w:rFonts w:ascii="Times New Roman"/>
          <w:b w:val="false"/>
          <w:i w:val="false"/>
          <w:color w:val="000000"/>
          <w:sz w:val="28"/>
        </w:rPr>
        <w:t>
ул. Богенбай батыра, ул. Маркова, ул. Шаляпина, ул. Манаса, ул. Тлендиева, ул. Навои, ул. Мустафина, ул. Шемякина, мкр-н "Алмагуль", мкр-н "Казахфильм", мкр-н "Айнабулак", ул. Байзакова, ул. Щепкина, ул. Жарокова, ул. Казыбек би, ул. Айтеке би, ул. Муканова, ул. Торайгырова, мкр-н "Орбита", ул. Панфилова, ул. Жансугурова, ул. Пушкина, ул. Айманова, ул. Жамбыла, ул. А. Шарипова, ул. Кожамкулова, ул. Карасай батыра, ул. Шевченко.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Категория "С": 
</w:t>
      </w:r>
      <w:r>
        <w:rPr>
          <w:rFonts w:ascii="Times New Roman"/>
          <w:b w:val="false"/>
          <w:i w:val="false"/>
          <w:color w:val="000000"/>
          <w:sz w:val="28"/>
        </w:rPr>
        <w:t>
все прочие магистрали, площади и улицы, не вошедшие в категории "А" и "В".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VIII-й сессии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 III-го созыва             А. Несипбаев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III-го созыва 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