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2328" w14:textId="5a82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11 марта 2004 года № 140. Зарегистрировано Департаментом юстиции Костанайской области 5 апреля 2004 года № 2860. Утратило силу постановлением акимата Костанайского района Костанайской области от 27 июня 2008 года № 303</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акимата Костанайского района Костанайской области от 27.06.2008 № 303.</w:t>
      </w:r>
      <w:r>
        <w:br/>
      </w:r>
      <w:r>
        <w:rPr>
          <w:rFonts w:ascii="Times New Roman"/>
          <w:b w:val="false"/>
          <w:i w:val="false"/>
          <w:color w:val="000000"/>
          <w:sz w:val="28"/>
        </w:rPr>
        <w:t xml:space="preserve">
      В соответствии с пунктом 14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пунктом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бюджетной системе", в целях социальной защиты наиболее уязвимых слоев населения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Правила назначения и выплаты адресной социальной помощи отдельным категориям граждан (приложение 1).</w:t>
      </w:r>
      <w:r>
        <w:br/>
      </w:r>
      <w:r>
        <w:rPr>
          <w:rFonts w:ascii="Times New Roman"/>
          <w:b w:val="false"/>
          <w:i w:val="false"/>
          <w:color w:val="000000"/>
          <w:sz w:val="28"/>
        </w:rPr>
        <w:t>
</w:t>
      </w:r>
      <w:r>
        <w:rPr>
          <w:rFonts w:ascii="Times New Roman"/>
          <w:b w:val="false"/>
          <w:i w:val="false"/>
          <w:color w:val="000000"/>
          <w:sz w:val="28"/>
        </w:rPr>
        <w:t>
      2. Установить следующие виды адресной социальной помощи, оказываемой в денежном или натуральном выражении за счет средств районного бюджета:</w:t>
      </w:r>
      <w:r>
        <w:br/>
      </w:r>
      <w:r>
        <w:rPr>
          <w:rFonts w:ascii="Times New Roman"/>
          <w:b w:val="false"/>
          <w:i w:val="false"/>
          <w:color w:val="000000"/>
          <w:sz w:val="28"/>
        </w:rPr>
        <w:t xml:space="preserve">
      1) социальная помощь в исключительных случаях на погребение граждан, не состоявших на учете в уполномоченном органе по вопросам занятости населения; не имевших отчислений в пенсионном фонде; </w:t>
      </w:r>
      <w:r>
        <w:br/>
      </w:r>
      <w:r>
        <w:rPr>
          <w:rFonts w:ascii="Times New Roman"/>
          <w:b w:val="false"/>
          <w:i w:val="false"/>
          <w:color w:val="000000"/>
          <w:sz w:val="28"/>
        </w:rPr>
        <w:t>
      2) жилищная помощь;</w:t>
      </w:r>
      <w:r>
        <w:br/>
      </w:r>
      <w:r>
        <w:rPr>
          <w:rFonts w:ascii="Times New Roman"/>
          <w:b w:val="false"/>
          <w:i w:val="false"/>
          <w:color w:val="000000"/>
          <w:sz w:val="28"/>
        </w:rPr>
        <w:t>
      3) единовременная социальная помощь семьям, нуждающимся в экстренной социальной поддержке, а также отдельным категориям граждан в связи с празднованием Международного женского дня, Дня Победы, Дня пожилых людей, Дня инвалидов, Дня независимости и других праздничных или юбилейных дат;</w:t>
      </w:r>
      <w:r>
        <w:br/>
      </w:r>
      <w:r>
        <w:rPr>
          <w:rFonts w:ascii="Times New Roman"/>
          <w:b w:val="false"/>
          <w:i w:val="false"/>
          <w:color w:val="000000"/>
          <w:sz w:val="28"/>
        </w:rPr>
        <w:t>
      4) социальная помощь для участников и инвалидов Великой Отечественной войны на бытовые нужды;</w:t>
      </w:r>
      <w:r>
        <w:br/>
      </w:r>
      <w:r>
        <w:rPr>
          <w:rFonts w:ascii="Times New Roman"/>
          <w:b w:val="false"/>
          <w:i w:val="false"/>
          <w:color w:val="000000"/>
          <w:sz w:val="28"/>
        </w:rPr>
        <w:t xml:space="preserve">
      5) в особых случаях единовременная социальная помощь репатриантам (оралманам) на возмещение расходов по оплате временного жилья и коммунальных услуг до момента приобретения ими постоянного жилья; </w:t>
      </w:r>
      <w:r>
        <w:br/>
      </w:r>
      <w:r>
        <w:rPr>
          <w:rFonts w:ascii="Times New Roman"/>
          <w:b w:val="false"/>
          <w:i w:val="false"/>
          <w:color w:val="000000"/>
          <w:sz w:val="28"/>
        </w:rPr>
        <w:t>
      6) социальная помощь районному совету ветеранов войны и труда для приобретения ритуальных венков умершим инвалидам и участникам Великой Отечественной войны;</w:t>
      </w:r>
      <w:r>
        <w:br/>
      </w:r>
      <w:r>
        <w:rPr>
          <w:rFonts w:ascii="Times New Roman"/>
          <w:b w:val="false"/>
          <w:i w:val="false"/>
          <w:color w:val="000000"/>
          <w:sz w:val="28"/>
        </w:rPr>
        <w:t>
      7) в исключительных случаях социальная помощь на документирование малообеспеченным гражданам;</w:t>
      </w:r>
      <w:r>
        <w:br/>
      </w:r>
      <w:r>
        <w:rPr>
          <w:rFonts w:ascii="Times New Roman"/>
          <w:b w:val="false"/>
          <w:i w:val="false"/>
          <w:color w:val="000000"/>
          <w:sz w:val="28"/>
        </w:rPr>
        <w:t>
      8) единовременная социальная помощь гражданам, внесшим вклад в социально экономическое развитие района и вышедшим на пенсию из предприятий, учреждений района, независимо от места проживания на момент обращения за материальной помощью;</w:t>
      </w:r>
      <w:r>
        <w:br/>
      </w:r>
      <w:r>
        <w:rPr>
          <w:rFonts w:ascii="Times New Roman"/>
          <w:b w:val="false"/>
          <w:i w:val="false"/>
          <w:color w:val="000000"/>
          <w:sz w:val="28"/>
        </w:rPr>
        <w:t>
      9) социальная помощь отдельным категориям граждан для осуществления личных социальных программ некоммерческого характера, имеющих большое общественное и политическое значение;</w:t>
      </w:r>
      <w:r>
        <w:br/>
      </w:r>
      <w:r>
        <w:rPr>
          <w:rFonts w:ascii="Times New Roman"/>
          <w:b w:val="false"/>
          <w:i w:val="false"/>
          <w:color w:val="000000"/>
          <w:sz w:val="28"/>
        </w:rPr>
        <w:t xml:space="preserve">
      10) социальная помощь детям, обучающимся в годичной группе Костанайского сельскохозяйственного колледжа; </w:t>
      </w:r>
      <w:r>
        <w:br/>
      </w:r>
      <w:r>
        <w:rPr>
          <w:rFonts w:ascii="Times New Roman"/>
          <w:b w:val="false"/>
          <w:i w:val="false"/>
          <w:color w:val="000000"/>
          <w:sz w:val="28"/>
        </w:rPr>
        <w:t>
      11) социальная помощь детям сиротам, одаренным детям, детям, оставшимся без попечения родителей, из малообеспеченных семей, инвалидам с детства, которым согласно заключению медико-социальной экспертной комиссии не противопоказано обучение в соответствующих организациях образования, окончивших успешно в текущем году среднюю школу и не добравших 1-3 балла до максимального количества при комплексном тестировании в высших учебных заведениях.</w:t>
      </w:r>
      <w:r>
        <w:br/>
      </w:r>
      <w:r>
        <w:rPr>
          <w:rFonts w:ascii="Times New Roman"/>
          <w:b w:val="false"/>
          <w:i w:val="false"/>
          <w:color w:val="000000"/>
          <w:sz w:val="28"/>
        </w:rPr>
        <w:t>
</w:t>
      </w:r>
      <w:r>
        <w:rPr>
          <w:rFonts w:ascii="Times New Roman"/>
          <w:b w:val="false"/>
          <w:i w:val="false"/>
          <w:color w:val="000000"/>
          <w:sz w:val="28"/>
        </w:rPr>
        <w:t>
      3. Создать районную комиссию по оказанию адресной социальной помощи в составе согласно приложению 2.</w:t>
      </w:r>
      <w:r>
        <w:br/>
      </w:r>
      <w:r>
        <w:rPr>
          <w:rFonts w:ascii="Times New Roman"/>
          <w:b w:val="false"/>
          <w:i w:val="false"/>
          <w:color w:val="000000"/>
          <w:sz w:val="28"/>
        </w:rPr>
        <w:t>
</w:t>
      </w:r>
      <w:r>
        <w:rPr>
          <w:rFonts w:ascii="Times New Roman"/>
          <w:b w:val="false"/>
          <w:i w:val="false"/>
          <w:color w:val="000000"/>
          <w:sz w:val="28"/>
        </w:rPr>
        <w:t>
      4. Внести персональный состав комиссии на утверждение районного маслихата.</w:t>
      </w:r>
      <w:r>
        <w:br/>
      </w:r>
      <w:r>
        <w:rPr>
          <w:rFonts w:ascii="Times New Roman"/>
          <w:b w:val="false"/>
          <w:i w:val="false"/>
          <w:color w:val="000000"/>
          <w:sz w:val="28"/>
        </w:rPr>
        <w:t>
</w:t>
      </w:r>
      <w:r>
        <w:rPr>
          <w:rFonts w:ascii="Times New Roman"/>
          <w:b w:val="false"/>
          <w:i w:val="false"/>
          <w:color w:val="000000"/>
          <w:sz w:val="28"/>
        </w:rPr>
        <w:t>
      5. Определить уполномоченным органом по оказанию и выплате адресной социальной помощи государственное учреждение Управление труда, занятости и социальной защиты населения Костанайского района.</w:t>
      </w:r>
      <w:r>
        <w:br/>
      </w:r>
      <w:r>
        <w:rPr>
          <w:rFonts w:ascii="Times New Roman"/>
          <w:b w:val="false"/>
          <w:i w:val="false"/>
          <w:color w:val="000000"/>
          <w:sz w:val="28"/>
        </w:rPr>
        <w:t>
</w:t>
      </w:r>
      <w:r>
        <w:rPr>
          <w:rFonts w:ascii="Times New Roman"/>
          <w:b w:val="false"/>
          <w:i w:val="false"/>
          <w:color w:val="000000"/>
          <w:sz w:val="28"/>
        </w:rPr>
        <w:t>
      6. Районной комиссии по оказанию адресной социальной помощи (М. Демесенов), государственному учреждению "Управление труда, занятости и социальной защиты населения Костанайского района" (М. Жусупов), государственному учреждению "Костанайское районное финансовое управление Департамента финансов Костанайской области" (С. Давлетов по согласованию) обеспечить своевременное назначение и выплату социальной помощи.</w:t>
      </w:r>
      <w:r>
        <w:br/>
      </w:r>
      <w:r>
        <w:rPr>
          <w:rFonts w:ascii="Times New Roman"/>
          <w:b w:val="false"/>
          <w:i w:val="false"/>
          <w:color w:val="000000"/>
          <w:sz w:val="28"/>
        </w:rPr>
        <w:t>
</w:t>
      </w:r>
      <w:r>
        <w:rPr>
          <w:rFonts w:ascii="Times New Roman"/>
          <w:b w:val="false"/>
          <w:i w:val="false"/>
          <w:color w:val="000000"/>
          <w:sz w:val="28"/>
        </w:rPr>
        <w:t>
      7. Считать утратившими силу постановление акимата Костанайского района от 26 марта 2002 года № 129 "Об оказании адресной социальной помощи" (регистрационный номер 1408, опубликовано 17 мая 2002 года в районной газете "Көзқарас-Взгляд" № 20(95), от 26 августа 2003 года № 344 "О внесении изменений в постановление акимата Костанайского района от 26 марта 2002 года № 129 "Об оказании адресной социальной помощи" (регистрационный номер 2472, опубликовано 17 октября 2003 года в районной газете "Көзқарас-Взгляд" № 44(169).</w:t>
      </w:r>
      <w:r>
        <w:br/>
      </w:r>
      <w:r>
        <w:rPr>
          <w:rFonts w:ascii="Times New Roman"/>
          <w:b w:val="false"/>
          <w:i w:val="false"/>
          <w:color w:val="000000"/>
          <w:sz w:val="28"/>
        </w:rPr>
        <w:t>
</w:t>
      </w:r>
      <w:r>
        <w:rPr>
          <w:rFonts w:ascii="Times New Roman"/>
          <w:b w:val="false"/>
          <w:i w:val="false"/>
          <w:color w:val="000000"/>
          <w:sz w:val="28"/>
        </w:rPr>
        <w:t>
      8. Контроль за исполнением постановления возложить на заместителя акима района М. Демесенова.</w:t>
      </w:r>
    </w:p>
    <w:bookmarkEnd w:id="0"/>
    <w:p>
      <w:pPr>
        <w:spacing w:after="0"/>
        <w:ind w:left="0"/>
        <w:jc w:val="both"/>
      </w:pPr>
      <w:r>
        <w:rPr>
          <w:rFonts w:ascii="Times New Roman"/>
          <w:b w:val="false"/>
          <w:i/>
          <w:color w:val="000000"/>
          <w:sz w:val="28"/>
        </w:rPr>
        <w:t>      Аким района</w:t>
      </w:r>
    </w:p>
    <w:bookmarkStart w:name="z1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Костанайского района    </w:t>
      </w:r>
      <w:r>
        <w:br/>
      </w:r>
      <w:r>
        <w:rPr>
          <w:rFonts w:ascii="Times New Roman"/>
          <w:b w:val="false"/>
          <w:i w:val="false"/>
          <w:color w:val="000000"/>
          <w:sz w:val="28"/>
        </w:rPr>
        <w:t xml:space="preserve">
Костанайской области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марта 2004 года   </w:t>
      </w:r>
      <w:r>
        <w:br/>
      </w:r>
      <w:r>
        <w:rPr>
          <w:rFonts w:ascii="Times New Roman"/>
          <w:b w:val="false"/>
          <w:i w:val="false"/>
          <w:color w:val="000000"/>
          <w:sz w:val="28"/>
        </w:rPr>
        <w:t xml:space="preserve">
№ 140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назначения и выплаты адресной социальной помощи</w:t>
      </w:r>
      <w:r>
        <w:br/>
      </w:r>
      <w:r>
        <w:rPr>
          <w:rFonts w:ascii="Times New Roman"/>
          <w:b/>
          <w:i w:val="false"/>
          <w:color w:val="000000"/>
        </w:rPr>
        <w:t>
отдельным категориям граждан</w:t>
      </w:r>
    </w:p>
    <w:p>
      <w:pPr>
        <w:spacing w:after="0"/>
        <w:ind w:left="0"/>
        <w:jc w:val="both"/>
      </w:pPr>
      <w:r>
        <w:rPr>
          <w:rFonts w:ascii="Times New Roman"/>
          <w:b w:val="false"/>
          <w:i w:val="false"/>
          <w:color w:val="000000"/>
          <w:sz w:val="28"/>
        </w:rPr>
        <w:t>      Настоящие правила разработаны в соответствии с пунктом 14 статьи 31 Закона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в Республике Казахстан", пунктом 1 статьи 12 Закона Республики Казахстан "</w:t>
      </w:r>
      <w:r>
        <w:rPr>
          <w:rFonts w:ascii="Times New Roman"/>
          <w:b w:val="false"/>
          <w:i w:val="false"/>
          <w:color w:val="000000"/>
          <w:sz w:val="28"/>
        </w:rPr>
        <w:t>О бюджетной</w:t>
      </w:r>
      <w:r>
        <w:rPr>
          <w:rFonts w:ascii="Times New Roman"/>
          <w:b w:val="false"/>
          <w:i w:val="false"/>
          <w:color w:val="000000"/>
          <w:sz w:val="28"/>
        </w:rPr>
        <w:t xml:space="preserve"> системе", в целях социальной защиты наиболее уязвимых слоев населения, устанавливают порядок оказания и выплаты социальной помощи малообеспеченным гражданам по бюджетной программе 258-015-000 "Социальные выплаты отдельным категориям граждан по решению местных представительных органов". </w:t>
      </w:r>
    </w:p>
    <w:bookmarkStart w:name="z11"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регулируют порядок назначения адресной социальной помощи нуждающимся в социальной поддержке семьям и отдельным гражданам.</w:t>
      </w:r>
      <w:r>
        <w:br/>
      </w:r>
      <w:r>
        <w:rPr>
          <w:rFonts w:ascii="Times New Roman"/>
          <w:b w:val="false"/>
          <w:i w:val="false"/>
          <w:color w:val="000000"/>
          <w:sz w:val="28"/>
        </w:rPr>
        <w:t>
      2. Для назначения адресной социальной помощи создается районная комиссия по оказанию адресной социальной помощи из числа представительных, исполнительных органов, органов образования, социальной защиты, общественных объединений, работников правоохранительных и других государственных органов.</w:t>
      </w:r>
      <w:r>
        <w:br/>
      </w:r>
      <w:r>
        <w:rPr>
          <w:rFonts w:ascii="Times New Roman"/>
          <w:b w:val="false"/>
          <w:i w:val="false"/>
          <w:color w:val="000000"/>
          <w:sz w:val="28"/>
        </w:rPr>
        <w:t xml:space="preserve">
      Общее количество членов комиссии должно составлять нечетное число. </w:t>
      </w:r>
      <w:r>
        <w:br/>
      </w:r>
      <w:r>
        <w:rPr>
          <w:rFonts w:ascii="Times New Roman"/>
          <w:b w:val="false"/>
          <w:i w:val="false"/>
          <w:color w:val="000000"/>
          <w:sz w:val="28"/>
        </w:rPr>
        <w:t xml:space="preserve">
      Работой комиссии руководит председатель, который несет ответственность за деятельность, осуществляемую комиссией. </w:t>
      </w:r>
      <w:r>
        <w:br/>
      </w:r>
      <w:r>
        <w:rPr>
          <w:rFonts w:ascii="Times New Roman"/>
          <w:b w:val="false"/>
          <w:i w:val="false"/>
          <w:color w:val="000000"/>
          <w:sz w:val="28"/>
        </w:rPr>
        <w:t>
      3. Районная комиссия по оказанию адресной социальной помощи:</w:t>
      </w:r>
      <w:r>
        <w:br/>
      </w:r>
      <w:r>
        <w:rPr>
          <w:rFonts w:ascii="Times New Roman"/>
          <w:b w:val="false"/>
          <w:i w:val="false"/>
          <w:color w:val="000000"/>
          <w:sz w:val="28"/>
        </w:rPr>
        <w:t>
      1) рассматривает заявления граждан об оказании им социальной помощи, в том числе жилищной;</w:t>
      </w:r>
      <w:r>
        <w:br/>
      </w:r>
      <w:r>
        <w:rPr>
          <w:rFonts w:ascii="Times New Roman"/>
          <w:b w:val="false"/>
          <w:i w:val="false"/>
          <w:color w:val="000000"/>
          <w:sz w:val="28"/>
        </w:rPr>
        <w:t>
      2) проверяет социально бытовые условия и уровень обеспеченности семей, обратившихся за помощью;</w:t>
      </w:r>
      <w:r>
        <w:br/>
      </w:r>
      <w:r>
        <w:rPr>
          <w:rFonts w:ascii="Times New Roman"/>
          <w:b w:val="false"/>
          <w:i w:val="false"/>
          <w:color w:val="000000"/>
          <w:sz w:val="28"/>
        </w:rPr>
        <w:t>
      3) разрешает возникшие споры и конфликты.</w:t>
      </w:r>
      <w:r>
        <w:br/>
      </w:r>
      <w:r>
        <w:rPr>
          <w:rFonts w:ascii="Times New Roman"/>
          <w:b w:val="false"/>
          <w:i w:val="false"/>
          <w:color w:val="000000"/>
          <w:sz w:val="28"/>
        </w:rPr>
        <w:t>
      4. Комиссия в своей деятельности руководствуется законодательством Республики Казахстан, постановлениями областного, районного акиматов, решениями сессий областного и районного маслихатов, решениями акима области и района по вопросам назначения и выплаты социальной, жилищной помощи и настоящими Правилами.</w:t>
      </w:r>
      <w:r>
        <w:br/>
      </w:r>
      <w:r>
        <w:rPr>
          <w:rFonts w:ascii="Times New Roman"/>
          <w:b w:val="false"/>
          <w:i w:val="false"/>
          <w:color w:val="000000"/>
          <w:sz w:val="28"/>
        </w:rPr>
        <w:t>
      Комиссия осуществляет свою деятельность на общественных началах.</w:t>
      </w:r>
      <w:r>
        <w:br/>
      </w:r>
      <w:r>
        <w:rPr>
          <w:rFonts w:ascii="Times New Roman"/>
          <w:b w:val="false"/>
          <w:i w:val="false"/>
          <w:color w:val="000000"/>
          <w:sz w:val="28"/>
        </w:rPr>
        <w:t>
      5. Районная комиссия, с согласия заявителя, имеет право делать запросы в соответствующие органы для получения сведений, необходимых для оказания адресной социальной помощи, обследовать фактическое материально бытовое положение заявителя с выездом на место проживания.</w:t>
      </w:r>
      <w:r>
        <w:br/>
      </w:r>
      <w:r>
        <w:rPr>
          <w:rFonts w:ascii="Times New Roman"/>
          <w:b w:val="false"/>
          <w:i w:val="false"/>
          <w:color w:val="000000"/>
          <w:sz w:val="28"/>
        </w:rPr>
        <w:t xml:space="preserve">
      6. Проведение обследования материального положения заявителя и его семьи осуществляется по поручению акима или решению комиссии. </w:t>
      </w:r>
      <w:r>
        <w:br/>
      </w:r>
      <w:r>
        <w:rPr>
          <w:rFonts w:ascii="Times New Roman"/>
          <w:b w:val="false"/>
          <w:i w:val="false"/>
          <w:color w:val="000000"/>
          <w:sz w:val="28"/>
        </w:rPr>
        <w:t>
      В ходе обследования участковые комиссии выявляют обстоятельства, в связи с которыми заявитель обратился за оказанием адресной помощи. При этом обращается внимание на состав семьи, наличие в семье лиц трудоспособного возраста, несовершеннолетних детей и лиц, нуждающихся в уходе, работающих и не работающих членов семьи, на фактический уровень дохода лица, семьи.</w:t>
      </w:r>
      <w:r>
        <w:br/>
      </w:r>
      <w:r>
        <w:rPr>
          <w:rFonts w:ascii="Times New Roman"/>
          <w:b w:val="false"/>
          <w:i w:val="false"/>
          <w:color w:val="000000"/>
          <w:sz w:val="28"/>
        </w:rPr>
        <w:t xml:space="preserve">
      7. Обследование материального положения заявителя и его семьи на получение социальной помощи должно производиться в присутствии заявителя, либо совершеннолетнего члена его семьи. </w:t>
      </w:r>
      <w:r>
        <w:br/>
      </w:r>
      <w:r>
        <w:rPr>
          <w:rFonts w:ascii="Times New Roman"/>
          <w:b w:val="false"/>
          <w:i w:val="false"/>
          <w:color w:val="000000"/>
          <w:sz w:val="28"/>
        </w:rPr>
        <w:t xml:space="preserve">
      В случае отказа заявителя на проведение обследования составляется заключение, которое представляется на рассмотрение комиссии, уполномоченному органу или акиму района. </w:t>
      </w:r>
      <w:r>
        <w:br/>
      </w:r>
      <w:r>
        <w:rPr>
          <w:rFonts w:ascii="Times New Roman"/>
          <w:b w:val="false"/>
          <w:i w:val="false"/>
          <w:color w:val="000000"/>
          <w:sz w:val="28"/>
        </w:rPr>
        <w:t>
      Члены комиссии обязаны не разглашать сведения о частной жизни граждан.</w:t>
      </w:r>
      <w:r>
        <w:br/>
      </w:r>
      <w:r>
        <w:rPr>
          <w:rFonts w:ascii="Times New Roman"/>
          <w:b w:val="false"/>
          <w:i w:val="false"/>
          <w:color w:val="000000"/>
          <w:sz w:val="28"/>
        </w:rPr>
        <w:t>
      8. Заседания комиссии проводятся не реже одного раза в десять дней, считаются действительными, если на них присутствует не менее двух третей от общего числа его членов.</w:t>
      </w:r>
      <w:r>
        <w:br/>
      </w:r>
      <w:r>
        <w:rPr>
          <w:rFonts w:ascii="Times New Roman"/>
          <w:b w:val="false"/>
          <w:i w:val="false"/>
          <w:color w:val="000000"/>
          <w:sz w:val="28"/>
        </w:rPr>
        <w:t xml:space="preserve">
      9. Адресная социальная помощь на местном уровне носит заявительную форму и представляется в виде: </w:t>
      </w:r>
      <w:r>
        <w:br/>
      </w:r>
      <w:r>
        <w:rPr>
          <w:rFonts w:ascii="Times New Roman"/>
          <w:b w:val="false"/>
          <w:i w:val="false"/>
          <w:color w:val="000000"/>
          <w:sz w:val="28"/>
        </w:rPr>
        <w:t xml:space="preserve">
      1) социальной помощи в исключительных случаях на погребение граждан, не состоявших на учете в уполномоченном органе по вопросам занятости населения; не имевших отчислений в пенсионном фонде; </w:t>
      </w:r>
      <w:r>
        <w:br/>
      </w:r>
      <w:r>
        <w:rPr>
          <w:rFonts w:ascii="Times New Roman"/>
          <w:b w:val="false"/>
          <w:i w:val="false"/>
          <w:color w:val="000000"/>
          <w:sz w:val="28"/>
        </w:rPr>
        <w:t>
      2) жилищной помощи;</w:t>
      </w:r>
      <w:r>
        <w:br/>
      </w:r>
      <w:r>
        <w:rPr>
          <w:rFonts w:ascii="Times New Roman"/>
          <w:b w:val="false"/>
          <w:i w:val="false"/>
          <w:color w:val="000000"/>
          <w:sz w:val="28"/>
        </w:rPr>
        <w:t>
      3) единовременной социальной помощи семьям, нуждающимся в экстренной социальной поддержке, а также отдельным категориям граждан в связи с празднованием Международного женского дня, Дня Победы, Дня пожилых людей, Дня инвалидов, Дня независимости и других праздничных или юбилейных дат;</w:t>
      </w:r>
      <w:r>
        <w:br/>
      </w:r>
      <w:r>
        <w:rPr>
          <w:rFonts w:ascii="Times New Roman"/>
          <w:b w:val="false"/>
          <w:i w:val="false"/>
          <w:color w:val="000000"/>
          <w:sz w:val="28"/>
        </w:rPr>
        <w:t>
      4) социальной помощи для участников и инвалидов Великой Отечественной войны на бытовые нужды;</w:t>
      </w:r>
      <w:r>
        <w:br/>
      </w:r>
      <w:r>
        <w:rPr>
          <w:rFonts w:ascii="Times New Roman"/>
          <w:b w:val="false"/>
          <w:i w:val="false"/>
          <w:color w:val="000000"/>
          <w:sz w:val="28"/>
        </w:rPr>
        <w:t>
      5) в особых случаях единовременной социальной помощи репатриантам (оралманам) на возмещение расходов по оплате временного жилья и коммунальных услуг до момента приобретения ими постоянного жилья в размере, определенном районной комиссией по оказанию социальной помощи, по предъявлению документов, подтверждающих сумму затрат, и ходатайства акима соответствующего округа, села, поселка Затобольск;</w:t>
      </w:r>
      <w:r>
        <w:br/>
      </w:r>
      <w:r>
        <w:rPr>
          <w:rFonts w:ascii="Times New Roman"/>
          <w:b w:val="false"/>
          <w:i w:val="false"/>
          <w:color w:val="000000"/>
          <w:sz w:val="28"/>
        </w:rPr>
        <w:t>
      6) социальной помощи районному совету ветеранов войны и труда для приобретения ритуальных венков умершим инвалидам и участникам Великой Отечественной войны на основании ходатайства районного совета в сумме, не превышающей 10 тысяч тенге в квартал;</w:t>
      </w:r>
      <w:r>
        <w:br/>
      </w:r>
      <w:r>
        <w:rPr>
          <w:rFonts w:ascii="Times New Roman"/>
          <w:b w:val="false"/>
          <w:i w:val="false"/>
          <w:color w:val="000000"/>
          <w:sz w:val="28"/>
        </w:rPr>
        <w:t>
      7) в исключительных случаях социальной помощи на документирование малообеспеченным гражданам;</w:t>
      </w:r>
      <w:r>
        <w:br/>
      </w:r>
      <w:r>
        <w:rPr>
          <w:rFonts w:ascii="Times New Roman"/>
          <w:b w:val="false"/>
          <w:i w:val="false"/>
          <w:color w:val="000000"/>
          <w:sz w:val="28"/>
        </w:rPr>
        <w:t>
      8) единовременной социальной помощи гражданам, внесшим вклад в социально экономическое развитие района и вышедшим на пенсию из предприятий, учреждений района, независимо от места проживания на момент обращения за материальной помощью;</w:t>
      </w:r>
      <w:r>
        <w:br/>
      </w:r>
      <w:r>
        <w:rPr>
          <w:rFonts w:ascii="Times New Roman"/>
          <w:b w:val="false"/>
          <w:i w:val="false"/>
          <w:color w:val="000000"/>
          <w:sz w:val="28"/>
        </w:rPr>
        <w:t>
      9) социальной помощи отдельным категориям граждан для осуществления личных социальных программ некоммерческого характера, имеющих большое общественное и политическое значение;</w:t>
      </w:r>
      <w:r>
        <w:br/>
      </w:r>
      <w:r>
        <w:rPr>
          <w:rFonts w:ascii="Times New Roman"/>
          <w:b w:val="false"/>
          <w:i w:val="false"/>
          <w:color w:val="000000"/>
          <w:sz w:val="28"/>
        </w:rPr>
        <w:t>
      10) социальной помощи детям, обучающимся в годичной группе Костанайского сельскохозяйственного колледжа на условиях, оговоренных постановлением акимата Костанайского района от 21 октября 2003 года № 396 "О финансировании обучения учащихся в годичной группе Костанайского сельскохозяйственного колледжа", зарегистрированным в государственном реестре нормативных правовых актов 7 ноября 2003 года № 2547, согласно справки учебного заведения о размере платы за обучение;</w:t>
      </w:r>
      <w:r>
        <w:br/>
      </w:r>
      <w:r>
        <w:rPr>
          <w:rFonts w:ascii="Times New Roman"/>
          <w:b w:val="false"/>
          <w:i w:val="false"/>
          <w:color w:val="000000"/>
          <w:sz w:val="28"/>
        </w:rPr>
        <w:t>
      11) социальной помощи детям сиротам, одаренным детям, детям, оставшимся без попечения родителей, из малообеспеченных семей, инвалидам с детства, которым согласно заключению медико-социальной экспертной комиссии не противопоказано обучение в соответствующих организациях образования, окончивших успешно в текущем году среднюю школу и не добравших 1-3 балла до максимального количества при комплексном тестировании в высших учебных заведениях.</w:t>
      </w:r>
      <w:r>
        <w:br/>
      </w:r>
      <w:r>
        <w:rPr>
          <w:rFonts w:ascii="Times New Roman"/>
          <w:b w:val="false"/>
          <w:i w:val="false"/>
          <w:color w:val="000000"/>
          <w:sz w:val="28"/>
        </w:rPr>
        <w:t xml:space="preserve">
      10. Указанные виды социальной помощи (кроме жилищной) могут предоставляться как в денежном, так и в натуральном выражении. </w:t>
      </w:r>
      <w:r>
        <w:br/>
      </w:r>
      <w:r>
        <w:rPr>
          <w:rFonts w:ascii="Times New Roman"/>
          <w:b w:val="false"/>
          <w:i w:val="false"/>
          <w:color w:val="000000"/>
          <w:sz w:val="28"/>
        </w:rPr>
        <w:t>
      Комиссия может назначить целевую социальную помощь на конкретные нужды семьи (одежда, лекарства, топливо и другое).</w:t>
      </w:r>
      <w:r>
        <w:br/>
      </w:r>
      <w:r>
        <w:rPr>
          <w:rFonts w:ascii="Times New Roman"/>
          <w:b w:val="false"/>
          <w:i w:val="false"/>
          <w:color w:val="000000"/>
          <w:sz w:val="28"/>
        </w:rPr>
        <w:t>
      11. При оказании адресной социальной помощи всех видов, кроме социальной помощи на погребение в исключительных случаях граждан, не состоявших на учете в уполномоченном органе по вопросам занятости населения, не имевших отчислений в пенсионном фонде, за основу берется среднедушевой доход семьи, не превышающий черты бедности.</w:t>
      </w:r>
      <w:r>
        <w:br/>
      </w:r>
      <w:r>
        <w:rPr>
          <w:rFonts w:ascii="Times New Roman"/>
          <w:b w:val="false"/>
          <w:i w:val="false"/>
          <w:color w:val="000000"/>
          <w:sz w:val="28"/>
        </w:rPr>
        <w:t>
      Совокупный доход семьи исчисляется в соответствии с "Правилами исчисления совокупного дохода лица (семьи), претендующего на получение адресной социальной помощи, утвержденными приказом Министра труда и социальной защиты населения от 10 января 2002 года № 3-п.</w:t>
      </w:r>
      <w:r>
        <w:br/>
      </w:r>
      <w:r>
        <w:rPr>
          <w:rFonts w:ascii="Times New Roman"/>
          <w:b w:val="false"/>
          <w:i w:val="false"/>
          <w:color w:val="000000"/>
          <w:sz w:val="28"/>
        </w:rPr>
        <w:t>
      12. Порядок исчисления адресной социальной помощи:</w:t>
      </w:r>
      <w:r>
        <w:br/>
      </w:r>
      <w:r>
        <w:rPr>
          <w:rFonts w:ascii="Times New Roman"/>
          <w:b w:val="false"/>
          <w:i w:val="false"/>
          <w:color w:val="000000"/>
          <w:sz w:val="28"/>
        </w:rPr>
        <w:t>
      1) заявление о назначении социальной помощи подается лицом, имеющим право на ее получение, в отдельных случаях районным советом ветеранов войны и труда, районным обществом инвалидов с приложением соответствующих документов в зависимости от видов социальной помощи; районным управлением труда, занятости и социальной защиты населения;</w:t>
      </w:r>
      <w:r>
        <w:br/>
      </w:r>
      <w:r>
        <w:rPr>
          <w:rFonts w:ascii="Times New Roman"/>
          <w:b w:val="false"/>
          <w:i w:val="false"/>
          <w:color w:val="000000"/>
          <w:sz w:val="28"/>
        </w:rPr>
        <w:t>
      2) рассмотрение документов для назначения социальной помощи осуществляется в десятидневный срок со дня предоставления документов;</w:t>
      </w:r>
      <w:r>
        <w:br/>
      </w:r>
      <w:r>
        <w:rPr>
          <w:rFonts w:ascii="Times New Roman"/>
          <w:b w:val="false"/>
          <w:i w:val="false"/>
          <w:color w:val="000000"/>
          <w:sz w:val="28"/>
        </w:rPr>
        <w:t>
      3) в случае отказа в назначении социальной помощи комиссия обязана письменно сообщить об этом заявителю;</w:t>
      </w:r>
      <w:r>
        <w:br/>
      </w:r>
      <w:r>
        <w:rPr>
          <w:rFonts w:ascii="Times New Roman"/>
          <w:b w:val="false"/>
          <w:i w:val="false"/>
          <w:color w:val="000000"/>
          <w:sz w:val="28"/>
        </w:rPr>
        <w:t>
      4) заявитель несет ответственность в соответствии с законодательством за полноту и достоверность сведений, указанных в заявлении, документах;</w:t>
      </w:r>
      <w:r>
        <w:br/>
      </w:r>
      <w:r>
        <w:rPr>
          <w:rFonts w:ascii="Times New Roman"/>
          <w:b w:val="false"/>
          <w:i w:val="false"/>
          <w:color w:val="000000"/>
          <w:sz w:val="28"/>
        </w:rPr>
        <w:t>
      5) решение комиссии может быть обжаловано заявителем в судебном порядке. </w:t>
      </w:r>
    </w:p>
    <w:bookmarkStart w:name="z12" w:id="3"/>
    <w:p>
      <w:pPr>
        <w:spacing w:after="0"/>
        <w:ind w:left="0"/>
        <w:jc w:val="left"/>
      </w:pPr>
      <w:r>
        <w:rPr>
          <w:rFonts w:ascii="Times New Roman"/>
          <w:b/>
          <w:i w:val="false"/>
          <w:color w:val="000000"/>
        </w:rPr>
        <w:t xml:space="preserve"> 
2. Социальная помощь в исключительных случаях </w:t>
      </w:r>
      <w:r>
        <w:br/>
      </w:r>
      <w:r>
        <w:rPr>
          <w:rFonts w:ascii="Times New Roman"/>
          <w:b/>
          <w:i w:val="false"/>
          <w:color w:val="000000"/>
        </w:rPr>
        <w:t xml:space="preserve">
на погребение умерших, не состоявших на учете </w:t>
      </w:r>
      <w:r>
        <w:br/>
      </w:r>
      <w:r>
        <w:rPr>
          <w:rFonts w:ascii="Times New Roman"/>
          <w:b/>
          <w:i w:val="false"/>
          <w:color w:val="000000"/>
        </w:rPr>
        <w:t xml:space="preserve">
в уполномоченном органе по вопросам занятости населения, </w:t>
      </w:r>
      <w:r>
        <w:br/>
      </w:r>
      <w:r>
        <w:rPr>
          <w:rFonts w:ascii="Times New Roman"/>
          <w:b/>
          <w:i w:val="false"/>
          <w:color w:val="000000"/>
        </w:rPr>
        <w:t>
не имевших средств на счету пенсионного фонда</w:t>
      </w:r>
    </w:p>
    <w:bookmarkEnd w:id="3"/>
    <w:p>
      <w:pPr>
        <w:spacing w:after="0"/>
        <w:ind w:left="0"/>
        <w:jc w:val="both"/>
      </w:pPr>
      <w:r>
        <w:rPr>
          <w:rFonts w:ascii="Times New Roman"/>
          <w:b w:val="false"/>
          <w:i w:val="false"/>
          <w:color w:val="000000"/>
          <w:sz w:val="28"/>
        </w:rPr>
        <w:t>      13. Социальная помощь в исключительных случаях на погребение умерших граждан, не состоявших на учете в уполномоченном органе по вопросам занятости населения, не имеющих средств на счету пенсионного фонда, выплачивается независимо от дохода семьи.</w:t>
      </w:r>
      <w:r>
        <w:br/>
      </w:r>
      <w:r>
        <w:rPr>
          <w:rFonts w:ascii="Times New Roman"/>
          <w:b w:val="false"/>
          <w:i w:val="false"/>
          <w:color w:val="000000"/>
          <w:sz w:val="28"/>
        </w:rPr>
        <w:t>
      14. Социальная помощь на погребение выплачивается членам семьи умершего или лицам, фактически осуществляющим погребение.</w:t>
      </w:r>
      <w:r>
        <w:br/>
      </w:r>
      <w:r>
        <w:rPr>
          <w:rFonts w:ascii="Times New Roman"/>
          <w:b w:val="false"/>
          <w:i w:val="false"/>
          <w:color w:val="000000"/>
          <w:sz w:val="28"/>
        </w:rPr>
        <w:t xml:space="preserve">
      15. Право обращения за социальной помощью на погребение сохраняется в течение 6 месяцев со дня смерти. </w:t>
      </w:r>
      <w:r>
        <w:br/>
      </w:r>
      <w:r>
        <w:rPr>
          <w:rFonts w:ascii="Times New Roman"/>
          <w:b w:val="false"/>
          <w:i w:val="false"/>
          <w:color w:val="000000"/>
          <w:sz w:val="28"/>
        </w:rPr>
        <w:t>
      16. Документами, подтверждающими право на получение социальной помощи на погребение граждан, являются:</w:t>
      </w:r>
      <w:r>
        <w:br/>
      </w:r>
      <w:r>
        <w:rPr>
          <w:rFonts w:ascii="Times New Roman"/>
          <w:b w:val="false"/>
          <w:i w:val="false"/>
          <w:color w:val="000000"/>
          <w:sz w:val="28"/>
        </w:rPr>
        <w:t>
      1) заявление о назначении социальной помощи;</w:t>
      </w:r>
      <w:r>
        <w:br/>
      </w:r>
      <w:r>
        <w:rPr>
          <w:rFonts w:ascii="Times New Roman"/>
          <w:b w:val="false"/>
          <w:i w:val="false"/>
          <w:color w:val="000000"/>
          <w:sz w:val="28"/>
        </w:rPr>
        <w:t>
      2) справка о смерти;</w:t>
      </w:r>
      <w:r>
        <w:br/>
      </w:r>
      <w:r>
        <w:rPr>
          <w:rFonts w:ascii="Times New Roman"/>
          <w:b w:val="false"/>
          <w:i w:val="false"/>
          <w:color w:val="000000"/>
          <w:sz w:val="28"/>
        </w:rPr>
        <w:t>
      3) свидетельство о смерти (копия);</w:t>
      </w:r>
      <w:r>
        <w:br/>
      </w:r>
      <w:r>
        <w:rPr>
          <w:rFonts w:ascii="Times New Roman"/>
          <w:b w:val="false"/>
          <w:i w:val="false"/>
          <w:color w:val="000000"/>
          <w:sz w:val="28"/>
        </w:rPr>
        <w:t>
      4) документ, подтверждающий трудовые отношения умершего (трудовая книжка), справки аппарата акима округа, села, поселка, уполномоченного органа по вопросам занятости, подтверждающие занятость умершего при жизни и личность лица, фактически осуществляющего погребение.</w:t>
      </w:r>
      <w:r>
        <w:br/>
      </w:r>
      <w:r>
        <w:rPr>
          <w:rFonts w:ascii="Times New Roman"/>
          <w:b w:val="false"/>
          <w:i w:val="false"/>
          <w:color w:val="000000"/>
          <w:sz w:val="28"/>
        </w:rPr>
        <w:t>
      5) удостоверение личности обратившегося, регистрационный номер налогоплательщика, социальный индивидуальный код;</w:t>
      </w:r>
      <w:r>
        <w:br/>
      </w:r>
      <w:r>
        <w:rPr>
          <w:rFonts w:ascii="Times New Roman"/>
          <w:b w:val="false"/>
          <w:i w:val="false"/>
          <w:color w:val="000000"/>
          <w:sz w:val="28"/>
        </w:rPr>
        <w:t>
      6) справка пенсионного фонда, подтверждающая наличие или отсутствие средств на счету пенсионного фонда. </w:t>
      </w:r>
    </w:p>
    <w:bookmarkStart w:name="z13" w:id="4"/>
    <w:p>
      <w:pPr>
        <w:spacing w:after="0"/>
        <w:ind w:left="0"/>
        <w:jc w:val="left"/>
      </w:pPr>
      <w:r>
        <w:rPr>
          <w:rFonts w:ascii="Times New Roman"/>
          <w:b/>
          <w:i w:val="false"/>
          <w:color w:val="000000"/>
        </w:rPr>
        <w:t xml:space="preserve"> 
3. Социальная помощь участникам и инвалидам </w:t>
      </w:r>
      <w:r>
        <w:br/>
      </w:r>
      <w:r>
        <w:rPr>
          <w:rFonts w:ascii="Times New Roman"/>
          <w:b/>
          <w:i w:val="false"/>
          <w:color w:val="000000"/>
        </w:rPr>
        <w:t>
Великой Отечественной войны на бытовые нужды</w:t>
      </w:r>
    </w:p>
    <w:bookmarkEnd w:id="4"/>
    <w:p>
      <w:pPr>
        <w:spacing w:after="0"/>
        <w:ind w:left="0"/>
        <w:jc w:val="both"/>
      </w:pPr>
      <w:r>
        <w:rPr>
          <w:rFonts w:ascii="Times New Roman"/>
          <w:b w:val="false"/>
          <w:i w:val="false"/>
          <w:color w:val="000000"/>
          <w:sz w:val="28"/>
        </w:rPr>
        <w:t>      17. Социальная помощь участникам и инвалидам Великой Отечественной войны первоначально носит заявительную форму.</w:t>
      </w:r>
      <w:r>
        <w:br/>
      </w:r>
      <w:r>
        <w:rPr>
          <w:rFonts w:ascii="Times New Roman"/>
          <w:b w:val="false"/>
          <w:i w:val="false"/>
          <w:color w:val="000000"/>
          <w:sz w:val="28"/>
        </w:rPr>
        <w:t xml:space="preserve">
      18. Выплата социальной помощи прекращается со дня смерти получателя. </w:t>
      </w:r>
      <w:r>
        <w:br/>
      </w:r>
      <w:r>
        <w:rPr>
          <w:rFonts w:ascii="Times New Roman"/>
          <w:b w:val="false"/>
          <w:i w:val="false"/>
          <w:color w:val="000000"/>
          <w:sz w:val="28"/>
        </w:rPr>
        <w:t>
      19. Документами, подтверждающими право на назначение социальной помощи, являются:</w:t>
      </w:r>
      <w:r>
        <w:br/>
      </w:r>
      <w:r>
        <w:rPr>
          <w:rFonts w:ascii="Times New Roman"/>
          <w:b w:val="false"/>
          <w:i w:val="false"/>
          <w:color w:val="000000"/>
          <w:sz w:val="28"/>
        </w:rPr>
        <w:t>
      1) заявление;</w:t>
      </w:r>
      <w:r>
        <w:br/>
      </w:r>
      <w:r>
        <w:rPr>
          <w:rFonts w:ascii="Times New Roman"/>
          <w:b w:val="false"/>
          <w:i w:val="false"/>
          <w:color w:val="000000"/>
          <w:sz w:val="28"/>
        </w:rPr>
        <w:t>
      2) удостоверение участника или инвалида Великой Отечественной войны (копия);</w:t>
      </w:r>
      <w:r>
        <w:br/>
      </w:r>
      <w:r>
        <w:rPr>
          <w:rFonts w:ascii="Times New Roman"/>
          <w:b w:val="false"/>
          <w:i w:val="false"/>
          <w:color w:val="000000"/>
          <w:sz w:val="28"/>
        </w:rPr>
        <w:t>
      3) удостоверение личности, регистрационный номер налогоплательщика. </w:t>
      </w:r>
    </w:p>
    <w:bookmarkStart w:name="z14" w:id="5"/>
    <w:p>
      <w:pPr>
        <w:spacing w:after="0"/>
        <w:ind w:left="0"/>
        <w:jc w:val="left"/>
      </w:pPr>
      <w:r>
        <w:rPr>
          <w:rFonts w:ascii="Times New Roman"/>
          <w:b/>
          <w:i w:val="false"/>
          <w:color w:val="000000"/>
        </w:rPr>
        <w:t xml:space="preserve"> 
4. Единовременная социальная помощь</w:t>
      </w:r>
    </w:p>
    <w:bookmarkEnd w:id="5"/>
    <w:p>
      <w:pPr>
        <w:spacing w:after="0"/>
        <w:ind w:left="0"/>
        <w:jc w:val="both"/>
      </w:pPr>
      <w:r>
        <w:rPr>
          <w:rFonts w:ascii="Times New Roman"/>
          <w:b w:val="false"/>
          <w:i w:val="false"/>
          <w:color w:val="000000"/>
          <w:sz w:val="28"/>
        </w:rPr>
        <w:t>      20. Право на единовременную социальную помощь имеют малообеспеченные семьи и граждане, имеющие среднедушевой доход ниже черты бедности, или в силу определенных обстоятельств нуждающиеся в экстренной социальной поддержке, а также отдельные категории граждан в связи с празднованием Международного женского дня, Дня Победы, Дня пожилых людей, Дня инвалидов, Дня независимости и других праздничных или юбилейных мероприятий.</w:t>
      </w:r>
      <w:r>
        <w:br/>
      </w:r>
      <w:r>
        <w:rPr>
          <w:rFonts w:ascii="Times New Roman"/>
          <w:b w:val="false"/>
          <w:i w:val="false"/>
          <w:color w:val="000000"/>
          <w:sz w:val="28"/>
        </w:rPr>
        <w:t>
      21. Право на единовременную социальную помощь имеют граждане, внесшие вклад в социально - экономическое развитие и вышедшие на пенсию из предприятий, учреждений района, не зависимо от места проживания на момент обращения за единовременной материальной помощью, также граждане, осуществляющие личные социальные программы некоммерческого характера, имеющие большое общественное политическое значение.</w:t>
      </w:r>
      <w:r>
        <w:br/>
      </w:r>
      <w:r>
        <w:rPr>
          <w:rFonts w:ascii="Times New Roman"/>
          <w:b w:val="false"/>
          <w:i w:val="false"/>
          <w:color w:val="000000"/>
          <w:sz w:val="28"/>
        </w:rPr>
        <w:t>
      22. Размер единовременной социальной помощи определяется районной комиссией по оказанию адресной социальной помощи, в исключительных, экстренных случаях - акимом района, на основании заявления гражданина и акта обследования материально бытового положения участковой комиссией при акиме сельского округа, села, поселка Затобольск, в случае заболевания ходатайства и справок лечебных учреждений, в иных случаях - ходатайств акима сельского округа, села, поселка Затобольск, районного совета ветеранов войны и труда, районного общества инвалидов.</w:t>
      </w:r>
      <w:r>
        <w:br/>
      </w:r>
      <w:r>
        <w:rPr>
          <w:rFonts w:ascii="Times New Roman"/>
          <w:b w:val="false"/>
          <w:i w:val="false"/>
          <w:color w:val="000000"/>
          <w:sz w:val="28"/>
        </w:rPr>
        <w:t xml:space="preserve">
      23. Установить следующий перечень категорий граждан, имеющих право на социальную поддержку к праздничным и юбилейным датам: </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Герои Социалистического труда, кавалеры орденов славы трех степеней;</w:t>
      </w:r>
      <w:r>
        <w:br/>
      </w:r>
      <w:r>
        <w:rPr>
          <w:rFonts w:ascii="Times New Roman"/>
          <w:b w:val="false"/>
          <w:i w:val="false"/>
          <w:color w:val="000000"/>
          <w:sz w:val="28"/>
        </w:rPr>
        <w:t>
      3) лица, награжденные орденами "Алтын Қарын", "Золотой Орел", "Отан", "Даңқ", "Халық Қаһарманы";</w:t>
      </w:r>
      <w:r>
        <w:br/>
      </w:r>
      <w:r>
        <w:rPr>
          <w:rFonts w:ascii="Times New Roman"/>
          <w:b w:val="false"/>
          <w:i w:val="false"/>
          <w:color w:val="000000"/>
          <w:sz w:val="28"/>
        </w:rPr>
        <w:t>
      4) инвалиды Советской Армии;</w:t>
      </w:r>
      <w:r>
        <w:br/>
      </w:r>
      <w:r>
        <w:rPr>
          <w:rFonts w:ascii="Times New Roman"/>
          <w:b w:val="false"/>
          <w:i w:val="false"/>
          <w:color w:val="000000"/>
          <w:sz w:val="28"/>
        </w:rPr>
        <w:t>
      5) инвалиды-чернобыльцы, афганцы;</w:t>
      </w:r>
      <w:r>
        <w:br/>
      </w:r>
      <w:r>
        <w:rPr>
          <w:rFonts w:ascii="Times New Roman"/>
          <w:b w:val="false"/>
          <w:i w:val="false"/>
          <w:color w:val="000000"/>
          <w:sz w:val="28"/>
        </w:rPr>
        <w:t>
      6) лица, награжденные медалью "За оборону Ленинграда", Знаком "Житель блокадного Ленинграда";</w:t>
      </w:r>
      <w:r>
        <w:br/>
      </w:r>
      <w:r>
        <w:rPr>
          <w:rFonts w:ascii="Times New Roman"/>
          <w:b w:val="false"/>
          <w:i w:val="false"/>
          <w:color w:val="000000"/>
          <w:sz w:val="28"/>
        </w:rPr>
        <w:t>
      7) участники ликвидации последствий катастрофы на Чернобыльской атомной электростанции 1986-1987 годов, 1988-1989 годов;</w:t>
      </w:r>
      <w:r>
        <w:br/>
      </w:r>
      <w:r>
        <w:rPr>
          <w:rFonts w:ascii="Times New Roman"/>
          <w:b w:val="false"/>
          <w:i w:val="false"/>
          <w:color w:val="000000"/>
          <w:sz w:val="28"/>
        </w:rPr>
        <w:t>
      8) участники боевых действий на территории других государств;</w:t>
      </w:r>
      <w:r>
        <w:br/>
      </w:r>
      <w:r>
        <w:rPr>
          <w:rFonts w:ascii="Times New Roman"/>
          <w:b w:val="false"/>
          <w:i w:val="false"/>
          <w:color w:val="000000"/>
          <w:sz w:val="28"/>
        </w:rPr>
        <w:t>
      9) несовершеннолетние узники концлагерей;</w:t>
      </w:r>
      <w:r>
        <w:br/>
      </w:r>
      <w:r>
        <w:rPr>
          <w:rFonts w:ascii="Times New Roman"/>
          <w:b w:val="false"/>
          <w:i w:val="false"/>
          <w:color w:val="000000"/>
          <w:sz w:val="28"/>
        </w:rPr>
        <w:t>
      10) лица вольнонаемного состава во время Великой Отечественной войны, во время боевых действий в Афганистане;</w:t>
      </w:r>
      <w:r>
        <w:br/>
      </w:r>
      <w:r>
        <w:rPr>
          <w:rFonts w:ascii="Times New Roman"/>
          <w:b w:val="false"/>
          <w:i w:val="false"/>
          <w:color w:val="000000"/>
          <w:sz w:val="28"/>
        </w:rPr>
        <w:t>
      11) вдовы воинов, погибших в Великой Отечественной войне, не вступивших в повторный брак;</w:t>
      </w:r>
      <w:r>
        <w:br/>
      </w:r>
      <w:r>
        <w:rPr>
          <w:rFonts w:ascii="Times New Roman"/>
          <w:b w:val="false"/>
          <w:i w:val="false"/>
          <w:color w:val="000000"/>
          <w:sz w:val="28"/>
        </w:rPr>
        <w:t>
      12) семьи погибших воинов;</w:t>
      </w:r>
      <w:r>
        <w:br/>
      </w:r>
      <w:r>
        <w:rPr>
          <w:rFonts w:ascii="Times New Roman"/>
          <w:b w:val="false"/>
          <w:i w:val="false"/>
          <w:color w:val="000000"/>
          <w:sz w:val="28"/>
        </w:rPr>
        <w:t>
      13) жены умерших инвалидов Отечественной войны, умерших участников Отечественной войны;</w:t>
      </w:r>
      <w:r>
        <w:br/>
      </w:r>
      <w:r>
        <w:rPr>
          <w:rFonts w:ascii="Times New Roman"/>
          <w:b w:val="false"/>
          <w:i w:val="false"/>
          <w:color w:val="000000"/>
          <w:sz w:val="28"/>
        </w:rPr>
        <w:t>
      14) участники трудового тыла;</w:t>
      </w:r>
      <w:r>
        <w:br/>
      </w:r>
      <w:r>
        <w:rPr>
          <w:rFonts w:ascii="Times New Roman"/>
          <w:b w:val="false"/>
          <w:i w:val="false"/>
          <w:color w:val="000000"/>
          <w:sz w:val="28"/>
        </w:rPr>
        <w:t>
      15) многодетные матери, награжденные подвесками "Алтын Алқа", "Күміс Алқа", орденами "Мать-героиня", "Материнская слава" I,II степени;</w:t>
      </w:r>
      <w:r>
        <w:br/>
      </w:r>
      <w:r>
        <w:rPr>
          <w:rFonts w:ascii="Times New Roman"/>
          <w:b w:val="false"/>
          <w:i w:val="false"/>
          <w:color w:val="000000"/>
          <w:sz w:val="28"/>
        </w:rPr>
        <w:t>
      16) многодетные матери, имеющие четырех и более совместно проживающих несовершеннолетних детей;</w:t>
      </w:r>
      <w:r>
        <w:br/>
      </w:r>
      <w:r>
        <w:rPr>
          <w:rFonts w:ascii="Times New Roman"/>
          <w:b w:val="false"/>
          <w:i w:val="false"/>
          <w:color w:val="000000"/>
          <w:sz w:val="28"/>
        </w:rPr>
        <w:t>
      17) реабилитированные граждане;</w:t>
      </w:r>
      <w:r>
        <w:br/>
      </w:r>
      <w:r>
        <w:rPr>
          <w:rFonts w:ascii="Times New Roman"/>
          <w:b w:val="false"/>
          <w:i w:val="false"/>
          <w:color w:val="000000"/>
          <w:sz w:val="28"/>
        </w:rPr>
        <w:t>
      18) персональные пенсионеры республиканского значения;</w:t>
      </w:r>
      <w:r>
        <w:br/>
      </w:r>
      <w:r>
        <w:rPr>
          <w:rFonts w:ascii="Times New Roman"/>
          <w:b w:val="false"/>
          <w:i w:val="false"/>
          <w:color w:val="000000"/>
          <w:sz w:val="28"/>
        </w:rPr>
        <w:t>
      19) ветераны труда;</w:t>
      </w:r>
      <w:r>
        <w:br/>
      </w:r>
      <w:r>
        <w:rPr>
          <w:rFonts w:ascii="Times New Roman"/>
          <w:b w:val="false"/>
          <w:i w:val="false"/>
          <w:color w:val="000000"/>
          <w:sz w:val="28"/>
        </w:rPr>
        <w:t>
      20) инвалиды первой, второй, третий групп;</w:t>
      </w:r>
      <w:r>
        <w:br/>
      </w:r>
      <w:r>
        <w:rPr>
          <w:rFonts w:ascii="Times New Roman"/>
          <w:b w:val="false"/>
          <w:i w:val="false"/>
          <w:color w:val="000000"/>
          <w:sz w:val="28"/>
        </w:rPr>
        <w:t>
      21) дети-инвалиды до 16 лет;</w:t>
      </w:r>
      <w:r>
        <w:br/>
      </w:r>
      <w:r>
        <w:rPr>
          <w:rFonts w:ascii="Times New Roman"/>
          <w:b w:val="false"/>
          <w:i w:val="false"/>
          <w:color w:val="000000"/>
          <w:sz w:val="28"/>
        </w:rPr>
        <w:t>
      22) одинокие пенсионеры. </w:t>
      </w:r>
    </w:p>
    <w:bookmarkStart w:name="z15" w:id="6"/>
    <w:p>
      <w:pPr>
        <w:spacing w:after="0"/>
        <w:ind w:left="0"/>
        <w:jc w:val="left"/>
      </w:pPr>
      <w:r>
        <w:rPr>
          <w:rFonts w:ascii="Times New Roman"/>
          <w:b/>
          <w:i w:val="false"/>
          <w:color w:val="000000"/>
        </w:rPr>
        <w:t xml:space="preserve"> 
5. Единовременная социальная помощь репатриантам (оралманам)</w:t>
      </w:r>
    </w:p>
    <w:bookmarkEnd w:id="6"/>
    <w:p>
      <w:pPr>
        <w:spacing w:after="0"/>
        <w:ind w:left="0"/>
        <w:jc w:val="both"/>
      </w:pPr>
      <w:r>
        <w:rPr>
          <w:rFonts w:ascii="Times New Roman"/>
          <w:b w:val="false"/>
          <w:i w:val="false"/>
          <w:color w:val="000000"/>
          <w:sz w:val="28"/>
        </w:rPr>
        <w:t>      24. В особых случаях оказание и выплата единовременной социальной помощи репатриантам (оралманам) на возмещение расходов по оплате временного жилья и коммунальных услуг до момента приобретения ими постоянного жилья производится семье на основании личного заявления прибывшего и документов, подтверждающих личность, статус репатрианта (оралмана), состав семьи, родственные отношения, документов, подтверждающих сумму затрат за проживание и коммунальные услуги, ходатайство акима соответствующего сельского округа, села, поселка Затобольск.</w:t>
      </w:r>
      <w:r>
        <w:br/>
      </w:r>
      <w:r>
        <w:rPr>
          <w:rFonts w:ascii="Times New Roman"/>
          <w:b w:val="false"/>
          <w:i w:val="false"/>
          <w:color w:val="000000"/>
          <w:sz w:val="28"/>
        </w:rPr>
        <w:t>
      25. Для назначения единовременной социальной помощи репатриантам (оралманам) необходимы следующие документы:</w:t>
      </w:r>
      <w:r>
        <w:br/>
      </w:r>
      <w:r>
        <w:rPr>
          <w:rFonts w:ascii="Times New Roman"/>
          <w:b w:val="false"/>
          <w:i w:val="false"/>
          <w:color w:val="000000"/>
          <w:sz w:val="28"/>
        </w:rPr>
        <w:t>
      1) заявление о назначении социальной помощи;</w:t>
      </w:r>
      <w:r>
        <w:br/>
      </w:r>
      <w:r>
        <w:rPr>
          <w:rFonts w:ascii="Times New Roman"/>
          <w:b w:val="false"/>
          <w:i w:val="false"/>
          <w:color w:val="000000"/>
          <w:sz w:val="28"/>
        </w:rPr>
        <w:t>
      2) справка с места жительства о составе семьи;</w:t>
      </w:r>
      <w:r>
        <w:br/>
      </w:r>
      <w:r>
        <w:rPr>
          <w:rFonts w:ascii="Times New Roman"/>
          <w:b w:val="false"/>
          <w:i w:val="false"/>
          <w:color w:val="000000"/>
          <w:sz w:val="28"/>
        </w:rPr>
        <w:t>
      3) документы, подтверждающие сумму затрат;</w:t>
      </w:r>
      <w:r>
        <w:br/>
      </w:r>
      <w:r>
        <w:rPr>
          <w:rFonts w:ascii="Times New Roman"/>
          <w:b w:val="false"/>
          <w:i w:val="false"/>
          <w:color w:val="000000"/>
          <w:sz w:val="28"/>
        </w:rPr>
        <w:t>
      4) документ, подтверждающий статус репатрианта (оралмана);</w:t>
      </w:r>
      <w:r>
        <w:br/>
      </w:r>
      <w:r>
        <w:rPr>
          <w:rFonts w:ascii="Times New Roman"/>
          <w:b w:val="false"/>
          <w:i w:val="false"/>
          <w:color w:val="000000"/>
          <w:sz w:val="28"/>
        </w:rPr>
        <w:t>
      5) ходатайство акима сельского округа, села, поселка Затобольск;</w:t>
      </w:r>
      <w:r>
        <w:br/>
      </w:r>
      <w:r>
        <w:rPr>
          <w:rFonts w:ascii="Times New Roman"/>
          <w:b w:val="false"/>
          <w:i w:val="false"/>
          <w:color w:val="000000"/>
          <w:sz w:val="28"/>
        </w:rPr>
        <w:t>
      6) удостоверение личности, социальный индивидуальный код. </w:t>
      </w:r>
    </w:p>
    <w:bookmarkStart w:name="z16" w:id="7"/>
    <w:p>
      <w:pPr>
        <w:spacing w:after="0"/>
        <w:ind w:left="0"/>
        <w:jc w:val="left"/>
      </w:pPr>
      <w:r>
        <w:rPr>
          <w:rFonts w:ascii="Times New Roman"/>
          <w:b/>
          <w:i w:val="false"/>
          <w:color w:val="000000"/>
        </w:rPr>
        <w:t xml:space="preserve"> 
6. Социальная помощь детям-сиротам, </w:t>
      </w:r>
      <w:r>
        <w:br/>
      </w:r>
      <w:r>
        <w:rPr>
          <w:rFonts w:ascii="Times New Roman"/>
          <w:b/>
          <w:i w:val="false"/>
          <w:color w:val="000000"/>
        </w:rPr>
        <w:t xml:space="preserve">
одаренным детям и детям из малообеспеченных семей, </w:t>
      </w:r>
      <w:r>
        <w:br/>
      </w:r>
      <w:r>
        <w:rPr>
          <w:rFonts w:ascii="Times New Roman"/>
          <w:b/>
          <w:i w:val="false"/>
          <w:color w:val="000000"/>
        </w:rPr>
        <w:t>
обучающимся в бюджетной годичной группе Костанайского сельскохозяйственного колледжа, высших учебных заведениях</w:t>
      </w:r>
    </w:p>
    <w:bookmarkEnd w:id="7"/>
    <w:p>
      <w:pPr>
        <w:spacing w:after="0"/>
        <w:ind w:left="0"/>
        <w:jc w:val="both"/>
      </w:pPr>
      <w:r>
        <w:rPr>
          <w:rFonts w:ascii="Times New Roman"/>
          <w:b w:val="false"/>
          <w:i w:val="false"/>
          <w:color w:val="000000"/>
          <w:sz w:val="28"/>
        </w:rPr>
        <w:t xml:space="preserve">      26. Социальная помощь детям, обучающимся в годичной группе Костанайского сельскохозяйственного колледжа, назначается решением районной комиссии по оказанию социальной помощи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Костанайского районного акимата от 21 октября 2003 года № 396 "О финансировании обучения учащихся в годичной группе Костанайского сельскохозяйственного колледжа", зарегистрированного в государственном реестре нормативных правовых актов 7 ноября 2003 года под номером 2576. Социальная помощь выплачивается на основании справки учебного заведения о размере платы за обучение на учебный год, согласно заявления студента перечисляется в банк на его лицевой счет и по поручению вкладчика (форма № 187) перечисляется на расчетный счет Костанайского сельскохозяйственного колледжа. </w:t>
      </w:r>
      <w:r>
        <w:br/>
      </w:r>
      <w:r>
        <w:rPr>
          <w:rFonts w:ascii="Times New Roman"/>
          <w:b w:val="false"/>
          <w:i w:val="false"/>
          <w:color w:val="000000"/>
          <w:sz w:val="28"/>
        </w:rPr>
        <w:t>
      27. Единовременная социальная помощь детям, обучающимся в высших учебных заведениях, является одним из видов поддержки одаренной молодежи Костанайского района, окончившей успешно в текущем году среднюю школу и недобравшей 1-3 балла до максимального количества при комплексном тестировании, оказывается на первый год обучения.</w:t>
      </w:r>
      <w:r>
        <w:br/>
      </w:r>
      <w:r>
        <w:rPr>
          <w:rFonts w:ascii="Times New Roman"/>
          <w:b w:val="false"/>
          <w:i w:val="false"/>
          <w:color w:val="000000"/>
          <w:sz w:val="28"/>
        </w:rPr>
        <w:t>
      Социальная помощь назначается на конкурсной основе решением районной комиссии по оказанию адресной социальной помощи на основании заявления, поданного на имя председателя комиссии, с указанием учебного заведения, факультета и специальности, суммы оплаты. Согласно заявлению студента перечисляется в банк на лицевой его счет и по поручению вкладчика (форма № 187) перечисляется на расчетный счет высшего учебного заведения.</w:t>
      </w:r>
      <w:r>
        <w:br/>
      </w:r>
      <w:r>
        <w:rPr>
          <w:rFonts w:ascii="Times New Roman"/>
          <w:b w:val="false"/>
          <w:i w:val="false"/>
          <w:color w:val="000000"/>
          <w:sz w:val="28"/>
        </w:rPr>
        <w:t xml:space="preserve">
      Социальная помощь оказывается детям сиротам, одаренным детям, детям, оставшимся без попечительства родителей, из малообеспеченных семей, инвалидам с детства, которым согласно заключению медико-социальной экспертной комиссии не противопоказано обучение в соответствующих высших учебных заведениях. </w:t>
      </w:r>
      <w:r>
        <w:br/>
      </w:r>
      <w:r>
        <w:rPr>
          <w:rFonts w:ascii="Times New Roman"/>
          <w:b w:val="false"/>
          <w:i w:val="false"/>
          <w:color w:val="000000"/>
          <w:sz w:val="28"/>
        </w:rPr>
        <w:t>
      Заявления принимаются в течение двух недель со дня опубликования объявления в районной газете. Заседание комиссии проводится в трехдневный срок после завершения приема документов, результаты конкурса доводятся до участников.</w:t>
      </w:r>
      <w:r>
        <w:br/>
      </w:r>
      <w:r>
        <w:rPr>
          <w:rFonts w:ascii="Times New Roman"/>
          <w:b w:val="false"/>
          <w:i w:val="false"/>
          <w:color w:val="000000"/>
          <w:sz w:val="28"/>
        </w:rPr>
        <w:t>
      В случае предоставления студентами ложных сведений, комиссия имеет право взыскать выплаченную сумму в установленном законодательством порядке.</w:t>
      </w:r>
      <w:r>
        <w:br/>
      </w:r>
      <w:r>
        <w:rPr>
          <w:rFonts w:ascii="Times New Roman"/>
          <w:b w:val="false"/>
          <w:i w:val="false"/>
          <w:color w:val="000000"/>
          <w:sz w:val="28"/>
        </w:rPr>
        <w:t>
      28. Для назначения социальной помощи обучающимся в высших учебных заведениях необходимы следующие документы: заявление, документ о среднем образовании, результаты тестирования, грамоты, дипломы, постановление об опекунстве или попечительстве, заключение медицинского учреждения об инвалидности для лиц, которым не противопоказано обучение в соответствующих организациях образования, справки из управления труда, занятости и социальной защиты населения и акимата сельского округа, села, поселка Затобольск, подтверждающие статус малообеспеченной семьи, справки с места жительства, справки с места учебы с указанием размера оплаты за обучение, удостоверение личности, копию социального индивидуального кода. </w:t>
      </w:r>
    </w:p>
    <w:bookmarkStart w:name="z17" w:id="8"/>
    <w:p>
      <w:pPr>
        <w:spacing w:after="0"/>
        <w:ind w:left="0"/>
        <w:jc w:val="left"/>
      </w:pPr>
      <w:r>
        <w:rPr>
          <w:rFonts w:ascii="Times New Roman"/>
          <w:b/>
          <w:i w:val="false"/>
          <w:color w:val="000000"/>
        </w:rPr>
        <w:t xml:space="preserve"> 
7. Социальная помощь совету ветеранов </w:t>
      </w:r>
      <w:r>
        <w:br/>
      </w:r>
      <w:r>
        <w:rPr>
          <w:rFonts w:ascii="Times New Roman"/>
          <w:b/>
          <w:i w:val="false"/>
          <w:color w:val="000000"/>
        </w:rPr>
        <w:t xml:space="preserve">
для приобретения ритуальных венков умершим инвалидам </w:t>
      </w:r>
      <w:r>
        <w:br/>
      </w:r>
      <w:r>
        <w:rPr>
          <w:rFonts w:ascii="Times New Roman"/>
          <w:b/>
          <w:i w:val="false"/>
          <w:color w:val="000000"/>
        </w:rPr>
        <w:t>
и участникам Великой отечественной войны</w:t>
      </w:r>
    </w:p>
    <w:bookmarkEnd w:id="8"/>
    <w:p>
      <w:pPr>
        <w:spacing w:after="0"/>
        <w:ind w:left="0"/>
        <w:jc w:val="both"/>
      </w:pPr>
      <w:r>
        <w:rPr>
          <w:rFonts w:ascii="Times New Roman"/>
          <w:b w:val="false"/>
          <w:i w:val="false"/>
          <w:color w:val="000000"/>
          <w:sz w:val="28"/>
        </w:rPr>
        <w:t>      29. Социальная помощь районному совету ветеранов для приобретения ритуальных венков умершим инвалидам и участникам Великой Отечественной войны выделяется на основании ходатайства районного совета ветеранов войны и труда в сумме, не превышающей 10 тысяч тенге в квартал. </w:t>
      </w:r>
    </w:p>
    <w:bookmarkStart w:name="z18" w:id="9"/>
    <w:p>
      <w:pPr>
        <w:spacing w:after="0"/>
        <w:ind w:left="0"/>
        <w:jc w:val="left"/>
      </w:pPr>
      <w:r>
        <w:rPr>
          <w:rFonts w:ascii="Times New Roman"/>
          <w:b/>
          <w:i w:val="false"/>
          <w:color w:val="000000"/>
        </w:rPr>
        <w:t xml:space="preserve"> 
8. В исключительных случаях социальная помощь </w:t>
      </w:r>
      <w:r>
        <w:br/>
      </w:r>
      <w:r>
        <w:rPr>
          <w:rFonts w:ascii="Times New Roman"/>
          <w:b/>
          <w:i w:val="false"/>
          <w:color w:val="000000"/>
        </w:rPr>
        <w:t>
на документирование малообеспеченным гражданам</w:t>
      </w:r>
    </w:p>
    <w:bookmarkEnd w:id="9"/>
    <w:p>
      <w:pPr>
        <w:spacing w:after="0"/>
        <w:ind w:left="0"/>
        <w:jc w:val="both"/>
      </w:pPr>
      <w:r>
        <w:rPr>
          <w:rFonts w:ascii="Times New Roman"/>
          <w:b w:val="false"/>
          <w:i w:val="false"/>
          <w:color w:val="000000"/>
          <w:sz w:val="28"/>
        </w:rPr>
        <w:t>      30. Социальная помощь на документирование малообеспеченным гражданам в исключительных случаях предоставляется заявителю в случае если семья не имеет дохода.</w:t>
      </w:r>
      <w:r>
        <w:br/>
      </w:r>
      <w:r>
        <w:rPr>
          <w:rFonts w:ascii="Times New Roman"/>
          <w:b w:val="false"/>
          <w:i w:val="false"/>
          <w:color w:val="000000"/>
          <w:sz w:val="28"/>
        </w:rPr>
        <w:t>
      Социальная помощь выплачивается на основании заявления гражданина, ходатайства акима округа, села поселка Затобольск, справки или иных документов, подтверждающих сумму расходов на документирование. </w:t>
      </w:r>
    </w:p>
    <w:bookmarkStart w:name="z19" w:id="10"/>
    <w:p>
      <w:pPr>
        <w:spacing w:after="0"/>
        <w:ind w:left="0"/>
        <w:jc w:val="left"/>
      </w:pPr>
      <w:r>
        <w:rPr>
          <w:rFonts w:ascii="Times New Roman"/>
          <w:b/>
          <w:i w:val="false"/>
          <w:color w:val="000000"/>
        </w:rPr>
        <w:t xml:space="preserve"> 
9. Заключительные положения</w:t>
      </w:r>
    </w:p>
    <w:bookmarkEnd w:id="10"/>
    <w:p>
      <w:pPr>
        <w:spacing w:after="0"/>
        <w:ind w:left="0"/>
        <w:jc w:val="both"/>
      </w:pPr>
      <w:r>
        <w:rPr>
          <w:rFonts w:ascii="Times New Roman"/>
          <w:b w:val="false"/>
          <w:i w:val="false"/>
          <w:color w:val="000000"/>
          <w:sz w:val="28"/>
        </w:rPr>
        <w:t xml:space="preserve">      31. Комиссия несет ответственность за правильность назначения и выплаты адресной социальной помощи заявителям в установленном законодательством порядке. </w:t>
      </w:r>
      <w:r>
        <w:br/>
      </w:r>
      <w:r>
        <w:rPr>
          <w:rFonts w:ascii="Times New Roman"/>
          <w:b w:val="false"/>
          <w:i w:val="false"/>
          <w:color w:val="000000"/>
          <w:sz w:val="28"/>
        </w:rPr>
        <w:t xml:space="preserve">
      32. Граждане, предоставившие заведомо недостоверные сведения или несвоевременно известившие об изменениях, влияющих на право получения социальной помощи и ее размеры, лишаются права на получение социальной помощи на период до трех месяцев. </w:t>
      </w:r>
      <w:r>
        <w:br/>
      </w:r>
      <w:r>
        <w:rPr>
          <w:rFonts w:ascii="Times New Roman"/>
          <w:b w:val="false"/>
          <w:i w:val="false"/>
          <w:color w:val="000000"/>
          <w:sz w:val="28"/>
        </w:rPr>
        <w:t>
      33. Не имеют право на получение социальной помощи безработные, отказавшиеся от участия в оплачиваемых общественных работах, от предлагаемой работы, не занятые ее активным поиском.</w:t>
      </w:r>
      <w:r>
        <w:br/>
      </w:r>
      <w:r>
        <w:rPr>
          <w:rFonts w:ascii="Times New Roman"/>
          <w:b w:val="false"/>
          <w:i w:val="false"/>
          <w:color w:val="000000"/>
          <w:sz w:val="28"/>
        </w:rPr>
        <w:t>
      34. Выплата социальной помощи осуществляется по месту жительства получателей через соответствующие банки и отделение "Казпочты", где имеются счета, и прекращаются в случае утраты оснований для ее получения или в связи со смертью получателя.</w:t>
      </w:r>
      <w:r>
        <w:br/>
      </w:r>
      <w:r>
        <w:rPr>
          <w:rFonts w:ascii="Times New Roman"/>
          <w:b w:val="false"/>
          <w:i w:val="false"/>
          <w:color w:val="000000"/>
          <w:sz w:val="28"/>
        </w:rPr>
        <w:t>
      35. Контроль за правильностью расходования средств, выделяемых на оказание социальной помощи, осуществляется уполномоченным финансовым органом.</w:t>
      </w:r>
    </w:p>
    <w:bookmarkStart w:name="z20"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Костанайского района    </w:t>
      </w:r>
      <w:r>
        <w:br/>
      </w:r>
      <w:r>
        <w:rPr>
          <w:rFonts w:ascii="Times New Roman"/>
          <w:b w:val="false"/>
          <w:i w:val="false"/>
          <w:color w:val="000000"/>
          <w:sz w:val="28"/>
        </w:rPr>
        <w:t xml:space="preserve">
Костанайской области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марта 2004 года   </w:t>
      </w:r>
      <w:r>
        <w:br/>
      </w:r>
      <w:r>
        <w:rPr>
          <w:rFonts w:ascii="Times New Roman"/>
          <w:b w:val="false"/>
          <w:i w:val="false"/>
          <w:color w:val="000000"/>
          <w:sz w:val="28"/>
        </w:rPr>
        <w:t xml:space="preserve">
№ 140                   </w:t>
      </w:r>
    </w:p>
    <w:bookmarkEnd w:id="11"/>
    <w:p>
      <w:pPr>
        <w:spacing w:after="0"/>
        <w:ind w:left="0"/>
        <w:jc w:val="left"/>
      </w:pPr>
      <w:r>
        <w:rPr>
          <w:rFonts w:ascii="Times New Roman"/>
          <w:b/>
          <w:i w:val="false"/>
          <w:color w:val="000000"/>
        </w:rPr>
        <w:t xml:space="preserve"> Состав</w:t>
      </w:r>
      <w:r>
        <w:br/>
      </w:r>
      <w:r>
        <w:rPr>
          <w:rFonts w:ascii="Times New Roman"/>
          <w:b/>
          <w:i w:val="false"/>
          <w:color w:val="000000"/>
        </w:rPr>
        <w:t xml:space="preserve">
районной комиссии по оказанию </w:t>
      </w:r>
      <w:r>
        <w:br/>
      </w:r>
      <w:r>
        <w:rPr>
          <w:rFonts w:ascii="Times New Roman"/>
          <w:b/>
          <w:i w:val="false"/>
          <w:color w:val="000000"/>
        </w:rPr>
        <w:t xml:space="preserve">
адресной социальной помощи </w:t>
      </w:r>
    </w:p>
    <w:p>
      <w:pPr>
        <w:spacing w:after="0"/>
        <w:ind w:left="0"/>
        <w:jc w:val="both"/>
      </w:pPr>
      <w:r>
        <w:rPr>
          <w:rFonts w:ascii="Times New Roman"/>
          <w:b w:val="false"/>
          <w:i w:val="false"/>
          <w:color w:val="000000"/>
          <w:sz w:val="28"/>
        </w:rPr>
        <w:t>Демесенов Мереке       заместитель акима Костанайского района,</w:t>
      </w:r>
      <w:r>
        <w:br/>
      </w:r>
      <w:r>
        <w:rPr>
          <w:rFonts w:ascii="Times New Roman"/>
          <w:b w:val="false"/>
          <w:i w:val="false"/>
          <w:color w:val="000000"/>
          <w:sz w:val="28"/>
        </w:rPr>
        <w:t>
Андреевич              председатель комиссии</w:t>
      </w:r>
    </w:p>
    <w:p>
      <w:pPr>
        <w:spacing w:after="0"/>
        <w:ind w:left="0"/>
        <w:jc w:val="both"/>
      </w:pPr>
      <w:r>
        <w:rPr>
          <w:rFonts w:ascii="Times New Roman"/>
          <w:b w:val="false"/>
          <w:i w:val="false"/>
          <w:color w:val="000000"/>
          <w:sz w:val="28"/>
        </w:rPr>
        <w:t xml:space="preserve">Жусупов Мукаш          начальник государственного учреждения </w:t>
      </w:r>
      <w:r>
        <w:br/>
      </w:r>
      <w:r>
        <w:rPr>
          <w:rFonts w:ascii="Times New Roman"/>
          <w:b w:val="false"/>
          <w:i w:val="false"/>
          <w:color w:val="000000"/>
          <w:sz w:val="28"/>
        </w:rPr>
        <w:t>
Ибраевич               "Управление труда, занятости и социальной</w:t>
      </w:r>
      <w:r>
        <w:br/>
      </w:r>
      <w:r>
        <w:rPr>
          <w:rFonts w:ascii="Times New Roman"/>
          <w:b w:val="false"/>
          <w:i w:val="false"/>
          <w:color w:val="000000"/>
          <w:sz w:val="28"/>
        </w:rPr>
        <w:t xml:space="preserve">
                       защиты населения Костанайского района, </w:t>
      </w:r>
      <w:r>
        <w:br/>
      </w:r>
      <w:r>
        <w:rPr>
          <w:rFonts w:ascii="Times New Roman"/>
          <w:b w:val="false"/>
          <w:i w:val="false"/>
          <w:color w:val="000000"/>
          <w:sz w:val="28"/>
        </w:rPr>
        <w:t xml:space="preserve">
                       заместитель председателя комиссии </w:t>
      </w:r>
    </w:p>
    <w:p>
      <w:pPr>
        <w:spacing w:after="0"/>
        <w:ind w:left="0"/>
        <w:jc w:val="both"/>
      </w:pPr>
      <w:r>
        <w:rPr>
          <w:rFonts w:ascii="Times New Roman"/>
          <w:b w:val="false"/>
          <w:i w:val="false"/>
          <w:color w:val="000000"/>
          <w:sz w:val="28"/>
        </w:rPr>
        <w:t>Воронина Ольга         начальник финансово-хозяйственного отдела</w:t>
      </w:r>
      <w:r>
        <w:br/>
      </w:r>
      <w:r>
        <w:rPr>
          <w:rFonts w:ascii="Times New Roman"/>
          <w:b w:val="false"/>
          <w:i w:val="false"/>
          <w:color w:val="000000"/>
          <w:sz w:val="28"/>
        </w:rPr>
        <w:t>
Федоровна              государственного учреждения "Управление</w:t>
      </w:r>
      <w:r>
        <w:br/>
      </w:r>
      <w:r>
        <w:rPr>
          <w:rFonts w:ascii="Times New Roman"/>
          <w:b w:val="false"/>
          <w:i w:val="false"/>
          <w:color w:val="000000"/>
          <w:sz w:val="28"/>
        </w:rPr>
        <w:t>
                       труда занятости и социальной защиты</w:t>
      </w:r>
      <w:r>
        <w:br/>
      </w:r>
      <w:r>
        <w:rPr>
          <w:rFonts w:ascii="Times New Roman"/>
          <w:b w:val="false"/>
          <w:i w:val="false"/>
          <w:color w:val="000000"/>
          <w:sz w:val="28"/>
        </w:rPr>
        <w:t>
                       населения Костанайского района",</w:t>
      </w:r>
      <w:r>
        <w:br/>
      </w:r>
      <w:r>
        <w:rPr>
          <w:rFonts w:ascii="Times New Roman"/>
          <w:b w:val="false"/>
          <w:i w:val="false"/>
          <w:color w:val="000000"/>
          <w:sz w:val="28"/>
        </w:rPr>
        <w:t xml:space="preserve">
                       секретарь комиссии </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Ильминская Вера       начальник отдела внутренней политики и</w:t>
      </w:r>
      <w:r>
        <w:br/>
      </w:r>
      <w:r>
        <w:rPr>
          <w:rFonts w:ascii="Times New Roman"/>
          <w:b w:val="false"/>
          <w:i w:val="false"/>
          <w:color w:val="000000"/>
          <w:sz w:val="28"/>
        </w:rPr>
        <w:t xml:space="preserve">
Яковлевна             социальной сферы государственного </w:t>
      </w:r>
      <w:r>
        <w:br/>
      </w:r>
      <w:r>
        <w:rPr>
          <w:rFonts w:ascii="Times New Roman"/>
          <w:b w:val="false"/>
          <w:i w:val="false"/>
          <w:color w:val="000000"/>
          <w:sz w:val="28"/>
        </w:rPr>
        <w:t>
                      учреждения "Аппарат акима Костанайского</w:t>
      </w:r>
      <w:r>
        <w:br/>
      </w:r>
      <w:r>
        <w:rPr>
          <w:rFonts w:ascii="Times New Roman"/>
          <w:b w:val="false"/>
          <w:i w:val="false"/>
          <w:color w:val="000000"/>
          <w:sz w:val="28"/>
        </w:rPr>
        <w:t>
                      района"</w:t>
      </w:r>
    </w:p>
    <w:p>
      <w:pPr>
        <w:spacing w:after="0"/>
        <w:ind w:left="0"/>
        <w:jc w:val="both"/>
      </w:pPr>
      <w:r>
        <w:rPr>
          <w:rFonts w:ascii="Times New Roman"/>
          <w:b w:val="false"/>
          <w:i w:val="false"/>
          <w:color w:val="000000"/>
          <w:sz w:val="28"/>
        </w:rPr>
        <w:t>Климовская Любовь     главный специалист отдела внутренней</w:t>
      </w:r>
      <w:r>
        <w:br/>
      </w:r>
      <w:r>
        <w:rPr>
          <w:rFonts w:ascii="Times New Roman"/>
          <w:b w:val="false"/>
          <w:i w:val="false"/>
          <w:color w:val="000000"/>
          <w:sz w:val="28"/>
        </w:rPr>
        <w:t>
Тереньтьевна          политики и социальной сферы</w:t>
      </w:r>
      <w:r>
        <w:br/>
      </w:r>
      <w:r>
        <w:rPr>
          <w:rFonts w:ascii="Times New Roman"/>
          <w:b w:val="false"/>
          <w:i w:val="false"/>
          <w:color w:val="000000"/>
          <w:sz w:val="28"/>
        </w:rPr>
        <w:t>
                      государственного учреждения "Аппарат</w:t>
      </w:r>
      <w:r>
        <w:br/>
      </w:r>
      <w:r>
        <w:rPr>
          <w:rFonts w:ascii="Times New Roman"/>
          <w:b w:val="false"/>
          <w:i w:val="false"/>
          <w:color w:val="000000"/>
          <w:sz w:val="28"/>
        </w:rPr>
        <w:t>
                      акима Костанайского района"</w:t>
      </w:r>
    </w:p>
    <w:p>
      <w:pPr>
        <w:spacing w:after="0"/>
        <w:ind w:left="0"/>
        <w:jc w:val="both"/>
      </w:pPr>
      <w:r>
        <w:rPr>
          <w:rFonts w:ascii="Times New Roman"/>
          <w:b w:val="false"/>
          <w:i w:val="false"/>
          <w:color w:val="000000"/>
          <w:sz w:val="28"/>
        </w:rPr>
        <w:t xml:space="preserve">Невмержицкая Людмила  главный специалист государственного </w:t>
      </w:r>
      <w:r>
        <w:br/>
      </w:r>
      <w:r>
        <w:rPr>
          <w:rFonts w:ascii="Times New Roman"/>
          <w:b w:val="false"/>
          <w:i w:val="false"/>
          <w:color w:val="000000"/>
          <w:sz w:val="28"/>
        </w:rPr>
        <w:t>
Леонидовна            учреждения "Костанайское районное</w:t>
      </w:r>
      <w:r>
        <w:br/>
      </w:r>
      <w:r>
        <w:rPr>
          <w:rFonts w:ascii="Times New Roman"/>
          <w:b w:val="false"/>
          <w:i w:val="false"/>
          <w:color w:val="000000"/>
          <w:sz w:val="28"/>
        </w:rPr>
        <w:t>
                      финансовое управление Департамента</w:t>
      </w:r>
      <w:r>
        <w:br/>
      </w:r>
      <w:r>
        <w:rPr>
          <w:rFonts w:ascii="Times New Roman"/>
          <w:b w:val="false"/>
          <w:i w:val="false"/>
          <w:color w:val="000000"/>
          <w:sz w:val="28"/>
        </w:rPr>
        <w:t xml:space="preserve">
                      финансов Костанайской области" </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xml:space="preserve">Лим Варвара           начальник отдела по работе с </w:t>
      </w:r>
      <w:r>
        <w:br/>
      </w:r>
      <w:r>
        <w:rPr>
          <w:rFonts w:ascii="Times New Roman"/>
          <w:b w:val="false"/>
          <w:i w:val="false"/>
          <w:color w:val="000000"/>
          <w:sz w:val="28"/>
        </w:rPr>
        <w:t>
Николаевна            налогоплательщиками Костанайского района</w:t>
      </w:r>
    </w:p>
    <w:p>
      <w:pPr>
        <w:spacing w:after="0"/>
        <w:ind w:left="0"/>
        <w:jc w:val="both"/>
      </w:pPr>
      <w:r>
        <w:rPr>
          <w:rFonts w:ascii="Times New Roman"/>
          <w:b w:val="false"/>
          <w:i w:val="false"/>
          <w:color w:val="000000"/>
          <w:sz w:val="28"/>
        </w:rPr>
        <w:t>Мураева Надежда       председатель районного Совета ветеранов</w:t>
      </w:r>
      <w:r>
        <w:br/>
      </w:r>
      <w:r>
        <w:rPr>
          <w:rFonts w:ascii="Times New Roman"/>
          <w:b w:val="false"/>
          <w:i w:val="false"/>
          <w:color w:val="000000"/>
          <w:sz w:val="28"/>
        </w:rPr>
        <w:t>
Александровна         (по согласованию)</w:t>
      </w:r>
    </w:p>
    <w:p>
      <w:pPr>
        <w:spacing w:after="0"/>
        <w:ind w:left="0"/>
        <w:jc w:val="both"/>
      </w:pPr>
      <w:r>
        <w:rPr>
          <w:rFonts w:ascii="Times New Roman"/>
          <w:b w:val="false"/>
          <w:i w:val="false"/>
          <w:color w:val="000000"/>
          <w:sz w:val="28"/>
        </w:rPr>
        <w:t>Кондубаева Гульнар    ведущий специалист отдела внутренней</w:t>
      </w:r>
      <w:r>
        <w:br/>
      </w:r>
      <w:r>
        <w:rPr>
          <w:rFonts w:ascii="Times New Roman"/>
          <w:b w:val="false"/>
          <w:i w:val="false"/>
          <w:color w:val="000000"/>
          <w:sz w:val="28"/>
        </w:rPr>
        <w:t>
Ораловна              политики и социальной сферы</w:t>
      </w:r>
      <w:r>
        <w:br/>
      </w:r>
      <w:r>
        <w:rPr>
          <w:rFonts w:ascii="Times New Roman"/>
          <w:b w:val="false"/>
          <w:i w:val="false"/>
          <w:color w:val="000000"/>
          <w:sz w:val="28"/>
        </w:rPr>
        <w:t>
                      государственного учреждения "Аппарат</w:t>
      </w:r>
      <w:r>
        <w:br/>
      </w:r>
      <w:r>
        <w:rPr>
          <w:rFonts w:ascii="Times New Roman"/>
          <w:b w:val="false"/>
          <w:i w:val="false"/>
          <w:color w:val="000000"/>
          <w:sz w:val="28"/>
        </w:rPr>
        <w:t>
                      акима Костанайского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