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5931" w14:textId="f465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Региональном плане по ускоренному переходу предприятий Мангистауской области на международные стандарты ИСО серий 9000 и 14000 на 2004-2005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30 июня 2004 года N 6/80. Зарегистрировано Департаментом юстиции Мангистауской области 14 июля 2004 года N 1711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областной маслихат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Региональный план по ускоренному переходу предприятий Мангистауской области на международные стандарты ИСО серий 9000 и 14000 на 2004-2005 годы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            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решением областного маслихата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30 июня 2004 года N 6/80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Региональном плане по ускоренному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переходу предприятий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 международные стандарты ИСО серий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9000 и 14000 на 2004-2005 годы"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Региональный план по ускоренному переходу предприятий Мангистауской области на международные стандарты ИСО серий 9000 и 14000 на 2004-2005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533"/>
        <w:gridCol w:w="1653"/>
        <w:gridCol w:w="2133"/>
        <w:gridCol w:w="1413"/>
        <w:gridCol w:w="1653"/>
        <w:gridCol w:w="117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 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финансиро-вания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внедрение в организациях высшего профессионального и послевузовского профессионального образования Государственные стандарты РК, разработанные в соответствии с международными стандартами ИСО серии 9000: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Республики Казахстан 1157-2002г. Образование высшее профессиональное. Системы менеджмента качества организаций образования;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Республики Казахстан 1158-2002г. Образование высшее профессиональное. Материально- техническая база организаций образования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обучения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университет им.Ш. Есенова (по согласованию)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г.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подготовку экспертов- аудиторов: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обеспечения безопасности охраны окружающей среды (ИСО 14000);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управления качеством пищевых продуктов на основе принципов анализа рисков и критических контрольных точек.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эксперта- аудитора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МфОАО "НЦЭиС" (по согласованию).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г.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выделяемых средств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предприятий
</w:t>
            </w:r>
          </w:p>
        </w:tc>
      </w:tr>
      <w:tr>
        <w:trPr>
          <w:trHeight w:val="25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организацию постоянных публикаций и рубрик в печати, выступлений на радио и телевидении по вопросам внедрения и сертификации систем менеджмента качества и управления окружающей средой в соответствии с международными стандартами ИСО серии 9000 и 14000.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Публикации, выступления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УГН КСМИиС(по согласованию), 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533"/>
        <w:gridCol w:w="1653"/>
        <w:gridCol w:w="2133"/>
        <w:gridCol w:w="1413"/>
        <w:gridCol w:w="1653"/>
        <w:gridCol w:w="117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МфОАО "НЦЭиС" (по согласованию)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региональные семинары по подготовке внутренних аудиторов для предприятий региона с привлечением учебных центров Республики Казахстана и Российской Федерации.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внутреннего аудитора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экономики, промышленности и торговли.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МфОАО "НЦЭиС"(по согласованию)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выделяемых средств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предприятий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ежеквартальный мониторинг разработки и внедрения систем менеджмента качества и управления окружающей средой, соответствующих международным стандартам ИСО серий 9000 и 14000 на предприятиях региона.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Министерство индустрии и торговли Республики Казахстан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УГН КСМИиС (по согласованию)  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и внедрить международные стандарты ИСО серий 9000 и 14000 на следующих предприятиях региона: Государственное учреждение "Актауский университет им. Ш. Есенова";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"КМК - Азимут";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Министерство индустрии и торговли Республики Казахстан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предприятий (по согласованию)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выделяемых средств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предприятий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533"/>
        <w:gridCol w:w="1653"/>
        <w:gridCol w:w="2133"/>
        <w:gridCol w:w="1413"/>
        <w:gridCol w:w="1653"/>
        <w:gridCol w:w="117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87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"Мырзабек"; 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"Темиртас";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"Каскор-Машзавод";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"Каскор- СМУ";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"Мангистаумунайгаз";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переработки газа открытого акционерного общества "Озенмунайгаз";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предприятие "Арман";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 "Актауский завод стекловолокнистых труб";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"КазНИПИмунайгаз".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региональные конкурсы: "Лучшие товары региона" и "За достижения в области качества"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комиссии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УГН КСМИиС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экономики, промышленности и торговли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выделяемых средств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предприятий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Принятые сокращения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МфОАО "НЦЭиС"
</w:t>
      </w:r>
      <w:r>
        <w:rPr>
          <w:rFonts w:ascii="Times New Roman"/>
          <w:b w:val="false"/>
          <w:i w:val="false"/>
          <w:color w:val="000000"/>
          <w:sz w:val="28"/>
        </w:rPr>
        <w:t>
 - Мангистауский филиал ОАО "Национальный центр экспертизы и сертификации"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УГН КСМИиС - 
</w:t>
      </w:r>
      <w:r>
        <w:rPr>
          <w:rFonts w:ascii="Times New Roman"/>
          <w:b w:val="false"/>
          <w:i w:val="false"/>
          <w:color w:val="000000"/>
          <w:sz w:val="28"/>
        </w:rPr>
        <w:t>
Управление государственного надзора по Мангистауской области Комитета по стандартизации, метрологии и сертификации Министерства индустрии и торговли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