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e8f2" w14:textId="c7ce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год" (зарегистрировано Департаментом юстиции от 14 января 2004 года N 1587)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9 февраля 2004 года N 23. Зарегистрировано Департаментом юстиции Мангистауской области 2 марта 2004 года за N 1630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30 января 2004 года N 3/38 "О внесении изменений и дополнений в решение областного маслихата от 10 декабря 2003 года N 2/16 "Об областном бюджете на 2004 год",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 постановление 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год" (зарегистрировано в управлении юстиции от 14 января 2004 года N 1587),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областной бюджет на 2004 год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- 17188049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- 516565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- 144616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- 18619751 тыс.тенге;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- 70000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дефицитом областного бюджета - 840521 тыс.тенге, покрытие которого производится за счет увеличения доходов на сумму свободного остатка на начало финансового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1) цифру и слово "2 января" заменить цифрой и словом "16 февраля";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и слово "10 января" заменить цифрой и словом "23 февраля";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5-1 и 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Областному управлению образования (Сагимбаева Ж.Н.):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целевое использование средств предусмотренных на строительство объектов образования в общей сумме 406900 тыс. тенге, переданные целевыми инвестиционными трансфертами из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Областному управлению здравоохранения (Торалиев С.К.):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целевое использование средств предусмотренных на строительство объектов здравоохранения в общей сумме 50000 тыс. тенге, переданные целевыми инвестиционными трансфертами из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втором подпункта 7) пункта 6 цифру и слово "10 января" заменить цифрой и словом "20 февраля";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1 к указанному постановлению изложить в новой редакции согласно приложению 1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2 к указанному постановлению изложить в новой редакции согласно приложению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2004 года N 23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2003 года N 269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000000"/>
          <w:sz w:val="28"/>
        </w:rPr>
        <w:t>
тыс.тенге
</w:t>
      </w:r>
      <w:r>
        <w:rPr>
          <w:rFonts w:ascii="Times New Roman"/>
          <w:b/>
          <w:i w:val="false"/>
          <w:color w:val="000000"/>
          <w:sz w:val="28"/>
        </w:rPr>
        <w:t>
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93"/>
        <w:gridCol w:w="813"/>
        <w:gridCol w:w="633"/>
        <w:gridCol w:w="8173"/>
        <w:gridCol w:w="1893"/>
      </w:tblGrid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16946384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1573429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</w:tr>
      <w:tr>
        <w:trPr>
          <w:trHeight w:val="14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</w:tr>
      <w:tr>
        <w:trPr>
          <w:trHeight w:val="11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внутренних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853"/>
        <w:gridCol w:w="793"/>
        <w:gridCol w:w="8313"/>
        <w:gridCol w:w="1933"/>
      </w:tblGrid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ЗА Т Р А Т 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18619751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военный комиссариат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водно-спасательная служба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775942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739142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милиции,организующие работу медвытрезвителей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изоляции,адаптации и реабилитации несовершеннолетних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766316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  детей с девиантным поведением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одаренных детей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 спортивных школах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во внешкольных организациях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 и лицеи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профессиональные школы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санитарно-эпидемиологической экспертизы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 дезинсекционных и дератизационных работ в очагах инфекционных заболеваний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СССР за самоотверженный труд и безупречную воинскую службу в тылу в годы Великой Отечественной войны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  II групп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
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 проживающих несовершеннолетних детей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имеющие инвалидность или являющиеся пенсионерами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санаторно-курортному лечению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инвалидов по программе реабилитации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511104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507061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189910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11470738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2004 года N 23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2003 года N 269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ОБЛАСТНЫХ БЮДЖЕТНЫХ ПРОГРАММ НА 2004 ГОД, НАПРАВЛЕННЫХ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000000"/>
          <w:sz w:val="28"/>
        </w:rPr>
        <w:t>
тыс.тенге
</w:t>
      </w:r>
      <w:r>
        <w:rPr>
          <w:rFonts w:ascii="Times New Roman"/>
          <w:b/>
          <w:i w:val="false"/>
          <w:color w:val="000000"/>
          <w:sz w:val="28"/>
        </w:rPr>
        <w:t>
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73"/>
        <w:gridCol w:w="733"/>
        <w:gridCol w:w="8793"/>
        <w:gridCol w:w="1513"/>
      </w:tblGrid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общежития-интерната на 200 мест школы-интерната в селе Жынгылды Мангистауского района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624 мест в поселке Жетыбай Каракиянского района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50 коек в поселке Шетпе Мангистауского района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 строительство входной пристройки к зданию областного театра кукол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спортивного комплекса по пляжному волейболу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"Косбулак-Жармыш" в Мангистауском районе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административному зданию 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