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b740" w14:textId="065b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Обязательных правил, действующих на территории города Тараза, за нарушение которых предусматривается административная ответственность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третьего созыва (очередная четвертая сессия) N 4-6 от 6 мая 2004 года. Зарегистрировано Департаментом юстиции Жамбылской области 10 июня 2004 года за N 1372. Отменено решением Таразского городского маслихата Жамбылской области от 25 июня 2010 года № 30-8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решением Таразского городского маслихата Жамбылской области от 25.06.2010 </w:t>
      </w:r>
      <w:r>
        <w:rPr>
          <w:rFonts w:ascii="Times New Roman"/>
          <w:b w:val="false"/>
          <w:i w:val="false"/>
          <w:color w:val="ff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6, пункта 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и в соответствии со статьей 3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Обязательные правила, действующие на территории города Тараза, за нарушение которых предусматривается административная ответственность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Астаева Е.К. и постоянную комиссию городского маслихата по законности, защите прав граждан, правопорядку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опубликовать в печати.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Кушикбаев М.                     Байшигашев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4-6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третьего созыва от 6 мая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Обязательных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правил, действующих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Тараза,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нарушение которых предусматривается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административная ответственность"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правила, действующие на территории города Тараза, за нарушение которых предусмотрена административная ответственность.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правила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полномочиями,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3 данного Кодекса</w:t>
      </w:r>
      <w:r>
        <w:rPr>
          <w:rFonts w:ascii="Times New Roman"/>
          <w:b w:val="false"/>
          <w:i w:val="false"/>
          <w:color w:val="000000"/>
          <w:sz w:val="28"/>
        </w:rPr>
        <w:t>, и действуют на территории города Тараз. Нарушение указанных правил влечет административную ответственность физических и юридических лиц.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</w:t>
      </w:r>
      <w:r>
        <w:br/>
      </w:r>
      <w:r>
        <w:rPr>
          <w:rFonts w:ascii="Times New Roman"/>
          <w:b/>
          <w:i w:val="false"/>
          <w:color w:val="000000"/>
        </w:rPr>
        <w:t>
Содержание и защита зеленых насаждений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Должностные лица и граждане, юридические лица независимо от форм собственности обязаны обеспечить уход за зелеными насаждениями на прилегающих территориях (полив, обрезка деревьев, выкос трав, уборка сухостоев и так далее) в пределах установленных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вырубка, повреждение деревьев, кустарников, потрава, уничтожение газонов без соответствующего разрешения уполномоченного органа.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</w:t>
      </w:r>
      <w:r>
        <w:br/>
      </w:r>
      <w:r>
        <w:rPr>
          <w:rFonts w:ascii="Times New Roman"/>
          <w:b/>
          <w:i w:val="false"/>
          <w:color w:val="000000"/>
        </w:rPr>
        <w:t>
Ветеринария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Гражданам разрешается стойловое содержание скота, нутрий, кроликов и домашней птицы на приусадебных участках домов, в специальных помещениях, отвечающих санитарным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Помещения для содержания указанных животных и домашней птицы должны быть расположены от жилых зданий, лечебных детских учреждений, школ, парков, стадионов, предприятий торговли, пищевой промышленности, многоквартирных жилых домов, профилакториев, мест отдыха, водозаборов, открытых водоемов и рек в соответствии с требованиями санитарно-гигиенических, санитарно-эпидемиологических и ветеринарных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Владельцы домашних животных и птиц обязаны регулярно производить ветеринарный осмотр в соответствии с требованиями ветеринарного надзора, содержать в надлежащем санитарном состоянии места нахождения с обязательной дезинфекционной обработкой, сроки проведения которой устанавливаются ветеринарным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форм собственности обязаны соблюдать ветеринарное законодательство, правила и предписания должностных лиц, ветеринарной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 от проведения обязательных ветеринарно-санитарных мероприятий и нарушение сроков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условий и требований карантина и ограничительных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или неполное проведение ветеринарно-санитарных мероприятий по ликвидации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несоблюдение ветеринарно-санитарных правил при воспроизводстве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неисполнение требований нормативных правовых актов об охране территории республики от заноса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ветеринарно-санитарных правил при перевозке (перегоне)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несоблюдение требований ветеринарно-санитарных правил и нормативов на рынках (торгующих организациях), предприятиях по заготовке, хранению, переработке подконтрольных ветеринарному надзору грузов, складских помещениях, карантинных базах, погрузочно-разгрузочных площадках и транспортных средствах;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</w:t>
      </w:r>
      <w:r>
        <w:br/>
      </w:r>
      <w:r>
        <w:rPr>
          <w:rFonts w:ascii="Times New Roman"/>
          <w:b/>
          <w:i w:val="false"/>
          <w:color w:val="000000"/>
        </w:rPr>
        <w:t>
Содержание собак и кошек.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Содержание собак и кошек в отдельной квартире допускается при условии соблюдения санитарно-гигиенических и ветеринарно-санитарных правил, а в квартирах, занятых несколькими семьями, кроме того, при наличии согласия всех проживающих граждан, достигших совершеннолетия, и отсутствия у проживающих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Запрещается содержание собак и кошек в местах общего пользования жилых домов (лестничных клетках, чердаках, подвалах и коридорах ), в общежитиях,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Независимо от породы собак, владельцы обязаны зарегистрировать их в кооперативах собственников квартир, у управляющих домами или старших по дому, где не организована форма управления. Регистрация должна быть произведена в недельный срок с момента приобретения собаки, а щенков - по достижении трехмесячного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Владельцы собак обязаны принимать необходимые меры, обеспечивающие безопасность окружающих, не допускать загрязнения собаками и кошками квартир, лестничных клеток, лифтов, подвалов и мест общего пользования в жилых домах, а также принимать меры к обеспечению тишины, не допускать собак на детские игровые площадки, в магазины, столовые и места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выгуле собак владельцы обязаны выводить их на улицу только на коротком поводке и в наморднике с номерным знаком на ошейнике (кроме щенков до трехмесячного возраста). Выгуливать собак без намордника и поводка допускается только на специально отведенных для этих целей площадках, а при отсутствии таких площадок выгул разрешается на пустырях и других местах определенных местным исполнительным органом.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территории города и содержание объектов инфраструктуры.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Городская инфраструктура включает в себя средства и сооружения, обеспечивающие связь, водоснабжение, канализацию, газоснабжение, теплоснабжение, дорожное и пешеходное движение, отдых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разрушение, повреждение, приведение в негодность устройств и сооружений малых архитектурных форм, скамеек, оград, урн, фонарей уличного освещения, детских игровых и спортивных площадок на улицах, тротуарах, аллеях, бульварах, скверах, парках, выпас скота в указанных местах общего пользования, а также разрушение и порча газонов и элементов городской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сжигание мусора, листьев, накапливание и несвоевременная уборка отходов производства на улицах, площадях, во дворах и прилегающей территории жилых домов, на территориях предприятий, организаций и учреждений, независимо от формы собственности, выгружать мусор в не установленных местах; загрязнять улицы города при транспортировке сыпучих веществ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правил содержания смотровых колодцев, подземных коммуникаций, находящихся на пешеходных тротуарах и придомовых территориях, несвоевременное устранение аварий на водопроводных, канализационных и тепловых сетях, ненадлежащее содержание подвальных помещений многоэтажных домов. Несоблюдение требования об очистке и надлежащем содержании зоны санитарной очистки, прилегающей к линии застройки хозяйствующих субъектов независимо от формы собственности в соответствии с архитектурно-планировочным заданием.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установка рекламных щитов и витрин, вывесок, иных средств рекламы, элементов праздничного оформления без соответствующего разрешения и согласования с уполномоченными органами. При этом текст визуальной информации должен излагаться на государственном и русском языках, а в случае необходимости и на других языках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языках"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требования о том, что все предприятия, организации и учреждения, независимо от формы собственности, должны иметь вывески установленного формата на входе, графики режима работы по установленной форме, изложенные на государственном и русском языках, а при необходимости и на других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засорять проезжую и пешеходную части улиц, свободные от застройки территории и территории зеленых насаждений, а также другие места общего пользования любыми видами мусора (окурками, бутылками, бумагой), бытовыми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размещать объявления, афиши, извещения, рекламные плакаты, листовки и тому подобное в неустановленных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Пункт 14 с изменениями, внесенными - решением Таразского городского маслихата от 26.10.2005 N</w:t>
      </w:r>
      <w:r>
        <w:rPr>
          <w:rFonts w:ascii="Times New Roman"/>
          <w:b w:val="false"/>
          <w:i w:val="false"/>
          <w:color w:val="ff0000"/>
          <w:sz w:val="28"/>
        </w:rPr>
        <w:t xml:space="preserve"> 16-3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Раздел 5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 за нарушение Обязательных правил.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Нарушение настоящих Правил влечет за собой ответственность, предусмотренную в соответствии со следующими статьями Кодекса Республики Казахстан "Об административных правонарушениях": по разделу 1 "Содержание и защита зеленых насаждений" - </w:t>
      </w:r>
      <w:r>
        <w:rPr>
          <w:rFonts w:ascii="Times New Roman"/>
          <w:b w:val="false"/>
          <w:i w:val="false"/>
          <w:color w:val="000000"/>
          <w:sz w:val="28"/>
        </w:rPr>
        <w:t>статья</w:t>
      </w:r>
      <w:r>
        <w:rPr>
          <w:rFonts w:ascii="Times New Roman"/>
          <w:b w:val="false"/>
          <w:i w:val="false"/>
          <w:color w:val="000000"/>
          <w:sz w:val="28"/>
        </w:rPr>
        <w:t xml:space="preserve"> 300, по разделу 2 "Ветеринария" - </w:t>
      </w:r>
      <w:r>
        <w:rPr>
          <w:rFonts w:ascii="Times New Roman"/>
          <w:b w:val="false"/>
          <w:i w:val="false"/>
          <w:color w:val="000000"/>
          <w:sz w:val="28"/>
        </w:rPr>
        <w:t>статья</w:t>
      </w:r>
      <w:r>
        <w:rPr>
          <w:rFonts w:ascii="Times New Roman"/>
          <w:b w:val="false"/>
          <w:i w:val="false"/>
          <w:color w:val="000000"/>
          <w:sz w:val="28"/>
        </w:rPr>
        <w:t xml:space="preserve"> 310, по разделу 3 "Содержание собак и кошек" - </w:t>
      </w:r>
      <w:r>
        <w:rPr>
          <w:rFonts w:ascii="Times New Roman"/>
          <w:b w:val="false"/>
          <w:i w:val="false"/>
          <w:color w:val="000000"/>
          <w:sz w:val="28"/>
        </w:rPr>
        <w:t>статья</w:t>
      </w:r>
      <w:r>
        <w:rPr>
          <w:rFonts w:ascii="Times New Roman"/>
          <w:b w:val="false"/>
          <w:i w:val="false"/>
          <w:color w:val="000000"/>
          <w:sz w:val="28"/>
        </w:rPr>
        <w:t xml:space="preserve"> 311, по разделу 4 "Благоустройство территории города и содержание объектов инфраструктуры" - </w:t>
      </w:r>
      <w:r>
        <w:rPr>
          <w:rFonts w:ascii="Times New Roman"/>
          <w:b w:val="false"/>
          <w:i w:val="false"/>
          <w:color w:val="000000"/>
          <w:sz w:val="28"/>
        </w:rPr>
        <w:t>статья</w:t>
      </w:r>
      <w:r>
        <w:rPr>
          <w:rFonts w:ascii="Times New Roman"/>
          <w:b w:val="false"/>
          <w:i w:val="false"/>
          <w:color w:val="000000"/>
          <w:sz w:val="28"/>
        </w:rPr>
        <w:t xml:space="preserve"> 387.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