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bb1a" w14:textId="5f3b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санитарного содержания, организации уборки и обеспечения чистоты на территории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30 марта 2004 года № 28/6-III. Зарегистрировано Департаментом юстиции города Астаны 5 мая 2004 года № 326. Утратило силу решением маслихата города Астаны от 20 июля 2017 года № 166/21-VI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маслихата г. Астаны от 20.07.2017 </w:t>
      </w:r>
      <w:r>
        <w:rPr>
          <w:rFonts w:ascii="Times New Roman"/>
          <w:b w:val="false"/>
          <w:i w:val="false"/>
          <w:color w:val="ff0000"/>
          <w:sz w:val="28"/>
        </w:rPr>
        <w:t>№ 166/21-VI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"Об административных правонарушениях",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 Закона Республики Казахстан от 16 июля 2001 года "Об архитектурной, градостроительной и строительной деятельности в Республике Казахстан", маслихат города Астаны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Маслихата города Астаны от 18.03.2015 </w:t>
      </w:r>
      <w:r>
        <w:rPr>
          <w:rFonts w:ascii="Times New Roman"/>
          <w:b w:val="false"/>
          <w:i w:val="false"/>
          <w:color w:val="ff0000"/>
          <w:sz w:val="28"/>
        </w:rPr>
        <w:t>№ 345/48-V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Утвердить прилагаемые Правила благоустройства, санитарного содержания, организации уборки и обеспечения чистоты на территории города Астаны.</w:t>
      </w:r>
    </w:p>
    <w:p>
      <w:pPr>
        <w:spacing w:after="0"/>
        <w:ind w:left="0"/>
        <w:jc w:val="both"/>
      </w:pPr>
      <w:r>
        <w:rPr>
          <w:rFonts w:ascii="Times New Roman"/>
          <w:b w:val="false"/>
          <w:i w:val="false"/>
          <w:color w:val="000000"/>
          <w:sz w:val="28"/>
        </w:rPr>
        <w:t>
      2. Настоящее решение вводится в действие по истечении 10 дней после опубликования в газетах "Астана Хабары" и "Вечерняя Астана".</w:t>
      </w:r>
    </w:p>
    <w:p>
      <w:pPr>
        <w:spacing w:after="0"/>
        <w:ind w:left="0"/>
        <w:jc w:val="both"/>
      </w:pPr>
      <w:r>
        <w:rPr>
          <w:rFonts w:ascii="Times New Roman"/>
          <w:b w:val="false"/>
          <w:i w:val="false"/>
          <w:color w:val="000000"/>
          <w:sz w:val="28"/>
        </w:rPr>
        <w:t>
      Считать утратившим силу решение маслихата города Астаны N 61/3-II от 31 октября 2000 года "О правилах благоустройства, санитарной очистки территории, содержания и защиты зеленых насаждений в городе Астане" (зарегистрировано управлением юстиции города Астаны 20 ноября 2000 года, N 100).</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сессии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города Астаны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Лист согласования</w:t>
      </w:r>
    </w:p>
    <w:p>
      <w:pPr>
        <w:spacing w:after="0"/>
        <w:ind w:left="0"/>
        <w:jc w:val="both"/>
      </w:pPr>
      <w:r>
        <w:rPr>
          <w:rFonts w:ascii="Times New Roman"/>
          <w:b w:val="false"/>
          <w:i w:val="false"/>
          <w:color w:val="000000"/>
          <w:sz w:val="28"/>
        </w:rPr>
        <w:t>
      к Правилам благоустройства, санитарного содержания, организации</w:t>
      </w:r>
    </w:p>
    <w:p>
      <w:pPr>
        <w:spacing w:after="0"/>
        <w:ind w:left="0"/>
        <w:jc w:val="both"/>
      </w:pPr>
      <w:r>
        <w:rPr>
          <w:rFonts w:ascii="Times New Roman"/>
          <w:b w:val="false"/>
          <w:i w:val="false"/>
          <w:color w:val="000000"/>
          <w:sz w:val="28"/>
        </w:rPr>
        <w:t>
      уборки и обеспечение чистоты на территории города Астаны</w:t>
      </w:r>
    </w:p>
    <w:tbl>
      <w:tblPr>
        <w:tblW w:w="0" w:type="auto"/>
        <w:tblCellSpacing w:w="0" w:type="auto"/>
        <w:tblBorders>
          <w:top w:val="none"/>
          <w:left w:val="none"/>
          <w:bottom w:val="none"/>
          <w:right w:val="none"/>
          <w:insideH w:val="none"/>
          <w:insideV w:val="none"/>
        </w:tblBorders>
      </w:tblPr>
      <w:tblGrid>
        <w:gridCol w:w="8139"/>
        <w:gridCol w:w="4161"/>
      </w:tblGrid>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"Алматы"</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Еркетаев</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 "Сарыарка"</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Акчурин</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главного Управления</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дел города Астаны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Досумов</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архитектуры</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градостроительства города Астаны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Лаптев</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территориального</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охраны окружающей</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города Астаны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Сарсембаев</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санитарно-</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эпидемиологического</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надзора города Астаны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Бекшин</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ассоциаций</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 города Астаны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Семикопенко</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коммунального хозяйства</w:t>
            </w:r>
          </w:p>
        </w:tc>
        <w:tc>
          <w:tcPr>
            <w:tcW w:w="41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Киришев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маслихата города Астаны</w:t>
            </w:r>
            <w:r>
              <w:br/>
            </w:r>
            <w:r>
              <w:rPr>
                <w:rFonts w:ascii="Times New Roman"/>
                <w:b w:val="false"/>
                <w:i w:val="false"/>
                <w:color w:val="000000"/>
                <w:sz w:val="20"/>
              </w:rPr>
              <w:t>30 марта 2004 года</w:t>
            </w:r>
            <w:r>
              <w:br/>
            </w:r>
            <w:r>
              <w:rPr>
                <w:rFonts w:ascii="Times New Roman"/>
                <w:b w:val="false"/>
                <w:i w:val="false"/>
                <w:color w:val="000000"/>
                <w:sz w:val="20"/>
              </w:rPr>
              <w:t>N 28/6-III</w:t>
            </w:r>
          </w:p>
        </w:tc>
      </w:tr>
    </w:tbl>
    <w:p>
      <w:pPr>
        <w:spacing w:after="0"/>
        <w:ind w:left="0"/>
        <w:jc w:val="both"/>
      </w:pPr>
      <w:r>
        <w:rPr>
          <w:rFonts w:ascii="Times New Roman"/>
          <w:b w:val="false"/>
          <w:i w:val="false"/>
          <w:color w:val="ff0000"/>
          <w:sz w:val="28"/>
        </w:rPr>
        <w:t xml:space="preserve">
      Сноска. В Правилах аббревиатура "ТБО" по всему тексту заменена словами "коммунальные отходы" в нужном падеже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p>
    <w:bookmarkStart w:name="z31" w:id="1"/>
    <w:p>
      <w:pPr>
        <w:spacing w:after="0"/>
        <w:ind w:left="0"/>
        <w:jc w:val="left"/>
      </w:pPr>
      <w:r>
        <w:rPr>
          <w:rFonts w:ascii="Times New Roman"/>
          <w:b/>
          <w:i w:val="false"/>
          <w:color w:val="000000"/>
        </w:rPr>
        <w:t xml:space="preserve"> ПРАВИЛА</w:t>
      </w:r>
      <w:r>
        <w:br/>
      </w:r>
      <w:r>
        <w:rPr>
          <w:rFonts w:ascii="Times New Roman"/>
          <w:b/>
          <w:i w:val="false"/>
          <w:color w:val="000000"/>
        </w:rPr>
        <w:t>благоустройства, санитарного содержания, организации уборки</w:t>
      </w:r>
      <w:r>
        <w:br/>
      </w:r>
      <w:r>
        <w:rPr>
          <w:rFonts w:ascii="Times New Roman"/>
          <w:b/>
          <w:i w:val="false"/>
          <w:color w:val="000000"/>
        </w:rPr>
        <w:t>и обеспечения чистоты на территории города Астаны</w:t>
      </w:r>
      <w:r>
        <w:br/>
      </w:r>
      <w:r>
        <w:rPr>
          <w:rFonts w:ascii="Times New Roman"/>
          <w:b/>
          <w:i w:val="false"/>
          <w:color w:val="000000"/>
        </w:rPr>
        <w:t>1. Общие положения</w:t>
      </w:r>
    </w:p>
    <w:bookmarkEnd w:id="1"/>
    <w:p>
      <w:pPr>
        <w:spacing w:after="0"/>
        <w:ind w:left="0"/>
        <w:jc w:val="both"/>
      </w:pPr>
      <w:r>
        <w:rPr>
          <w:rFonts w:ascii="Times New Roman"/>
          <w:b w:val="false"/>
          <w:i w:val="false"/>
          <w:color w:val="000000"/>
          <w:sz w:val="28"/>
        </w:rPr>
        <w:t xml:space="preserve">
      1. Настоящие Правила благоустройства, санитарного содержания, организации уборки и обеспечения чистоты на территории города Астаны разработаны в соответствии с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"О </w:t>
      </w:r>
      <w:r>
        <w:rPr>
          <w:rFonts w:ascii="Times New Roman"/>
          <w:b w:val="false"/>
          <w:i w:val="false"/>
          <w:color w:val="000000"/>
          <w:sz w:val="28"/>
        </w:rPr>
        <w:t>жилищных отношениях</w:t>
      </w:r>
      <w:r>
        <w:rPr>
          <w:rFonts w:ascii="Times New Roman"/>
          <w:b w:val="false"/>
          <w:i w:val="false"/>
          <w:color w:val="000000"/>
          <w:sz w:val="28"/>
        </w:rPr>
        <w:t xml:space="preserve"> в Республике Казахстан", "</w:t>
      </w:r>
      <w:r>
        <w:rPr>
          <w:rFonts w:ascii="Times New Roman"/>
          <w:b w:val="false"/>
          <w:i w:val="false"/>
          <w:color w:val="000000"/>
          <w:sz w:val="28"/>
        </w:rPr>
        <w:t>Об архитектурной</w:t>
      </w:r>
      <w:r>
        <w:rPr>
          <w:rFonts w:ascii="Times New Roman"/>
          <w:b w:val="false"/>
          <w:i w:val="false"/>
          <w:color w:val="000000"/>
          <w:sz w:val="28"/>
        </w:rPr>
        <w:t>, градостроительной и строительной деятельности в Республике Казахстан", "</w:t>
      </w:r>
      <w:r>
        <w:rPr>
          <w:rFonts w:ascii="Times New Roman"/>
          <w:b w:val="false"/>
          <w:i w:val="false"/>
          <w:color w:val="000000"/>
          <w:sz w:val="28"/>
        </w:rPr>
        <w:t>О языках в Республике</w:t>
      </w:r>
      <w:r>
        <w:rPr>
          <w:rFonts w:ascii="Times New Roman"/>
          <w:b w:val="false"/>
          <w:i w:val="false"/>
          <w:color w:val="000000"/>
          <w:sz w:val="28"/>
        </w:rPr>
        <w:t xml:space="preserve"> Казахстан" и другими нормативно-правовыми актами Республики Казахстан. </w:t>
      </w:r>
    </w:p>
    <w:p>
      <w:pPr>
        <w:spacing w:after="0"/>
        <w:ind w:left="0"/>
        <w:jc w:val="both"/>
      </w:pPr>
      <w:r>
        <w:rPr>
          <w:rFonts w:ascii="Times New Roman"/>
          <w:b w:val="false"/>
          <w:i w:val="false"/>
          <w:color w:val="000000"/>
          <w:sz w:val="28"/>
        </w:rPr>
        <w:t>
      Правила регулируют отношения физических и юридических лиц в сфере благоустройства, санитарной очистки, соблюдения чистоты территории, содержания и защиты объектов инфраструктуры, определяют порядок сбора, вывоза, переработки и утилизации отходов на территории города Астаны.</w:t>
      </w:r>
    </w:p>
    <w:p>
      <w:pPr>
        <w:spacing w:after="0"/>
        <w:ind w:left="0"/>
        <w:jc w:val="both"/>
      </w:pPr>
      <w:r>
        <w:rPr>
          <w:rFonts w:ascii="Times New Roman"/>
          <w:b w:val="false"/>
          <w:i w:val="false"/>
          <w:color w:val="000000"/>
          <w:sz w:val="28"/>
        </w:rPr>
        <w:t>
      Координацию и организацию деятельности по благоустройству, санитарному содержанию, организации уборки и обеспечению чистоты на территории города Астаны осуществляют должностные лица акимата города, уполномоченные органы управления, руководители учреждений, предприятий благоустройства и санитарного содержания города.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 xml:space="preserve">(вводится в действие по истечении 10 календарных дней после дня его первого официального опубликования); от 28.05.2009 </w:t>
      </w:r>
      <w:r>
        <w:rPr>
          <w:rFonts w:ascii="Times New Roman"/>
          <w:b w:val="false"/>
          <w:i w:val="false"/>
          <w:color w:val="ff0000"/>
          <w:sz w:val="28"/>
        </w:rPr>
        <w:t>№ 582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2. Основные понятия и определения,</w:t>
      </w:r>
      <w:r>
        <w:br/>
      </w:r>
      <w:r>
        <w:rPr>
          <w:rFonts w:ascii="Times New Roman"/>
          <w:b/>
          <w:i w:val="false"/>
          <w:color w:val="000000"/>
        </w:rPr>
        <w:t>используемые в настоящих Правилах</w:t>
      </w:r>
    </w:p>
    <w:bookmarkEnd w:id="2"/>
    <w:p>
      <w:pPr>
        <w:spacing w:after="0"/>
        <w:ind w:left="0"/>
        <w:jc w:val="both"/>
      </w:pPr>
      <w:r>
        <w:rPr>
          <w:rFonts w:ascii="Times New Roman"/>
          <w:b w:val="false"/>
          <w:i w:val="false"/>
          <w:color w:val="000000"/>
          <w:sz w:val="28"/>
        </w:rPr>
        <w:t>
      2. Внешнее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p>
    <w:p>
      <w:pPr>
        <w:spacing w:after="0"/>
        <w:ind w:left="0"/>
        <w:jc w:val="both"/>
      </w:pPr>
      <w:r>
        <w:rPr>
          <w:rFonts w:ascii="Times New Roman"/>
          <w:b w:val="false"/>
          <w:i w:val="false"/>
          <w:color w:val="000000"/>
          <w:sz w:val="28"/>
        </w:rPr>
        <w:t>
      2-1. Брошенный транспорт – транспортное средство, от которого собственник в установленном порядке отказался и (или) находящееся в недвижимом состоянии более 30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Договор на вывоз коммунальных отходов, КГМ - письменное соглашение, имеющее юридическую силу, заключенное между заказчиком и подрядным мусоровывозящим предприятием на вывоз коммунальных отходов, КГМ.</w:t>
      </w:r>
    </w:p>
    <w:p>
      <w:pPr>
        <w:spacing w:after="0"/>
        <w:ind w:left="0"/>
        <w:jc w:val="both"/>
      </w:pPr>
      <w:r>
        <w:rPr>
          <w:rFonts w:ascii="Times New Roman"/>
          <w:b w:val="false"/>
          <w:i w:val="false"/>
          <w:color w:val="000000"/>
          <w:sz w:val="28"/>
        </w:rPr>
        <w:t>
      4. Закрепленная территория - участок земли, закрепленный для уборки и содержания в границах определенных настоящими Правилами и актами акимов районов города Астаны.</w:t>
      </w:r>
    </w:p>
    <w:p>
      <w:pPr>
        <w:spacing w:after="0"/>
        <w:ind w:left="0"/>
        <w:jc w:val="both"/>
      </w:pPr>
      <w:r>
        <w:rPr>
          <w:rFonts w:ascii="Times New Roman"/>
          <w:b w:val="false"/>
          <w:i w:val="false"/>
          <w:color w:val="000000"/>
          <w:sz w:val="28"/>
        </w:rPr>
        <w:t>
      Объектами закрепления в городской черте являются:</w:t>
      </w:r>
    </w:p>
    <w:p>
      <w:pPr>
        <w:spacing w:after="0"/>
        <w:ind w:left="0"/>
        <w:jc w:val="both"/>
      </w:pPr>
      <w:r>
        <w:rPr>
          <w:rFonts w:ascii="Times New Roman"/>
          <w:b w:val="false"/>
          <w:i w:val="false"/>
          <w:color w:val="000000"/>
          <w:sz w:val="28"/>
        </w:rPr>
        <w:t>
      территория со стороны городских улиц от границ отведенных участков, ограниченная краем проезжей части, - для улиц с усовершенствованным покрытием или до середины проезжей части для улиц с неусовершенствованным покрытием;</w:t>
      </w:r>
    </w:p>
    <w:p>
      <w:pPr>
        <w:spacing w:after="0"/>
        <w:ind w:left="0"/>
        <w:jc w:val="both"/>
      </w:pPr>
      <w:r>
        <w:rPr>
          <w:rFonts w:ascii="Times New Roman"/>
          <w:b w:val="false"/>
          <w:i w:val="false"/>
          <w:color w:val="000000"/>
          <w:sz w:val="28"/>
        </w:rPr>
        <w:t>
      участки внутриквартальных территорий;</w:t>
      </w:r>
    </w:p>
    <w:p>
      <w:pPr>
        <w:spacing w:after="0"/>
        <w:ind w:left="0"/>
        <w:jc w:val="both"/>
      </w:pPr>
      <w:r>
        <w:rPr>
          <w:rFonts w:ascii="Times New Roman"/>
          <w:b w:val="false"/>
          <w:i w:val="false"/>
          <w:color w:val="000000"/>
          <w:sz w:val="28"/>
        </w:rPr>
        <w:t>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w:t>
      </w:r>
    </w:p>
    <w:p>
      <w:pPr>
        <w:spacing w:after="0"/>
        <w:ind w:left="0"/>
        <w:jc w:val="both"/>
      </w:pPr>
      <w:r>
        <w:rPr>
          <w:rFonts w:ascii="Times New Roman"/>
          <w:b w:val="false"/>
          <w:i w:val="false"/>
          <w:color w:val="000000"/>
          <w:sz w:val="28"/>
        </w:rPr>
        <w:t>
      территория, временно используемая для хранения, складирования и других целей по разрешению уполномоченных органов;</w:t>
      </w:r>
    </w:p>
    <w:p>
      <w:pPr>
        <w:spacing w:after="0"/>
        <w:ind w:left="0"/>
        <w:jc w:val="both"/>
      </w:pPr>
      <w:r>
        <w:rPr>
          <w:rFonts w:ascii="Times New Roman"/>
          <w:b w:val="false"/>
          <w:i w:val="false"/>
          <w:color w:val="000000"/>
          <w:sz w:val="28"/>
        </w:rPr>
        <w:t>
      прилегающая территория;</w:t>
      </w:r>
    </w:p>
    <w:p>
      <w:pPr>
        <w:spacing w:after="0"/>
        <w:ind w:left="0"/>
        <w:jc w:val="both"/>
      </w:pPr>
      <w:r>
        <w:rPr>
          <w:rFonts w:ascii="Times New Roman"/>
          <w:b w:val="false"/>
          <w:i w:val="false"/>
          <w:color w:val="000000"/>
          <w:sz w:val="28"/>
        </w:rPr>
        <w:t>
      территория охранных зон надземных тепловых сетей.</w:t>
      </w:r>
    </w:p>
    <w:p>
      <w:pPr>
        <w:spacing w:after="0"/>
        <w:ind w:left="0"/>
        <w:jc w:val="both"/>
      </w:pPr>
      <w:r>
        <w:rPr>
          <w:rFonts w:ascii="Times New Roman"/>
          <w:b w:val="false"/>
          <w:i w:val="false"/>
          <w:color w:val="000000"/>
          <w:sz w:val="28"/>
        </w:rPr>
        <w:t>
      Субъектами закрепления территорий могут быть как физические, так и юридические лица:</w:t>
      </w:r>
    </w:p>
    <w:p>
      <w:pPr>
        <w:spacing w:after="0"/>
        <w:ind w:left="0"/>
        <w:jc w:val="both"/>
      </w:pPr>
      <w:r>
        <w:rPr>
          <w:rFonts w:ascii="Times New Roman"/>
          <w:b w:val="false"/>
          <w:i w:val="false"/>
          <w:color w:val="000000"/>
          <w:sz w:val="28"/>
        </w:rPr>
        <w:t>
      кооперативы собственников квартир (далее - КСК);</w:t>
      </w:r>
    </w:p>
    <w:p>
      <w:pPr>
        <w:spacing w:after="0"/>
        <w:ind w:left="0"/>
        <w:jc w:val="both"/>
      </w:pPr>
      <w:r>
        <w:rPr>
          <w:rFonts w:ascii="Times New Roman"/>
          <w:b w:val="false"/>
          <w:i w:val="false"/>
          <w:color w:val="000000"/>
          <w:sz w:val="28"/>
        </w:rPr>
        <w:t xml:space="preserve">
      собственники зданий и сооружений; </w:t>
      </w:r>
    </w:p>
    <w:p>
      <w:pPr>
        <w:spacing w:after="0"/>
        <w:ind w:left="0"/>
        <w:jc w:val="both"/>
      </w:pPr>
      <w:r>
        <w:rPr>
          <w:rFonts w:ascii="Times New Roman"/>
          <w:b w:val="false"/>
          <w:i w:val="false"/>
          <w:color w:val="000000"/>
          <w:sz w:val="28"/>
        </w:rPr>
        <w:t xml:space="preserve">
      лица, земли которым переданы во временное или постоянное землепользование. </w:t>
      </w:r>
    </w:p>
    <w:p>
      <w:pPr>
        <w:spacing w:after="0"/>
        <w:ind w:left="0"/>
        <w:jc w:val="both"/>
      </w:pPr>
      <w:r>
        <w:rPr>
          <w:rFonts w:ascii="Times New Roman"/>
          <w:b w:val="false"/>
          <w:i w:val="false"/>
          <w:color w:val="000000"/>
          <w:sz w:val="28"/>
        </w:rPr>
        <w:t>
      Закрепление территорий осуществляется актами акимов районов города Астаны по представлению архитекторов районов и по согласованию с юридическими и физическими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p>
      <w:pPr>
        <w:spacing w:after="0"/>
        <w:ind w:left="0"/>
        <w:jc w:val="both"/>
      </w:pPr>
      <w:r>
        <w:rPr>
          <w:rFonts w:ascii="Times New Roman"/>
          <w:b w:val="false"/>
          <w:i w:val="false"/>
          <w:color w:val="000000"/>
          <w:sz w:val="28"/>
        </w:rPr>
        <w:t>
      6. Землепользователь - юридическое или физическое лицо, использующее земельные участки в городской черте, независимо от цели и форм собственности (предприятия, организации, коммерческие структуры, предприниматели, владельцы домов частного сектора, кооперативы собственников квартир и другие).</w:t>
      </w:r>
    </w:p>
    <w:p>
      <w:pPr>
        <w:spacing w:after="0"/>
        <w:ind w:left="0"/>
        <w:jc w:val="both"/>
      </w:pPr>
      <w:r>
        <w:rPr>
          <w:rFonts w:ascii="Times New Roman"/>
          <w:b w:val="false"/>
          <w:i w:val="false"/>
          <w:color w:val="000000"/>
          <w:sz w:val="28"/>
        </w:rPr>
        <w:t>
      7. Категория улиц - классификация городских магистралей, улиц и проездов, в зависимости от интенсивности движения транспорта и особенностей, предъявляемых к их эксплуатации и содержанию.</w:t>
      </w:r>
    </w:p>
    <w:p>
      <w:pPr>
        <w:spacing w:after="0"/>
        <w:ind w:left="0"/>
        <w:jc w:val="both"/>
      </w:pPr>
      <w:r>
        <w:rPr>
          <w:rFonts w:ascii="Times New Roman"/>
          <w:b w:val="false"/>
          <w:i w:val="false"/>
          <w:color w:val="000000"/>
          <w:sz w:val="28"/>
        </w:rPr>
        <w:t>
      8. Контейнер - стандартная емкость для сбора коммунальных отходов.</w:t>
      </w:r>
    </w:p>
    <w:p>
      <w:pPr>
        <w:spacing w:after="0"/>
        <w:ind w:left="0"/>
        <w:jc w:val="both"/>
      </w:pPr>
      <w:r>
        <w:rPr>
          <w:rFonts w:ascii="Times New Roman"/>
          <w:b w:val="false"/>
          <w:i w:val="false"/>
          <w:color w:val="000000"/>
          <w:sz w:val="28"/>
        </w:rPr>
        <w:t>
      9. Крупногабаритный мусор (далее - КГМ) - отходы потребления и хозяйственной деятельности (бытовая техника, мебель и др.), утратившие свои потребительские свойства.</w:t>
      </w:r>
    </w:p>
    <w:p>
      <w:pPr>
        <w:spacing w:after="0"/>
        <w:ind w:left="0"/>
        <w:jc w:val="both"/>
      </w:pPr>
      <w:r>
        <w:rPr>
          <w:rFonts w:ascii="Times New Roman"/>
          <w:b w:val="false"/>
          <w:i w:val="false"/>
          <w:color w:val="000000"/>
          <w:sz w:val="28"/>
        </w:rPr>
        <w:t>
      10. Малые архитектурные формы - сравнительно небольшие по объему объекты как декоративного характера, так и практического использования:</w:t>
      </w:r>
    </w:p>
    <w:p>
      <w:pPr>
        <w:spacing w:after="0"/>
        <w:ind w:left="0"/>
        <w:jc w:val="both"/>
      </w:pPr>
      <w:r>
        <w:rPr>
          <w:rFonts w:ascii="Times New Roman"/>
          <w:b w:val="false"/>
          <w:i w:val="false"/>
          <w:color w:val="000000"/>
          <w:sz w:val="28"/>
        </w:rPr>
        <w:t>
      декоративные сооружения - скульптуры, фонтаны и декоративные водоемы, стелы, барельефы, вазы для цветов, флагштоки и т.д.;</w:t>
      </w:r>
    </w:p>
    <w:p>
      <w:pPr>
        <w:spacing w:after="0"/>
        <w:ind w:left="0"/>
        <w:jc w:val="both"/>
      </w:pPr>
      <w:r>
        <w:rPr>
          <w:rFonts w:ascii="Times New Roman"/>
          <w:b w:val="false"/>
          <w:i w:val="false"/>
          <w:color w:val="000000"/>
          <w:sz w:val="28"/>
        </w:rPr>
        <w:t>
      сооружения практического использования - беседки, павильоны, киоски, торговые тележки, телефонные и торговые автоматы, аттракционы, скамьи, ограды, урны, таблички улиц, домов, рекламы, почтовые ящики и т.д.</w:t>
      </w:r>
    </w:p>
    <w:p>
      <w:pPr>
        <w:spacing w:after="0"/>
        <w:ind w:left="0"/>
        <w:jc w:val="both"/>
      </w:pPr>
      <w:r>
        <w:rPr>
          <w:rFonts w:ascii="Times New Roman"/>
          <w:b w:val="false"/>
          <w:i w:val="false"/>
          <w:color w:val="000000"/>
          <w:sz w:val="28"/>
        </w:rPr>
        <w:t>
      11. Места общего пользования - зоны отдыха (парки, пляжи, скверы), площади, остановочные площадки транспорта и т.п.</w:t>
      </w:r>
    </w:p>
    <w:p>
      <w:pPr>
        <w:spacing w:after="0"/>
        <w:ind w:left="0"/>
        <w:jc w:val="both"/>
      </w:pPr>
      <w:r>
        <w:rPr>
          <w:rFonts w:ascii="Times New Roman"/>
          <w:b w:val="false"/>
          <w:i w:val="false"/>
          <w:color w:val="000000"/>
          <w:sz w:val="28"/>
        </w:rPr>
        <w:t>
      11-1. Мусоровывозящая организация – организация, осуществляющая вывоз коммунальных отходов специализированным транспортом, имеющая договорные отношения со специализированными предприятиями, производящими сортировку, обезвреживание и переработку коммунальных отходов с последующей его утилизацией.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11-1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Несанкционированная свалка - самовольный (несанкционированный) сброс (размещение) или складирование коммунальных отходов, КГМ, отходов производства и строительства, другого мусора, снега, льда, образованного в процессе деятельности юридических или физических лиц.</w:t>
      </w:r>
    </w:p>
    <w:p>
      <w:pPr>
        <w:spacing w:after="0"/>
        <w:ind w:left="0"/>
        <w:jc w:val="both"/>
      </w:pPr>
      <w:r>
        <w:rPr>
          <w:rFonts w:ascii="Times New Roman"/>
          <w:b w:val="false"/>
          <w:i w:val="false"/>
          <w:color w:val="000000"/>
          <w:sz w:val="28"/>
        </w:rPr>
        <w:t>
      13. Отведенная территория - участок земли, переданный землепользователю (предприятию, учреждению, частному лицу и т.п.) во владение или для использования в соответствии с решениями уполномоченных органов на правах, предусмотренных законодательством Республики Казахстан для размещения принадлежащих ему объектов.</w:t>
      </w:r>
    </w:p>
    <w:p>
      <w:pPr>
        <w:spacing w:after="0"/>
        <w:ind w:left="0"/>
        <w:jc w:val="both"/>
      </w:pPr>
      <w:r>
        <w:rPr>
          <w:rFonts w:ascii="Times New Roman"/>
          <w:b w:val="false"/>
          <w:i w:val="false"/>
          <w:color w:val="000000"/>
          <w:sz w:val="28"/>
        </w:rPr>
        <w:t>
      14.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pPr>
        <w:spacing w:after="0"/>
        <w:ind w:left="0"/>
        <w:jc w:val="both"/>
      </w:pPr>
      <w:r>
        <w:rPr>
          <w:rFonts w:ascii="Times New Roman"/>
          <w:b w:val="false"/>
          <w:i w:val="false"/>
          <w:color w:val="000000"/>
          <w:sz w:val="28"/>
        </w:rPr>
        <w:t>
      15. Очистка территории - уборка территории, сбор, вывоз и утилизация (обезвреживание) бытовых отходов, мусора, снега, наледи.</w:t>
      </w:r>
    </w:p>
    <w:p>
      <w:pPr>
        <w:spacing w:after="0"/>
        <w:ind w:left="0"/>
        <w:jc w:val="both"/>
      </w:pPr>
      <w:r>
        <w:rPr>
          <w:rFonts w:ascii="Times New Roman"/>
          <w:b w:val="false"/>
          <w:i w:val="false"/>
          <w:color w:val="000000"/>
          <w:sz w:val="28"/>
        </w:rPr>
        <w:t>
      15-1. Паспорт благоустройства, уборки и содержания территории - составленный по результатам обследования объекта и утвержденный акимом района документ установленной формы, содержащий технические, идентификационные характеристики объекта, необходимые для организации работ по благоустройству и санитарному содержанию.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15-1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Прилегающая территория </w:t>
      </w:r>
      <w:r>
        <w:rPr>
          <w:rFonts w:ascii="Times New Roman"/>
          <w:b/>
          <w:i w:val="false"/>
          <w:color w:val="000000"/>
          <w:sz w:val="28"/>
        </w:rPr>
        <w:t xml:space="preserve">- </w:t>
      </w:r>
      <w:r>
        <w:rPr>
          <w:rFonts w:ascii="Times New Roman"/>
          <w:b w:val="false"/>
          <w:i w:val="false"/>
          <w:color w:val="000000"/>
          <w:sz w:val="28"/>
        </w:rPr>
        <w:t>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w:t>
      </w:r>
    </w:p>
    <w:p>
      <w:pPr>
        <w:spacing w:after="0"/>
        <w:ind w:left="0"/>
        <w:jc w:val="both"/>
      </w:pPr>
      <w:r>
        <w:rPr>
          <w:rFonts w:ascii="Times New Roman"/>
          <w:b w:val="false"/>
          <w:i w:val="false"/>
          <w:color w:val="000000"/>
          <w:sz w:val="28"/>
        </w:rPr>
        <w:t>
      17. Проезжая часть,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районов, микрорайонов, кварталов.</w:t>
      </w:r>
    </w:p>
    <w:p>
      <w:pPr>
        <w:spacing w:after="0"/>
        <w:ind w:left="0"/>
        <w:jc w:val="both"/>
      </w:pPr>
      <w:r>
        <w:rPr>
          <w:rFonts w:ascii="Times New Roman"/>
          <w:b w:val="false"/>
          <w:i w:val="false"/>
          <w:color w:val="000000"/>
          <w:sz w:val="28"/>
        </w:rPr>
        <w:t>
      17-1. Разукомплектованный транспорт – транспорт с отсутствующими на нем основными узлами и агрегатами, кузовных деталей и оперения, стекол и колес, подверженное глубокой коррозии, делающим невозможным их идентификацию.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17-1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Сбор и вывоз коммунальных отходов, КГМ - комплекс мероприятий, связанных с выгрузкой коммунальных отходов из контейнеров в спецавтотранспорт,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w:t>
      </w:r>
    </w:p>
    <w:p>
      <w:pPr>
        <w:spacing w:after="0"/>
        <w:ind w:left="0"/>
        <w:jc w:val="both"/>
      </w:pPr>
      <w:r>
        <w:rPr>
          <w:rFonts w:ascii="Times New Roman"/>
          <w:b w:val="false"/>
          <w:i w:val="false"/>
          <w:color w:val="000000"/>
          <w:sz w:val="28"/>
        </w:rPr>
        <w:t>
      19.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w:t>
      </w:r>
    </w:p>
    <w:p>
      <w:pPr>
        <w:spacing w:after="0"/>
        <w:ind w:left="0"/>
        <w:jc w:val="both"/>
      </w:pPr>
      <w:r>
        <w:rPr>
          <w:rFonts w:ascii="Times New Roman"/>
          <w:b w:val="false"/>
          <w:i w:val="false"/>
          <w:color w:val="000000"/>
          <w:sz w:val="28"/>
        </w:rPr>
        <w:t>
      20.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p>
      <w:pPr>
        <w:spacing w:after="0"/>
        <w:ind w:left="0"/>
        <w:jc w:val="both"/>
      </w:pPr>
      <w:r>
        <w:rPr>
          <w:rFonts w:ascii="Times New Roman"/>
          <w:b w:val="false"/>
          <w:i w:val="false"/>
          <w:color w:val="000000"/>
          <w:sz w:val="28"/>
        </w:rPr>
        <w:t>
      20-1. Специальная коммунальная охраняемая стоянка – стоянка для хранения задержанных транспортных средств, маломерных судов, изъятых за нарушение настоящих Правил и иных нормативных правовых актов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20-1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Твердые бытовые отходы (далее ТБО) – бытовые отходы потребления, являющиеся составной частью коммунальных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20-2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Тротуар - элемент дороги, предназначенный для движения пешеходов, примыкающий к проезжей части или отделенный от нее газоном.</w:t>
      </w:r>
    </w:p>
    <w:p>
      <w:pPr>
        <w:spacing w:after="0"/>
        <w:ind w:left="0"/>
        <w:jc w:val="both"/>
      </w:pPr>
      <w:r>
        <w:rPr>
          <w:rFonts w:ascii="Times New Roman"/>
          <w:b w:val="false"/>
          <w:i w:val="false"/>
          <w:color w:val="000000"/>
          <w:sz w:val="28"/>
        </w:rPr>
        <w:t>
      23. Уполномоченный орган - орган, полномочия которого в области коммунального хозяйства определяются акиматом города Астаны.</w:t>
      </w:r>
    </w:p>
    <w:p>
      <w:pPr>
        <w:spacing w:after="0"/>
        <w:ind w:left="0"/>
        <w:jc w:val="both"/>
      </w:pPr>
      <w:r>
        <w:rPr>
          <w:rFonts w:ascii="Times New Roman"/>
          <w:b w:val="false"/>
          <w:i w:val="false"/>
          <w:color w:val="000000"/>
          <w:sz w:val="28"/>
        </w:rPr>
        <w:t>
      23-1. Норматив размещения отходов - количественные и качественные ограничения по размещению отходов с учетом их воздействия на окружающую среду.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23-1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Обращение с отходами - виды деятельности, связанные с отходами, включая предупреждение и минимизацию образования отходов, учет и контроль, накопление отходов, а также сбор, переработку, утилизацию, обезвреживание, транспортировку, хранение (складирование) и удаление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23-2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Транспортировка отходов - деятельность, связанная с перемещением отходов между местами или объектами их образования, накопления, хранения, утилизации, захоронения и/или уничтожения.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23-3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 Мониторинг окружающей среды - комплексная система наблюдений за состоянием окружающей среды, оценка и прогноз изменений состояния окружающей среды под воздействием природных и антропогенных факторов.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23-4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23-5.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23-5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 Удаление отходов - операции по захоронению и уничтожению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23-6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23-7. Обезвреживание отходов - уменьшение или устранение опасных свойств отходов путем механической, физико-химической или биологической обработки.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23-7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23-8. Утилизация отходов - использование отходов в качестве вторичных материальных или энергетических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23-8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23-9. Захоронение отходов - складирование отходов в местах, специально установленных для их безопасного хранения в течение неограниченного срока.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23-9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23-10. Переработка отходов - физические, тепловые, химические или биологические процессы, включая сортировку, которые изменяют характеристики отходов для уменьшения их объема или опасных свойств, облегчают обращение с ними или улучшают их утилизацию.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23-10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23-11. Размещение отходов - хранение или захоронение отходов производства и потребления.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23-11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23-12. Хранение отходов - складирование отходов в специально отведенных местах в целях их последующего безопасного удаления.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23-12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23-13. Жидкие отходы - любые отходы в жидкой форме, за исключением сточных вод.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23-13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3. Порядок уборки городских территорий</w:t>
      </w:r>
    </w:p>
    <w:bookmarkEnd w:id="3"/>
    <w:p>
      <w:pPr>
        <w:spacing w:after="0"/>
        <w:ind w:left="0"/>
        <w:jc w:val="both"/>
      </w:pPr>
      <w:r>
        <w:rPr>
          <w:rFonts w:ascii="Times New Roman"/>
          <w:b w:val="false"/>
          <w:i w:val="false"/>
          <w:color w:val="000000"/>
          <w:sz w:val="28"/>
        </w:rPr>
        <w:t xml:space="preserve">
      24.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 </w:t>
      </w:r>
    </w:p>
    <w:p>
      <w:pPr>
        <w:spacing w:after="0"/>
        <w:ind w:left="0"/>
        <w:jc w:val="both"/>
      </w:pPr>
      <w:r>
        <w:rPr>
          <w:rFonts w:ascii="Times New Roman"/>
          <w:b w:val="false"/>
          <w:i w:val="false"/>
          <w:color w:val="000000"/>
          <w:sz w:val="28"/>
        </w:rPr>
        <w:t>
      по улично-дорожной сети, площадям, общественным местам (зоны отдыха общего пользования, парки, скверы, набережные) - уполномоченным органом коммунального хозяйства в объеме государственного заказа;</w:t>
      </w:r>
    </w:p>
    <w:p>
      <w:pPr>
        <w:spacing w:after="0"/>
        <w:ind w:left="0"/>
        <w:jc w:val="both"/>
      </w:pPr>
      <w:r>
        <w:rPr>
          <w:rFonts w:ascii="Times New Roman"/>
          <w:b w:val="false"/>
          <w:i w:val="false"/>
          <w:color w:val="000000"/>
          <w:sz w:val="28"/>
        </w:rPr>
        <w:t xml:space="preserve">
      по внутриквартальным территориям и прочим территориям границы уборки определяются архитекторами районов и закрепляются актами акимов районов. </w:t>
      </w:r>
    </w:p>
    <w:p>
      <w:pPr>
        <w:spacing w:after="0"/>
        <w:ind w:left="0"/>
        <w:jc w:val="both"/>
      </w:pPr>
      <w:r>
        <w:rPr>
          <w:rFonts w:ascii="Times New Roman"/>
          <w:b w:val="false"/>
          <w:i w:val="false"/>
          <w:color w:val="000000"/>
          <w:sz w:val="28"/>
        </w:rPr>
        <w:t>
      25. Уборочные работы производятся в соответствии с требованиями настоящих Правил, инструкциями и технологическими рекомендациями, утвержденными уполномоченным органом.</w:t>
      </w:r>
    </w:p>
    <w:p>
      <w:pPr>
        <w:spacing w:after="0"/>
        <w:ind w:left="0"/>
        <w:jc w:val="both"/>
      </w:pPr>
      <w:r>
        <w:rPr>
          <w:rFonts w:ascii="Times New Roman"/>
          <w:b w:val="false"/>
          <w:i w:val="false"/>
          <w:color w:val="000000"/>
          <w:sz w:val="28"/>
        </w:rPr>
        <w:t>
      26. Уборка и содержание мест общего пользования включают в себя следующие виды работ:</w:t>
      </w:r>
    </w:p>
    <w:p>
      <w:pPr>
        <w:spacing w:after="0"/>
        <w:ind w:left="0"/>
        <w:jc w:val="both"/>
      </w:pPr>
      <w:r>
        <w:rPr>
          <w:rFonts w:ascii="Times New Roman"/>
          <w:b w:val="false"/>
          <w:i w:val="false"/>
          <w:color w:val="000000"/>
          <w:sz w:val="28"/>
        </w:rPr>
        <w:t>
      1) уборка и вывоз мелкого и бытового мусора и отходов;</w:t>
      </w:r>
    </w:p>
    <w:p>
      <w:pPr>
        <w:spacing w:after="0"/>
        <w:ind w:left="0"/>
        <w:jc w:val="both"/>
      </w:pPr>
      <w:r>
        <w:rPr>
          <w:rFonts w:ascii="Times New Roman"/>
          <w:b w:val="false"/>
          <w:i w:val="false"/>
          <w:color w:val="000000"/>
          <w:sz w:val="28"/>
        </w:rPr>
        <w:t>
      2) уборка и вывоз крупногабаритного мусора и отходов;</w:t>
      </w:r>
    </w:p>
    <w:p>
      <w:pPr>
        <w:spacing w:after="0"/>
        <w:ind w:left="0"/>
        <w:jc w:val="both"/>
      </w:pPr>
      <w:r>
        <w:rPr>
          <w:rFonts w:ascii="Times New Roman"/>
          <w:b w:val="false"/>
          <w:i w:val="false"/>
          <w:color w:val="000000"/>
          <w:sz w:val="28"/>
        </w:rPr>
        <w:t>
      3) подметание;</w:t>
      </w:r>
    </w:p>
    <w:p>
      <w:pPr>
        <w:spacing w:after="0"/>
        <w:ind w:left="0"/>
        <w:jc w:val="both"/>
      </w:pPr>
      <w:r>
        <w:rPr>
          <w:rFonts w:ascii="Times New Roman"/>
          <w:b w:val="false"/>
          <w:i w:val="false"/>
          <w:color w:val="000000"/>
          <w:sz w:val="28"/>
        </w:rPr>
        <w:t>
      4) покос и вывоз камыша, бурьяна, травы и иной дикорастущей растительности;</w:t>
      </w:r>
    </w:p>
    <w:p>
      <w:pPr>
        <w:spacing w:after="0"/>
        <w:ind w:left="0"/>
        <w:jc w:val="both"/>
      </w:pPr>
      <w:r>
        <w:rPr>
          <w:rFonts w:ascii="Times New Roman"/>
          <w:b w:val="false"/>
          <w:i w:val="false"/>
          <w:color w:val="000000"/>
          <w:sz w:val="28"/>
        </w:rPr>
        <w:t>
      5) ремонт и окраска ограждений и малых архитектурных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4) пункта 26 в редакции решения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 1. Уборка проезжей части улиц</w:t>
      </w:r>
    </w:p>
    <w:bookmarkEnd w:id="4"/>
    <w:p>
      <w:pPr>
        <w:spacing w:after="0"/>
        <w:ind w:left="0"/>
        <w:jc w:val="both"/>
      </w:pPr>
      <w:r>
        <w:rPr>
          <w:rFonts w:ascii="Times New Roman"/>
          <w:b w:val="false"/>
          <w:i w:val="false"/>
          <w:color w:val="000000"/>
          <w:sz w:val="28"/>
        </w:rPr>
        <w:t>
      27. Уборку и содержание проезжей части улиц по всей ее ширине, площадей, дорог и проездов городской дорожной сети, парковочных карманов, а также набережных, мостов, путепроводов производят предприятия-подрядчики на основании договора государственного заказа на производство данных работ.</w:t>
      </w:r>
    </w:p>
    <w:p>
      <w:pPr>
        <w:spacing w:after="0"/>
        <w:ind w:left="0"/>
        <w:jc w:val="both"/>
      </w:pPr>
      <w:r>
        <w:rPr>
          <w:rFonts w:ascii="Times New Roman"/>
          <w:b w:val="false"/>
          <w:i w:val="false"/>
          <w:color w:val="000000"/>
          <w:sz w:val="28"/>
        </w:rPr>
        <w:t>
      28. Уборку отстойно-разворотных площадок на конечных автобусных и троллейбусных маршрутах производят предприятия, осуществляющие уборку проезжей части прилегающих улиц (по графику).</w:t>
      </w:r>
    </w:p>
    <w:p>
      <w:pPr>
        <w:spacing w:after="0"/>
        <w:ind w:left="0"/>
        <w:jc w:val="both"/>
      </w:pPr>
      <w:r>
        <w:rPr>
          <w:rFonts w:ascii="Times New Roman"/>
          <w:b w:val="false"/>
          <w:i w:val="false"/>
          <w:color w:val="000000"/>
          <w:sz w:val="28"/>
        </w:rPr>
        <w:t>
      29. Для обеспечения бесперебойной технологической уборки дорожного полотна от мусора, грязи, снега, вдоль магистральных улиц города в местах непосредственной близости объектов массового посещения, запрещается стоянка автотранспортных средств ежедневно с 23.00 до 7.00; запрет обозначается установкой необходимых дорожных знаков.</w:t>
      </w:r>
    </w:p>
    <w:p>
      <w:pPr>
        <w:spacing w:after="0"/>
        <w:ind w:left="0"/>
        <w:jc w:val="both"/>
      </w:pPr>
      <w:r>
        <w:rPr>
          <w:rFonts w:ascii="Times New Roman"/>
          <w:b w:val="false"/>
          <w:i w:val="false"/>
          <w:color w:val="000000"/>
          <w:sz w:val="28"/>
        </w:rPr>
        <w:t xml:space="preserve">
      30. Подметание дорожных покрытий, осевых и резервных полос, прибордюрной части магистралей, улиц и проездов осуществляется с предварительным увлажнением дорожных покрытий согласно графику, утвержденному уполномоченным органом. </w:t>
      </w:r>
    </w:p>
    <w:p>
      <w:pPr>
        <w:spacing w:after="0"/>
        <w:ind w:left="0"/>
        <w:jc w:val="both"/>
      </w:pPr>
      <w:r>
        <w:rPr>
          <w:rFonts w:ascii="Times New Roman"/>
          <w:b w:val="false"/>
          <w:i w:val="false"/>
          <w:color w:val="000000"/>
          <w:sz w:val="28"/>
        </w:rPr>
        <w:t>
      31.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pPr>
        <w:spacing w:after="0"/>
        <w:ind w:left="0"/>
        <w:jc w:val="both"/>
      </w:pPr>
      <w:r>
        <w:rPr>
          <w:rFonts w:ascii="Times New Roman"/>
          <w:b w:val="false"/>
          <w:i w:val="false"/>
          <w:color w:val="000000"/>
          <w:sz w:val="28"/>
        </w:rPr>
        <w:t>
      32. Обочины дорог должны быть очищены от крупногабаритного и другого мусора. При выполнении работ запрещается перемещение мусора на проезжую часть улиц и проездов.</w:t>
      </w:r>
    </w:p>
    <w:bookmarkStart w:name="z6" w:id="5"/>
    <w:p>
      <w:pPr>
        <w:spacing w:after="0"/>
        <w:ind w:left="0"/>
        <w:jc w:val="left"/>
      </w:pPr>
      <w:r>
        <w:rPr>
          <w:rFonts w:ascii="Times New Roman"/>
          <w:b/>
          <w:i w:val="false"/>
          <w:color w:val="000000"/>
        </w:rPr>
        <w:t xml:space="preserve">  § 2. Уборка тротуаров</w:t>
      </w:r>
    </w:p>
    <w:bookmarkEnd w:id="5"/>
    <w:p>
      <w:pPr>
        <w:spacing w:after="0"/>
        <w:ind w:left="0"/>
        <w:jc w:val="both"/>
      </w:pPr>
      <w:r>
        <w:rPr>
          <w:rFonts w:ascii="Times New Roman"/>
          <w:b w:val="false"/>
          <w:i w:val="false"/>
          <w:color w:val="000000"/>
          <w:sz w:val="28"/>
        </w:rPr>
        <w:t>
      33. Уборка тротуаров, расположенных вдоль улиц и проездов или отделенных от проезжей части газонами, и не имеющих непосредственных выходов из подъездов жилых зданий, дворовых территорий, учреждений, предприятий, объектов торговли и обслуживания, а также тротуаров, прилегающих к ограждениям набережных, производится предприятиями, осуществляющими уборку и содержание проезжей части.</w:t>
      </w:r>
    </w:p>
    <w:p>
      <w:pPr>
        <w:spacing w:after="0"/>
        <w:ind w:left="0"/>
        <w:jc w:val="both"/>
      </w:pPr>
      <w:r>
        <w:rPr>
          <w:rFonts w:ascii="Times New Roman"/>
          <w:b w:val="false"/>
          <w:i w:val="false"/>
          <w:color w:val="000000"/>
          <w:sz w:val="28"/>
        </w:rPr>
        <w:t>
      34. Уборка тротуаров, находящихся на мостах, путепроводах, а также технических тротуаров (подходов), примыкающих к инженерным сооружениям и лестничным сходам, производится предприятиями - владельцами данных инженерных сооружений.</w:t>
      </w:r>
    </w:p>
    <w:p>
      <w:pPr>
        <w:spacing w:after="0"/>
        <w:ind w:left="0"/>
        <w:jc w:val="both"/>
      </w:pPr>
      <w:r>
        <w:rPr>
          <w:rFonts w:ascii="Times New Roman"/>
          <w:b w:val="false"/>
          <w:i w:val="false"/>
          <w:color w:val="000000"/>
          <w:sz w:val="28"/>
        </w:rPr>
        <w:t>
      35. По тротуарам, отделенным от проезжей части улиц и проездов газонами и имеющим непосредственные выходы из подъездов жилых зданий, дворовых территорий, выходы от въездов во дворы, учреждения, предприятия, выходы от объектов торговли и обслуживания, уборочные работы осуществляются в соответствии с закреплением территорий актами акимов районов города Астаны.</w:t>
      </w:r>
    </w:p>
    <w:p>
      <w:pPr>
        <w:spacing w:after="0"/>
        <w:ind w:left="0"/>
        <w:jc w:val="both"/>
      </w:pPr>
      <w:r>
        <w:rPr>
          <w:rFonts w:ascii="Times New Roman"/>
          <w:b w:val="false"/>
          <w:i w:val="false"/>
          <w:color w:val="000000"/>
          <w:sz w:val="28"/>
        </w:rPr>
        <w:t>
      36. По остальным тротуарам, расположенным вдоль улиц и проездов, уборка производится предприятиями, ответственными за содержание проезжей части.</w:t>
      </w:r>
    </w:p>
    <w:p>
      <w:pPr>
        <w:spacing w:after="0"/>
        <w:ind w:left="0"/>
        <w:jc w:val="both"/>
      </w:pPr>
      <w:r>
        <w:rPr>
          <w:rFonts w:ascii="Times New Roman"/>
          <w:b w:val="false"/>
          <w:i w:val="false"/>
          <w:color w:val="000000"/>
          <w:sz w:val="28"/>
        </w:rPr>
        <w:t>
      37. Тротуары должны быть полностью очищены от грунтово-песчаных наносов, различного мусора.</w:t>
      </w:r>
    </w:p>
    <w:bookmarkStart w:name="z7" w:id="6"/>
    <w:p>
      <w:pPr>
        <w:spacing w:after="0"/>
        <w:ind w:left="0"/>
        <w:jc w:val="left"/>
      </w:pPr>
      <w:r>
        <w:rPr>
          <w:rFonts w:ascii="Times New Roman"/>
          <w:b/>
          <w:i w:val="false"/>
          <w:color w:val="000000"/>
        </w:rPr>
        <w:t xml:space="preserve">  § 3. Уборка остановочных и посадочных площадок</w:t>
      </w:r>
    </w:p>
    <w:bookmarkEnd w:id="6"/>
    <w:p>
      <w:pPr>
        <w:spacing w:after="0"/>
        <w:ind w:left="0"/>
        <w:jc w:val="both"/>
      </w:pPr>
      <w:r>
        <w:rPr>
          <w:rFonts w:ascii="Times New Roman"/>
          <w:b w:val="false"/>
          <w:i w:val="false"/>
          <w:color w:val="000000"/>
          <w:sz w:val="28"/>
        </w:rPr>
        <w:t>
      38. Уборку остановочных площадок городского пассажирского транспорта производят предприятия, осуществляющие уборку проезжей части. Границы работ по уборке посадочных площадок определяются на схематических картах. Остановочные площадки должны быть полностью очищены от грунтово-песчаных наносов, различного мусора.</w:t>
      </w:r>
    </w:p>
    <w:p>
      <w:pPr>
        <w:spacing w:after="0"/>
        <w:ind w:left="0"/>
        <w:jc w:val="both"/>
      </w:pPr>
      <w:r>
        <w:rPr>
          <w:rFonts w:ascii="Times New Roman"/>
          <w:b w:val="false"/>
          <w:i w:val="false"/>
          <w:color w:val="000000"/>
          <w:sz w:val="28"/>
        </w:rPr>
        <w:t>
      39. Уборка и мойка пассажирских павильонов и прилегающих к ним территорий на остановочных площадках общественного пассажирского транспорта осуществляются их владельцами.</w:t>
      </w:r>
    </w:p>
    <w:bookmarkStart w:name="z8" w:id="7"/>
    <w:p>
      <w:pPr>
        <w:spacing w:after="0"/>
        <w:ind w:left="0"/>
        <w:jc w:val="left"/>
      </w:pPr>
      <w:r>
        <w:rPr>
          <w:rFonts w:ascii="Times New Roman"/>
          <w:b/>
          <w:i w:val="false"/>
          <w:color w:val="000000"/>
        </w:rPr>
        <w:t xml:space="preserve">  § 4. Уборка прочих городских территорий</w:t>
      </w:r>
    </w:p>
    <w:bookmarkEnd w:id="7"/>
    <w:p>
      <w:pPr>
        <w:spacing w:after="0"/>
        <w:ind w:left="0"/>
        <w:jc w:val="both"/>
      </w:pPr>
      <w:r>
        <w:rPr>
          <w:rFonts w:ascii="Times New Roman"/>
          <w:b w:val="false"/>
          <w:i w:val="false"/>
          <w:color w:val="000000"/>
          <w:sz w:val="28"/>
        </w:rPr>
        <w:t>
      40. Уборку и содержание прилегающих и закрепленных территорий, подъездов к ним от городских улиц производят юридические и физические лица, в собственности и пользовании которых находятся строения, расположенные на отведенных территориях, самостоятельно или по договору со специализированными предприятиями.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решением маслихата города Астаны от 28.03.2013 </w:t>
      </w:r>
      <w:r>
        <w:rPr>
          <w:rFonts w:ascii="Times New Roman"/>
          <w:b w:val="false"/>
          <w:i w:val="false"/>
          <w:color w:val="ff0000"/>
          <w:sz w:val="28"/>
        </w:rPr>
        <w:t>№ 122/14-V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Уборку территорий вокруг мачт и опор установок наружного освещения и контактной сети, расположенных на тротуарах, производят предприятия, отвечающие за уборку тротуаров.</w:t>
      </w:r>
    </w:p>
    <w:p>
      <w:pPr>
        <w:spacing w:after="0"/>
        <w:ind w:left="0"/>
        <w:jc w:val="both"/>
      </w:pPr>
      <w:r>
        <w:rPr>
          <w:rFonts w:ascii="Times New Roman"/>
          <w:b w:val="false"/>
          <w:i w:val="false"/>
          <w:color w:val="000000"/>
          <w:sz w:val="28"/>
        </w:rPr>
        <w:t>
      43 Уборку территорий, прилегающих к трансформаторным или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 производят владельцы данных объектов. Уборка и содержание территорий охранных зон под надземными трубопроводами производятся собственниками сетей.</w:t>
      </w:r>
    </w:p>
    <w:p>
      <w:pPr>
        <w:spacing w:after="0"/>
        <w:ind w:left="0"/>
        <w:jc w:val="both"/>
      </w:pPr>
      <w:r>
        <w:rPr>
          <w:rFonts w:ascii="Times New Roman"/>
          <w:b w:val="false"/>
          <w:i w:val="false"/>
          <w:color w:val="000000"/>
          <w:sz w:val="28"/>
        </w:rPr>
        <w:t>
      44. Уборку мест временной уличной торговли, территорий, прилегающих к объектам торговли (рынки, торговые павильоны, быстровозводимые торговые комплексы, палатки, киоски и т.д.), до проезжей части улиц производят владельцы объектов торговли. Не допускается складирование тары на прилегающих газонах, крышах торговых палаток, киосков и других объектах торговли.</w:t>
      </w:r>
    </w:p>
    <w:p>
      <w:pPr>
        <w:spacing w:after="0"/>
        <w:ind w:left="0"/>
        <w:jc w:val="both"/>
      </w:pPr>
      <w:r>
        <w:rPr>
          <w:rFonts w:ascii="Times New Roman"/>
          <w:b w:val="false"/>
          <w:i w:val="false"/>
          <w:color w:val="000000"/>
          <w:sz w:val="28"/>
        </w:rPr>
        <w:t>
      45. Уборку территорий платных автостоянок, гаражей производят владельцы и организации, эксплуатирующие данные объекты.</w:t>
      </w:r>
    </w:p>
    <w:p>
      <w:pPr>
        <w:spacing w:after="0"/>
        <w:ind w:left="0"/>
        <w:jc w:val="both"/>
      </w:pPr>
      <w:r>
        <w:rPr>
          <w:rFonts w:ascii="Times New Roman"/>
          <w:b w:val="false"/>
          <w:i w:val="false"/>
          <w:color w:val="000000"/>
          <w:sz w:val="28"/>
        </w:rPr>
        <w:t>
      46. Уборку, поддержание чистоты территорий, въездов и выездов с автозаправочных станций, автомоечных постов, заправочных комплексов и прилегающих территорий (вплоть до проезжей части) и подъездов к ним производят владельцы указанных объектов.</w:t>
      </w:r>
    </w:p>
    <w:p>
      <w:pPr>
        <w:spacing w:after="0"/>
        <w:ind w:left="0"/>
        <w:jc w:val="both"/>
      </w:pPr>
      <w:r>
        <w:rPr>
          <w:rFonts w:ascii="Times New Roman"/>
          <w:b w:val="false"/>
          <w:i w:val="false"/>
          <w:color w:val="000000"/>
          <w:sz w:val="28"/>
        </w:rPr>
        <w:t>
      47. Уборку и содержание не используемых в течение длительного времени и не осваиваемых отведенных территорий, территорий после сноса строений производят землепользователи либо заказчики, которым отведена данная территория, либо согласно договору подрядные предприятия, выполняющие работы по сносу строений.</w:t>
      </w:r>
    </w:p>
    <w:p>
      <w:pPr>
        <w:spacing w:after="0"/>
        <w:ind w:left="0"/>
        <w:jc w:val="both"/>
      </w:pPr>
      <w:r>
        <w:rPr>
          <w:rFonts w:ascii="Times New Roman"/>
          <w:b w:val="false"/>
          <w:i w:val="false"/>
          <w:color w:val="000000"/>
          <w:sz w:val="28"/>
        </w:rPr>
        <w:t>
      48. В период листопада предприятия,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Уборка и содержание не используемых и не отведенных территорий, территорий, не закрепленных за юридическими и физическими лицами и не прилегающих к зданиям, сооружениям и иным объектам, осуществляются за счет средств бюджета в пределах выделенного финансирования.</w:t>
      </w:r>
    </w:p>
    <w:p>
      <w:pPr>
        <w:spacing w:after="0"/>
        <w:ind w:left="0"/>
        <w:jc w:val="both"/>
      </w:pPr>
      <w:r>
        <w:rPr>
          <w:rFonts w:ascii="Times New Roman"/>
          <w:b w:val="false"/>
          <w:i w:val="false"/>
          <w:color w:val="000000"/>
          <w:sz w:val="28"/>
        </w:rPr>
        <w:t>
      50. При возникновении подтоплений, вызванных сбросом воды (откачка воды из котлованов, аварийных ситуаций на инженерных сетях),  их ликвидация возлагается на организации, допустившие 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Вывоз скола асфальта при проведении дорожно-ремонтных работ производится организациями, производящими работы: на главных магистралях города - незамедлительно, на остальных улицах и во дворах - в течение суток.</w:t>
      </w:r>
    </w:p>
    <w:p>
      <w:pPr>
        <w:spacing w:after="0"/>
        <w:ind w:left="0"/>
        <w:jc w:val="both"/>
      </w:pPr>
      <w:r>
        <w:rPr>
          <w:rFonts w:ascii="Times New Roman"/>
          <w:b w:val="false"/>
          <w:i w:val="false"/>
          <w:color w:val="000000"/>
          <w:sz w:val="28"/>
        </w:rPr>
        <w:t>
      52. Во избежание засорения водосточной сети не допускается сброс смета и бытового мусора в водосточные коллекторы.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52-1. Ответственность за уборку мусора с акваторий рек, водоемов, каналов на территории города и содержание территорий, прилегающих к ним, возлагается на обслуживающие предприятия. Контроль за работой обслуживающих предприятий осуществляют аппараты акимов районов.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52-1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52-2. Содержание ограждений на проезжей части, тротуарах и газонах, других элементов благоустройства дороги возлагается на предприятия, на балансе которых они находятся.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52-2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52-3. Очистка дворовых территорий, внутридворовых проездов и тротуаров от смета, пыли, мелкого и крупногабаритного мусора, их мойка, очистка от снега и наледи, а также поддержание чистоты, обеспечивается субъектами закрепленных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52-3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 5. Особенности уборки городской территории в зимнее время</w:t>
      </w:r>
    </w:p>
    <w:bookmarkEnd w:id="8"/>
    <w:p>
      <w:pPr>
        <w:spacing w:after="0"/>
        <w:ind w:left="0"/>
        <w:jc w:val="both"/>
      </w:pPr>
      <w:r>
        <w:rPr>
          <w:rFonts w:ascii="Times New Roman"/>
          <w:b w:val="false"/>
          <w:i w:val="false"/>
          <w:color w:val="000000"/>
          <w:sz w:val="28"/>
        </w:rPr>
        <w:t>
      53. Зимняя уборка проезжей части улиц города и проездов осуществляется в соответствии с требованиями настоящих Правил и инструкций, утвержденных уполномоченным органом, определяющих технологию работ, технические средства и применяемые противогололедные реагенты.</w:t>
      </w:r>
    </w:p>
    <w:p>
      <w:pPr>
        <w:spacing w:after="0"/>
        <w:ind w:left="0"/>
        <w:jc w:val="both"/>
      </w:pPr>
      <w:r>
        <w:rPr>
          <w:rFonts w:ascii="Times New Roman"/>
          <w:b w:val="false"/>
          <w:i w:val="false"/>
          <w:color w:val="000000"/>
          <w:sz w:val="28"/>
        </w:rPr>
        <w:t>
      54.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pPr>
        <w:spacing w:after="0"/>
        <w:ind w:left="0"/>
        <w:jc w:val="both"/>
      </w:pPr>
      <w:r>
        <w:rPr>
          <w:rFonts w:ascii="Times New Roman"/>
          <w:b w:val="false"/>
          <w:i w:val="false"/>
          <w:color w:val="000000"/>
          <w:sz w:val="28"/>
        </w:rPr>
        <w:t xml:space="preserve">
      55.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 </w:t>
      </w:r>
    </w:p>
    <w:p>
      <w:pPr>
        <w:spacing w:after="0"/>
        <w:ind w:left="0"/>
        <w:jc w:val="both"/>
      </w:pPr>
      <w:r>
        <w:rPr>
          <w:rFonts w:ascii="Times New Roman"/>
          <w:b w:val="false"/>
          <w:i w:val="false"/>
          <w:color w:val="000000"/>
          <w:sz w:val="28"/>
        </w:rPr>
        <w:t>
      56. Наледь на тротуарах и проезжей части дорог, образовавшаяся в результате аварий на инженерных сетях, скалывается и убирается предприятиями - владельцами сетей. Сколотый лед вывозится в установленные места.</w:t>
      </w:r>
    </w:p>
    <w:p>
      <w:pPr>
        <w:spacing w:after="0"/>
        <w:ind w:left="0"/>
        <w:jc w:val="both"/>
      </w:pPr>
      <w:r>
        <w:rPr>
          <w:rFonts w:ascii="Times New Roman"/>
          <w:b w:val="false"/>
          <w:i w:val="false"/>
          <w:color w:val="000000"/>
          <w:sz w:val="28"/>
        </w:rPr>
        <w:t>
      57. Формирование снежных валов не допускается:</w:t>
      </w:r>
    </w:p>
    <w:p>
      <w:pPr>
        <w:spacing w:after="0"/>
        <w:ind w:left="0"/>
        <w:jc w:val="both"/>
      </w:pPr>
      <w:r>
        <w:rPr>
          <w:rFonts w:ascii="Times New Roman"/>
          <w:b w:val="false"/>
          <w:i w:val="false"/>
          <w:color w:val="000000"/>
          <w:sz w:val="28"/>
        </w:rPr>
        <w:t>
      на пересечениях всех дорог, улиц и проездов в одном уровне и вблизи железнодорожных переездов;</w:t>
      </w:r>
    </w:p>
    <w:p>
      <w:pPr>
        <w:spacing w:after="0"/>
        <w:ind w:left="0"/>
        <w:jc w:val="both"/>
      </w:pPr>
      <w:r>
        <w:rPr>
          <w:rFonts w:ascii="Times New Roman"/>
          <w:b w:val="false"/>
          <w:i w:val="false"/>
          <w:color w:val="000000"/>
          <w:sz w:val="28"/>
        </w:rPr>
        <w:t>
      на участках дорог, оборудованных транспортными ограждениями или повышенным бордюром;</w:t>
      </w:r>
    </w:p>
    <w:p>
      <w:pPr>
        <w:spacing w:after="0"/>
        <w:ind w:left="0"/>
        <w:jc w:val="both"/>
      </w:pPr>
      <w:r>
        <w:rPr>
          <w:rFonts w:ascii="Times New Roman"/>
          <w:b w:val="false"/>
          <w:i w:val="false"/>
          <w:color w:val="000000"/>
          <w:sz w:val="28"/>
        </w:rPr>
        <w:t>
      на тротуарах.</w:t>
      </w:r>
    </w:p>
    <w:p>
      <w:pPr>
        <w:spacing w:after="0"/>
        <w:ind w:left="0"/>
        <w:jc w:val="both"/>
      </w:pPr>
      <w:r>
        <w:rPr>
          <w:rFonts w:ascii="Times New Roman"/>
          <w:b w:val="false"/>
          <w:i w:val="false"/>
          <w:color w:val="000000"/>
          <w:sz w:val="28"/>
        </w:rPr>
        <w:t>
      58. Не допускается перемещение снега на тротуары и газоны.</w:t>
      </w:r>
    </w:p>
    <w:p>
      <w:pPr>
        <w:spacing w:after="0"/>
        <w:ind w:left="0"/>
        <w:jc w:val="both"/>
      </w:pPr>
      <w:r>
        <w:rPr>
          <w:rFonts w:ascii="Times New Roman"/>
          <w:b w:val="false"/>
          <w:i w:val="false"/>
          <w:color w:val="000000"/>
          <w:sz w:val="28"/>
        </w:rPr>
        <w:t>
      59. Технологическая операция вывоза снега осуществляется в два этапа:</w:t>
      </w:r>
    </w:p>
    <w:p>
      <w:pPr>
        <w:spacing w:after="0"/>
        <w:ind w:left="0"/>
        <w:jc w:val="both"/>
      </w:pPr>
      <w:r>
        <w:rPr>
          <w:rFonts w:ascii="Times New Roman"/>
          <w:b w:val="false"/>
          <w:i w:val="false"/>
          <w:color w:val="000000"/>
          <w:sz w:val="28"/>
        </w:rPr>
        <w:t>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населением (крупных универмагов, рынков, гостиниц, вокзалов, театров и т.д.), въездов на территорию больниц и других социально важных объектов;</w:t>
      </w:r>
    </w:p>
    <w:p>
      <w:pPr>
        <w:spacing w:after="0"/>
        <w:ind w:left="0"/>
        <w:jc w:val="both"/>
      </w:pP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определяемой уполномоченным органом.</w:t>
      </w:r>
    </w:p>
    <w:p>
      <w:pPr>
        <w:spacing w:after="0"/>
        <w:ind w:left="0"/>
        <w:jc w:val="both"/>
      </w:pPr>
      <w:r>
        <w:rPr>
          <w:rFonts w:ascii="Times New Roman"/>
          <w:b w:val="false"/>
          <w:i w:val="false"/>
          <w:color w:val="000000"/>
          <w:sz w:val="28"/>
        </w:rPr>
        <w:t>
      60. Вывоз снега с улиц и проездов должен осуществляться на специально подготовленные площадки. Не допускается вывоз снега в не согласованные в установленном порядке места.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Места временного складирования снега после снеготаяния должны быть очищены от мусора и благоустроены.</w:t>
      </w:r>
    </w:p>
    <w:p>
      <w:pPr>
        <w:spacing w:after="0"/>
        <w:ind w:left="0"/>
        <w:jc w:val="both"/>
      </w:pPr>
      <w:r>
        <w:rPr>
          <w:rFonts w:ascii="Times New Roman"/>
          <w:b w:val="false"/>
          <w:i w:val="false"/>
          <w:color w:val="000000"/>
          <w:sz w:val="28"/>
        </w:rPr>
        <w:t>
      62. К уборке тротуаров и лестничных сходов на мостовых сооружениях предъявляются следующие требования:</w:t>
      </w:r>
    </w:p>
    <w:p>
      <w:pPr>
        <w:spacing w:after="0"/>
        <w:ind w:left="0"/>
        <w:jc w:val="both"/>
      </w:pPr>
      <w:r>
        <w:rPr>
          <w:rFonts w:ascii="Times New Roman"/>
          <w:b w:val="false"/>
          <w:i w:val="false"/>
          <w:color w:val="000000"/>
          <w:sz w:val="28"/>
        </w:rPr>
        <w:t>
      1) тротуары и лестничные сходы мостов должны быть очищены на всю ширину до покрытия от свежевыпавшего и уплотненного снега (снежно-ледяных образований);</w:t>
      </w:r>
    </w:p>
    <w:p>
      <w:pPr>
        <w:spacing w:after="0"/>
        <w:ind w:left="0"/>
        <w:jc w:val="both"/>
      </w:pPr>
      <w:r>
        <w:rPr>
          <w:rFonts w:ascii="Times New Roman"/>
          <w:b w:val="false"/>
          <w:i w:val="false"/>
          <w:color w:val="000000"/>
          <w:sz w:val="28"/>
        </w:rPr>
        <w:t xml:space="preserve">
      2) в период интенсивного снегопада тротуары и лестничные сходы мостовых сооружений, пандусы зданий и сооружений должны обрабатываться противогололедными материалами и расчищаться проходы для движения пешеходов; </w:t>
      </w:r>
    </w:p>
    <w:p>
      <w:pPr>
        <w:spacing w:after="0"/>
        <w:ind w:left="0"/>
        <w:jc w:val="both"/>
      </w:pPr>
      <w:r>
        <w:rPr>
          <w:rFonts w:ascii="Times New Roman"/>
          <w:b w:val="false"/>
          <w:i w:val="false"/>
          <w:color w:val="000000"/>
          <w:sz w:val="28"/>
        </w:rPr>
        <w:t>
      3) при оповещении о гололеде или его возникновении мостовые сооружения, в первую очередь лестничные сходы, а затем и тротуары обрабатываются противогололедными материалами.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внесенными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Тротуары, дворовые территории и проезды должны быть очищены от снега и наледи до асфальта, снег и скол вывезены на снегосвалку. При возникновении наледи (гололеда) производится обработка мелким песком.</w:t>
      </w:r>
    </w:p>
    <w:p>
      <w:pPr>
        <w:spacing w:after="0"/>
        <w:ind w:left="0"/>
        <w:jc w:val="both"/>
      </w:pPr>
      <w:r>
        <w:rPr>
          <w:rFonts w:ascii="Times New Roman"/>
          <w:b w:val="false"/>
          <w:i w:val="false"/>
          <w:color w:val="000000"/>
          <w:sz w:val="28"/>
        </w:rPr>
        <w:t>
      64.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на срок не более 24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изменениями, внесенными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 допускается складирование скола льда, снега на внутридворовых территориях.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решения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В зимнее время владельцами и арендаторами зданий должна быть организована своевременная очистка кровель от снега, наледи и сосулек.</w:t>
      </w:r>
    </w:p>
    <w:p>
      <w:pPr>
        <w:spacing w:after="0"/>
        <w:ind w:left="0"/>
        <w:jc w:val="both"/>
      </w:pPr>
      <w:r>
        <w:rPr>
          <w:rFonts w:ascii="Times New Roman"/>
          <w:b w:val="false"/>
          <w:i w:val="false"/>
          <w:color w:val="000000"/>
          <w:sz w:val="28"/>
        </w:rPr>
        <w:t xml:space="preserve">
      67.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 </w:t>
      </w:r>
    </w:p>
    <w:p>
      <w:pPr>
        <w:spacing w:after="0"/>
        <w:ind w:left="0"/>
        <w:jc w:val="both"/>
      </w:pPr>
      <w:r>
        <w:rPr>
          <w:rFonts w:ascii="Times New Roman"/>
          <w:b w:val="false"/>
          <w:i w:val="false"/>
          <w:color w:val="000000"/>
          <w:sz w:val="28"/>
        </w:rPr>
        <w:t>
      68. Очистка крыш зданий от снега, наледеобразований со сбросом его на тротуары допускается с 10.00 до 16.00 часов с поверхности ската кровли, обращенной в сторону улицы. Сброс снега с остальных скатов кровли, а также плоских кровель производится на внутренние дворовые территории. Перед сбросом снега необходимо провести охранные мероприятия (установка ограждений), во избежание несчастных случаев с пешеходами и повреждений воздушных сетей, светильников и насаждений. Сброшенный с кровель зданий снег и ледяные сосульки убираются собственником (балансодержателем) здания (объекта) на проезжую часть и размещаются для последующего вывоза предприятием, убирающим проезжую часть улицы.</w:t>
      </w:r>
    </w:p>
    <w:p>
      <w:pPr>
        <w:spacing w:after="0"/>
        <w:ind w:left="0"/>
        <w:jc w:val="both"/>
      </w:pPr>
      <w:r>
        <w:rPr>
          <w:rFonts w:ascii="Times New Roman"/>
          <w:b w:val="false"/>
          <w:i w:val="false"/>
          <w:color w:val="000000"/>
          <w:sz w:val="28"/>
        </w:rPr>
        <w:t>
      Очистка крыш от снега и удаление ледяных наростов на карнизах, крышах и водосточных трубах производится не реже одного раза в пятнадцать дней силами и средствами собственников (балансодержателей) зданий и сооружений.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решения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Не разрешается сбрасывать снег, лед и мусор в воронки водосточных труб.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4. Обеспечение чистоты и порядка</w:t>
      </w:r>
    </w:p>
    <w:bookmarkEnd w:id="9"/>
    <w:p>
      <w:pPr>
        <w:spacing w:after="0"/>
        <w:ind w:left="0"/>
        <w:jc w:val="both"/>
      </w:pPr>
      <w:r>
        <w:rPr>
          <w:rFonts w:ascii="Times New Roman"/>
          <w:b w:val="false"/>
          <w:i w:val="false"/>
          <w:color w:val="000000"/>
          <w:sz w:val="28"/>
        </w:rPr>
        <w:t>
      70. Юридические и физические лица должны соблюдать чистоту и поддерживать порядок на всей территории города, в том числе и на территориях частных домовладений, не допускать повреждения и разрушения элементов благоустройства (дорог, тротуаров, газонов, малых архитектурных форм, освещения, водоотвода и т.д.).</w:t>
      </w:r>
    </w:p>
    <w:p>
      <w:pPr>
        <w:spacing w:after="0"/>
        <w:ind w:left="0"/>
        <w:jc w:val="both"/>
      </w:pPr>
      <w:r>
        <w:rPr>
          <w:rFonts w:ascii="Times New Roman"/>
          <w:b w:val="false"/>
          <w:i w:val="false"/>
          <w:color w:val="000000"/>
          <w:sz w:val="28"/>
        </w:rPr>
        <w:t>
      70-1. При проведении уборки, санитарной очистки эксплуатирующая организация несет ответственность за сохранность всех видов элементов благоустройства (дорог, тротуаров, газонов, малых архитектурных форм, освещения, водоотвода), которые находятся в местах проведения санитарной очистки.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70-1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70-2. Всем субъектам, независимо от форм собственности, необходимо иметь паспорт благоустройства, уборки и содержания территории согласно приложения 4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70-2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Владельцам капитальных и временных объектов необходимо заключать договоры на санитарную очистку и уборку отведенных, прилегающих и закрепленных территорий либо производить ее самостоятельно - ежедневно.</w:t>
      </w:r>
    </w:p>
    <w:p>
      <w:pPr>
        <w:spacing w:after="0"/>
        <w:ind w:left="0"/>
        <w:jc w:val="both"/>
      </w:pPr>
      <w:r>
        <w:rPr>
          <w:rFonts w:ascii="Times New Roman"/>
          <w:b w:val="false"/>
          <w:i w:val="false"/>
          <w:color w:val="000000"/>
          <w:sz w:val="28"/>
        </w:rPr>
        <w:t>
      72. Не допускается сброс в контейнеры строительного мусора, отходов производства, тары, спила деревьев, листвы, снега, жидких бытовых и промышленных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решения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Не разрешается сжигание мусора, листвы, тары, производственных отходов, разведение костров, включая внутренние территории предприятий и частных домовладений.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Сброс поверхностных вод в хозфекальную и ливневую канализацию с территории предприятий и инженерных систем разрешен только при наличии согласований и договора с эксплуатирующими канализационные сети предприятиями. </w:t>
      </w:r>
    </w:p>
    <w:p>
      <w:pPr>
        <w:spacing w:after="0"/>
        <w:ind w:left="0"/>
        <w:jc w:val="both"/>
      </w:pPr>
      <w:r>
        <w:rPr>
          <w:rFonts w:ascii="Times New Roman"/>
          <w:b w:val="false"/>
          <w:i w:val="false"/>
          <w:color w:val="000000"/>
          <w:sz w:val="28"/>
        </w:rPr>
        <w:t>
      75. Не допускается сброс неочищенных вод промышленных предприятий в водоемы.</w:t>
      </w:r>
    </w:p>
    <w:p>
      <w:pPr>
        <w:spacing w:after="0"/>
        <w:ind w:left="0"/>
        <w:jc w:val="both"/>
      </w:pPr>
      <w:r>
        <w:rPr>
          <w:rFonts w:ascii="Times New Roman"/>
          <w:b w:val="false"/>
          <w:i w:val="false"/>
          <w:color w:val="000000"/>
          <w:sz w:val="28"/>
        </w:rPr>
        <w:t>
      76. Не разрешается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Автотранспортные предприятия и владельцы автотранспортных средств должны выпускать на улицы города транспортные средства в чистом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Не допускается размещение объектов различного назначения на газонах, цветниках, детских площадках, в арках 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5. Сбор, временное хранение, вывоз и утилизация отходов</w:t>
      </w:r>
      <w:r>
        <w:br/>
      </w:r>
      <w:r>
        <w:rPr>
          <w:rFonts w:ascii="Times New Roman"/>
          <w:b/>
          <w:i w:val="false"/>
          <w:color w:val="000000"/>
        </w:rPr>
        <w:t>на городских территориях</w:t>
      </w:r>
    </w:p>
    <w:bookmarkEnd w:id="10"/>
    <w:p>
      <w:pPr>
        <w:spacing w:after="0"/>
        <w:ind w:left="0"/>
        <w:jc w:val="both"/>
      </w:pPr>
      <w:r>
        <w:rPr>
          <w:rFonts w:ascii="Times New Roman"/>
          <w:b w:val="false"/>
          <w:i w:val="false"/>
          <w:color w:val="000000"/>
          <w:sz w:val="28"/>
        </w:rPr>
        <w:t>
      80. Предприятиям, учреждениям, независимо от форм собственности и вида деятельности, а также физическим лицам, осуществляющие свою деятельность на территории города, необходимо заключать договоры на вывоз коммунальных отходов с подрядными мусоровывозящими предприятиями.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w:t>
      </w:r>
    </w:p>
    <w:p>
      <w:pPr>
        <w:spacing w:after="0"/>
        <w:ind w:left="0"/>
        <w:jc w:val="both"/>
      </w:pPr>
      <w:r>
        <w:rPr>
          <w:rFonts w:ascii="Times New Roman"/>
          <w:b w:val="false"/>
          <w:i w:val="false"/>
          <w:color w:val="000000"/>
          <w:sz w:val="28"/>
        </w:rPr>
        <w:t>
      80-1. Физические и юридические лица, в результате деятельности которых образуются отходы производства и потребления, являются их собственниками и обеспечивают безопасное обращение с отходами с момента их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80-1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80-2. Собственник отходов может пользоваться централизованной системой сбора отходов всех видов или услугами субъектов, выполняющих операции по сбору, утилизации, размещению или удалению, либо самостоятельно осуществлять операции по их размещению и удалению.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80-2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80-3. Вывоз коммунальных отходов у юридических лиц (в том числе КСК), иных хозяйствующих субъектов, осуществляющих свою деятельность на территории города, а также у владельцев и квартиросъемщиков индивидуальных жилых домов производится на договорной основе подрядными мусоровывозящими организациями, выигравшими конкурс (тендер) по вывозу отходов, проводимым уполномоченным органом в области энергетики и коммунального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80-3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80-4. Мусоровывозящие организации оказывают услуги по мусороудалению в сроки, указанные в договоре, и осуществляют доставку коммунальных отходов на специализированные предприятия, производящие сортировку, обезвреживание и переработку коммунальных отходов с последующей их утилизацией.</w:t>
      </w:r>
    </w:p>
    <w:p>
      <w:pPr>
        <w:spacing w:after="0"/>
        <w:ind w:left="0"/>
        <w:jc w:val="both"/>
      </w:pPr>
      <w:r>
        <w:rPr>
          <w:rFonts w:ascii="Times New Roman"/>
          <w:b w:val="false"/>
          <w:i w:val="false"/>
          <w:color w:val="000000"/>
          <w:sz w:val="28"/>
        </w:rPr>
        <w:t>
      Договор между мусоровывозящей организацией и специализированным предприятием подлежит согласованию с уполномоченным органом в области энергетики и коммунального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80-4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80-5. Не допускается складирование и размещение коммунальных отходов на проезжей части улиц, а также на прилегающих территориях индивидуальных жилых домов.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80-5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Физическим и юридическим лицам, осуществляющие строительство и (или) ремонт недвижимых объектов, необходимо заключать договоры на утилизацию мусора, производить его вывоз самостоятельно или по договору с мусоровывозящим предприятием.</w:t>
      </w:r>
    </w:p>
    <w:p>
      <w:pPr>
        <w:spacing w:after="0"/>
        <w:ind w:left="0"/>
        <w:jc w:val="both"/>
      </w:pPr>
      <w:r>
        <w:rPr>
          <w:rFonts w:ascii="Times New Roman"/>
          <w:b w:val="false"/>
          <w:i w:val="false"/>
          <w:color w:val="000000"/>
          <w:sz w:val="28"/>
        </w:rPr>
        <w:t>
      82.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 Не допускается сброс и складирование золы в контейнеры для твердых бытовых отходов и на контейнерные площадки. Собственники индивидуальных жилых и нежилых строений вправе иметь контейнеры емкостью не более 0,8 кубических метров для сбора золы.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изменениями, внесенными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p>
    <w:p>
      <w:pPr>
        <w:spacing w:after="0"/>
        <w:ind w:left="0"/>
        <w:jc w:val="both"/>
      </w:pPr>
      <w:r>
        <w:rPr>
          <w:rFonts w:ascii="Times New Roman"/>
          <w:b w:val="false"/>
          <w:i w:val="false"/>
          <w:color w:val="000000"/>
          <w:sz w:val="28"/>
        </w:rPr>
        <w:t>
      83-1. Вывоз пищевых и иных жидких отходов производится на специализированном автотранспорте в специально отведенные места. Контейнеры после опорожнения необходимо обрабатывать дезинфицирующим раствором на местах или заменять чистыми, прошедшими обработку на местах опорожнения. Места обработки контейнеров необходимо оборудовать установками для чистки, мойки и дезинфекции с подводкой горячей и холодной воды, организацией стока.</w:t>
      </w:r>
    </w:p>
    <w:p>
      <w:pPr>
        <w:spacing w:after="0"/>
        <w:ind w:left="0"/>
        <w:jc w:val="both"/>
      </w:pPr>
      <w:r>
        <w:rPr>
          <w:rFonts w:ascii="Times New Roman"/>
          <w:b w:val="false"/>
          <w:i w:val="false"/>
          <w:color w:val="000000"/>
          <w:sz w:val="28"/>
        </w:rPr>
        <w:t>
      Контейнеры необходимо промывать не реже 1 раза в 10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83-1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Предприятия, организации, иные хозяйствующие субъекты, на территории (отведенной, закрепленной, внутридворовой) которых находятся контейнерные площадки, должны выполнить следующие требования:</w:t>
      </w:r>
    </w:p>
    <w:p>
      <w:pPr>
        <w:spacing w:after="0"/>
        <w:ind w:left="0"/>
        <w:jc w:val="both"/>
      </w:pPr>
      <w:r>
        <w:rPr>
          <w:rFonts w:ascii="Times New Roman"/>
          <w:b w:val="false"/>
          <w:i w:val="false"/>
          <w:color w:val="000000"/>
          <w:sz w:val="28"/>
        </w:rPr>
        <w:t xml:space="preserve">
      1) контейнерные площадки, подходы и подъездные пути к ним должны иметь твердое покрытие; </w:t>
      </w:r>
    </w:p>
    <w:p>
      <w:pPr>
        <w:spacing w:after="0"/>
        <w:ind w:left="0"/>
        <w:jc w:val="both"/>
      </w:pPr>
      <w:r>
        <w:rPr>
          <w:rFonts w:ascii="Times New Roman"/>
          <w:b w:val="false"/>
          <w:i w:val="false"/>
          <w:color w:val="000000"/>
          <w:sz w:val="28"/>
        </w:rPr>
        <w:t xml:space="preserve">
      2) контейнерные площадки должны быть огорожены сплошным ограждением, исключающим распространение мусора на прилегающие территории; </w:t>
      </w:r>
    </w:p>
    <w:p>
      <w:pPr>
        <w:spacing w:after="0"/>
        <w:ind w:left="0"/>
        <w:jc w:val="both"/>
      </w:pPr>
      <w:r>
        <w:rPr>
          <w:rFonts w:ascii="Times New Roman"/>
          <w:b w:val="false"/>
          <w:i w:val="false"/>
          <w:color w:val="000000"/>
          <w:sz w:val="28"/>
        </w:rPr>
        <w:t>
      3) обеспечить надлежащее санитарное содержание контейнерных площадок и прилегающих к ним территорий;</w:t>
      </w:r>
    </w:p>
    <w:p>
      <w:pPr>
        <w:spacing w:after="0"/>
        <w:ind w:left="0"/>
        <w:jc w:val="both"/>
      </w:pPr>
      <w:r>
        <w:rPr>
          <w:rFonts w:ascii="Times New Roman"/>
          <w:b w:val="false"/>
          <w:i w:val="false"/>
          <w:color w:val="000000"/>
          <w:sz w:val="28"/>
        </w:rPr>
        <w:t>
      4) своевременно заключать договоры на вывоз твердобытовых отходов, крупногабаритного мусора, смета;</w:t>
      </w:r>
    </w:p>
    <w:p>
      <w:pPr>
        <w:spacing w:after="0"/>
        <w:ind w:left="0"/>
        <w:jc w:val="both"/>
      </w:pPr>
      <w:r>
        <w:rPr>
          <w:rFonts w:ascii="Times New Roman"/>
          <w:b w:val="false"/>
          <w:i w:val="false"/>
          <w:color w:val="000000"/>
          <w:sz w:val="28"/>
        </w:rPr>
        <w:t>
      5) не допускать сжигание бытовых отходов в контейнерах;</w:t>
      </w:r>
    </w:p>
    <w:p>
      <w:pPr>
        <w:spacing w:after="0"/>
        <w:ind w:left="0"/>
        <w:jc w:val="both"/>
      </w:pPr>
      <w:r>
        <w:rPr>
          <w:rFonts w:ascii="Times New Roman"/>
          <w:b w:val="false"/>
          <w:i w:val="false"/>
          <w:color w:val="000000"/>
          <w:sz w:val="28"/>
        </w:rPr>
        <w:t>
      6) 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p>
    <w:p>
      <w:pPr>
        <w:spacing w:after="0"/>
        <w:ind w:left="0"/>
        <w:jc w:val="both"/>
      </w:pPr>
      <w:r>
        <w:rPr>
          <w:rFonts w:ascii="Times New Roman"/>
          <w:b w:val="false"/>
          <w:i w:val="false"/>
          <w:color w:val="000000"/>
          <w:sz w:val="28"/>
        </w:rPr>
        <w:t>
      7) контейнерные площадки необходимо оборудовать освещением не менее 20 люкс.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дополнен подпунктом 7)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Владельцам контейнерных площадок и контейнеров необходимо:</w:t>
      </w:r>
    </w:p>
    <w:p>
      <w:pPr>
        <w:spacing w:after="0"/>
        <w:ind w:left="0"/>
        <w:jc w:val="both"/>
      </w:pPr>
      <w:r>
        <w:rPr>
          <w:rFonts w:ascii="Times New Roman"/>
          <w:b w:val="false"/>
          <w:i w:val="false"/>
          <w:color w:val="000000"/>
          <w:sz w:val="28"/>
        </w:rPr>
        <w:t>
      производить их своевременный ремонт и замену непригодных к дальнейшему использованию контейнеров;</w:t>
      </w:r>
    </w:p>
    <w:p>
      <w:pPr>
        <w:spacing w:after="0"/>
        <w:ind w:left="0"/>
        <w:jc w:val="both"/>
      </w:pPr>
      <w:r>
        <w:rPr>
          <w:rFonts w:ascii="Times New Roman"/>
          <w:b w:val="false"/>
          <w:i w:val="false"/>
          <w:color w:val="000000"/>
          <w:sz w:val="28"/>
        </w:rPr>
        <w:t xml:space="preserve">
      принимать меры по обеспечению регулярной мойки, дезинфекции и дезинсекции против мух мусороприемных камер, площадок и ниш под сборники (контейнеры), а также сборников отходов. </w:t>
      </w:r>
    </w:p>
    <w:p>
      <w:pPr>
        <w:spacing w:after="0"/>
        <w:ind w:left="0"/>
        <w:jc w:val="both"/>
      </w:pPr>
      <w:r>
        <w:rPr>
          <w:rFonts w:ascii="Times New Roman"/>
          <w:b w:val="false"/>
          <w:i w:val="false"/>
          <w:color w:val="000000"/>
          <w:sz w:val="28"/>
        </w:rPr>
        <w:t>
      86. Расстояние для установки контейнерных площадок от жилых и общественных зданий, спортивных площадок, мест отдыха населения и от проезжей части определяются в соответствии с санитарно-эпидемиологическими требованиями к объектам коммунального хозяйства. Размер площадок определяется из расчета на установку необходимого количества контейнеров, с учетом увеличения объема коммунальных отходов.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решения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Размещение мест временного хранения отходов необходимо согласовывать с органами государственного санитарно-эпидемиологического надзора, кооперативами собственников квартир.</w:t>
      </w:r>
    </w:p>
    <w:p>
      <w:pPr>
        <w:spacing w:after="0"/>
        <w:ind w:left="0"/>
        <w:jc w:val="both"/>
      </w:pPr>
      <w:r>
        <w:rPr>
          <w:rFonts w:ascii="Times New Roman"/>
          <w:b w:val="false"/>
          <w:i w:val="false"/>
          <w:color w:val="000000"/>
          <w:sz w:val="28"/>
        </w:rPr>
        <w:t>
      88. Уборку мусора, просыпавшегося при выгрузке из контейнеров в мусоровоз, производят работники организации, осуществляющей вывоз коммунальных отходов, КГМ.</w:t>
      </w:r>
    </w:p>
    <w:p>
      <w:pPr>
        <w:spacing w:after="0"/>
        <w:ind w:left="0"/>
        <w:jc w:val="both"/>
      </w:pPr>
      <w:r>
        <w:rPr>
          <w:rFonts w:ascii="Times New Roman"/>
          <w:b w:val="false"/>
          <w:i w:val="false"/>
          <w:color w:val="000000"/>
          <w:sz w:val="28"/>
        </w:rPr>
        <w:t>
      89. Дворовые, не канализованные и общественные уборные должны быть удалены от жилых и общественных зданий, площадок для игр детей и отдыха населения на расстояние не менее 20 метров и не более ста метров. Выгребы дворовых уборных, ям следует очищать по мере их заполнения, но не реже одного раза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89-1. Не допускается сброс в выгребные ямы строительного мусора, отходов производства, тары, спила деревьев, листвы, снега.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89-1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89-2. Не допускается складирование мусора на прилегающей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89-2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Не допускается сброс в мусоропровод жидких бытовых отходов и крупногабаритного мусора.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Мусороприемная камера должна быть закрыта на замок, вход посторонних лиц в мусороприемную камеру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Эксплуатацию мусоропровода осуществляет эксплуатирующая организация, в ведении которой находится жилой дом.</w:t>
      </w:r>
    </w:p>
    <w:p>
      <w:pPr>
        <w:spacing w:after="0"/>
        <w:ind w:left="0"/>
        <w:jc w:val="both"/>
      </w:pPr>
      <w:r>
        <w:rPr>
          <w:rFonts w:ascii="Times New Roman"/>
          <w:b w:val="false"/>
          <w:i w:val="false"/>
          <w:color w:val="000000"/>
          <w:sz w:val="28"/>
        </w:rPr>
        <w:t>
      93. Эксплуатационная организация должна обеспечить:</w:t>
      </w:r>
    </w:p>
    <w:p>
      <w:pPr>
        <w:spacing w:after="0"/>
        <w:ind w:left="0"/>
        <w:jc w:val="both"/>
      </w:pPr>
      <w:r>
        <w:rPr>
          <w:rFonts w:ascii="Times New Roman"/>
          <w:b w:val="false"/>
          <w:i w:val="false"/>
          <w:color w:val="000000"/>
          <w:sz w:val="28"/>
        </w:rPr>
        <w:t>
      1) исправность мусоропровода и мусороприемной камеры;</w:t>
      </w:r>
    </w:p>
    <w:p>
      <w:pPr>
        <w:spacing w:after="0"/>
        <w:ind w:left="0"/>
        <w:jc w:val="both"/>
      </w:pPr>
      <w:r>
        <w:rPr>
          <w:rFonts w:ascii="Times New Roman"/>
          <w:b w:val="false"/>
          <w:i w:val="false"/>
          <w:color w:val="000000"/>
          <w:sz w:val="28"/>
        </w:rPr>
        <w:t>
      2) бесшумную работу, для чего крышки загрузочных клапанов мусоропровода на лестничных клетках должны быть герметичны, иметь плотный привод, снабженный резиновыми прокладками;</w:t>
      </w:r>
    </w:p>
    <w:p>
      <w:pPr>
        <w:spacing w:after="0"/>
        <w:ind w:left="0"/>
        <w:jc w:val="both"/>
      </w:pPr>
      <w:r>
        <w:rPr>
          <w:rFonts w:ascii="Times New Roman"/>
          <w:b w:val="false"/>
          <w:i w:val="false"/>
          <w:color w:val="000000"/>
          <w:sz w:val="28"/>
        </w:rPr>
        <w:t>
      3) ежемесячное проведение ежемесячно профилактических дезинфекционных мероприятий (дезинфекция, дезинсекция и дератизация) мусороприемных камер и стволов.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Утилизация твердых бытовых отходов производится на городском полигоне по захоронению и утилизации мусора города Астаны.</w:t>
      </w:r>
    </w:p>
    <w:p>
      <w:pPr>
        <w:spacing w:after="0"/>
        <w:ind w:left="0"/>
        <w:jc w:val="both"/>
      </w:pPr>
      <w:r>
        <w:rPr>
          <w:rFonts w:ascii="Times New Roman"/>
          <w:b w:val="false"/>
          <w:i w:val="false"/>
          <w:color w:val="000000"/>
          <w:sz w:val="28"/>
        </w:rPr>
        <w:t>
      95. Устройство и содержание полигона коммунальных отходов осуществляются в соответствии с Санитарными правилами содержания территории населенных мест, иными нормативными правовыми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96. Исключен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Лица, по вине которых возникли несанкционированные свалки, поджоги отходов, привлекаются к административной ответственности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 На вокзалах, рынках, в аэропорту,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и других территориях на расстоянии от 10 до 100 метров. На остановках городского пассажирского транспорта и у входов в торговые объекты устанавливают по две урны.</w:t>
      </w:r>
    </w:p>
    <w:p>
      <w:pPr>
        <w:spacing w:after="0"/>
        <w:ind w:left="0"/>
        <w:jc w:val="both"/>
      </w:pPr>
      <w:r>
        <w:rPr>
          <w:rFonts w:ascii="Times New Roman"/>
          <w:b w:val="false"/>
          <w:i w:val="false"/>
          <w:color w:val="000000"/>
          <w:sz w:val="28"/>
        </w:rPr>
        <w:t>
      99. Установка и очистка урн производятся предприятиями-подрядчиками, эксплуатирующими территории в соответствии с договором государственного заказа и хозяйствующими субъектами, во владении или пользовании которых находятся территории. Очистка урн производится по мере их заполнения.</w:t>
      </w:r>
    </w:p>
    <w:p>
      <w:pPr>
        <w:spacing w:after="0"/>
        <w:ind w:left="0"/>
        <w:jc w:val="both"/>
      </w:pPr>
      <w:r>
        <w:rPr>
          <w:rFonts w:ascii="Times New Roman"/>
          <w:b w:val="false"/>
          <w:i w:val="false"/>
          <w:color w:val="000000"/>
          <w:sz w:val="28"/>
        </w:rPr>
        <w:t>
      100.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дезинфицируются предприятиями, осуществляющими уборку остановок, а урны, установленные у торговых объектов, - торговыми предприятиями.</w:t>
      </w:r>
    </w:p>
    <w:bookmarkStart w:name="z12" w:id="11"/>
    <w:p>
      <w:pPr>
        <w:spacing w:after="0"/>
        <w:ind w:left="0"/>
        <w:jc w:val="left"/>
      </w:pPr>
      <w:r>
        <w:rPr>
          <w:rFonts w:ascii="Times New Roman"/>
          <w:b/>
          <w:i w:val="false"/>
          <w:color w:val="000000"/>
        </w:rPr>
        <w:t xml:space="preserve">  6. Установка и содержание временных содержаний для</w:t>
      </w:r>
      <w:r>
        <w:br/>
      </w:r>
      <w:r>
        <w:rPr>
          <w:rFonts w:ascii="Times New Roman"/>
          <w:b/>
          <w:i w:val="false"/>
          <w:color w:val="000000"/>
        </w:rPr>
        <w:t>мелкорозничной торговли, мини-рынков, а также содержание зон</w:t>
      </w:r>
      <w:r>
        <w:br/>
      </w:r>
      <w:r>
        <w:rPr>
          <w:rFonts w:ascii="Times New Roman"/>
          <w:b/>
          <w:i w:val="false"/>
          <w:color w:val="000000"/>
        </w:rPr>
        <w:t>отдыха общего пользования</w:t>
      </w:r>
    </w:p>
    <w:bookmarkEnd w:id="11"/>
    <w:p>
      <w:pPr>
        <w:spacing w:after="0"/>
        <w:ind w:left="0"/>
        <w:jc w:val="both"/>
      </w:pPr>
      <w:r>
        <w:rPr>
          <w:rFonts w:ascii="Times New Roman"/>
          <w:b w:val="false"/>
          <w:i w:val="false"/>
          <w:color w:val="ff0000"/>
          <w:sz w:val="28"/>
        </w:rPr>
        <w:t xml:space="preserve">
      Сноска. Заголовок в редакции решения маслихата г. Астаны от 23.12.2005 N </w:t>
      </w:r>
      <w:r>
        <w:rPr>
          <w:rFonts w:ascii="Times New Roman"/>
          <w:b w:val="false"/>
          <w:i w:val="false"/>
          <w:color w:val="ff0000"/>
          <w:sz w:val="28"/>
        </w:rPr>
        <w:t>214/28-III.</w:t>
      </w:r>
    </w:p>
    <w:p>
      <w:pPr>
        <w:spacing w:after="0"/>
        <w:ind w:left="0"/>
        <w:jc w:val="both"/>
      </w:pPr>
      <w:r>
        <w:rPr>
          <w:rFonts w:ascii="Times New Roman"/>
          <w:b w:val="false"/>
          <w:i w:val="false"/>
          <w:color w:val="000000"/>
          <w:sz w:val="28"/>
        </w:rPr>
        <w:t>
      101. Установка объектов мелкорозничных временных торговых точек (павильонов) осуществляется в соответствии с действующими нормами и правилами.</w:t>
      </w:r>
    </w:p>
    <w:p>
      <w:pPr>
        <w:spacing w:after="0"/>
        <w:ind w:left="0"/>
        <w:jc w:val="both"/>
      </w:pPr>
      <w:r>
        <w:rPr>
          <w:rFonts w:ascii="Times New Roman"/>
          <w:b w:val="false"/>
          <w:i w:val="false"/>
          <w:color w:val="000000"/>
          <w:sz w:val="28"/>
        </w:rPr>
        <w:t>
      102. Архитектурные и цветовые решения согласовываются с  Управлением архитектуры и градостроительства. Ремонт и окраска объектов мелкорозничной торговли должны производиться за счет их владельцев с учетом сохранения внешнего вида и цветового решения, согласованных с Управлением архитектуры и градостроительства.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изменениями, внесенными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 Стоянка автотранспорта, осуществляющего доставку товара, загрузка торговых точек товаром осуществляются только с подъездов, согласованных с Управлением дорожной полиции ДВД города Астаны. Не допускается использование для этих целей тротуаров, пешеходных дорожек и газонов.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с изменениями, внесенными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 xml:space="preserve">(вводится в действие по истечении 10 календарных дней после дня его первого официального опубликования);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Владельцам торговых точек необходимо следить за сохранностью благоустройства прилегающих территорий (согласно закреплению). Владельцы торговых точек, нанесшие ущерб прилегающим объектам благоустройства, зеленым насаждениям, газонам и т.д., должны восстановить объекты благоустройства в первоначальном виде за счет собственных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Территории мини-рынков и прочих временных площадок для торговли должны быть ограждены, иметь твердое покрытие, обеспечивающее сток ливневых и талых вод, оборудованы киосками, навесами, прилавками, контейнерными площадками, урнами, общественными стационарными или мобильными туалетами, вечерним освещением. В непосредственной близости от территорий рынков по согласованию с Управлением дорожной полиции ДВД города Астаны должны размещаться стоянки для автотранспорта.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Владельцам сооружений мелкорозничной торговли необходимо заключать договоры на уборку территорий и вывоз мусора с организациями, представляющими данный вид услуг, или выполнять своими силами.</w:t>
      </w:r>
    </w:p>
    <w:p>
      <w:pPr>
        <w:spacing w:after="0"/>
        <w:ind w:left="0"/>
        <w:jc w:val="both"/>
      </w:pPr>
      <w:r>
        <w:rPr>
          <w:rFonts w:ascii="Times New Roman"/>
          <w:b w:val="false"/>
          <w:i w:val="false"/>
          <w:color w:val="000000"/>
          <w:sz w:val="28"/>
        </w:rPr>
        <w:t>
      107. Не допускается загромождение противопожарных разрывов между киосками, павильонами и прочими объектами торговли материалами, оборудованием, тарой и отходами; складирование тары на крышах киосков.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107-1. Содержание зон отдыха общего пользования - парков, скверов, бульваров, пляжей осуществляется городскими организациями (далее - администраторы), за которыми постановлением акимата города Астаны закреплены данные объекты.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107-1 в соответствии с решением маслихата г. Астаны от 23.12.2005 </w:t>
      </w:r>
      <w:r>
        <w:rPr>
          <w:rFonts w:ascii="Times New Roman"/>
          <w:b w:val="false"/>
          <w:i w:val="false"/>
          <w:color w:val="ff0000"/>
          <w:sz w:val="28"/>
        </w:rPr>
        <w:t>N 214/28-III.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107-2. Работы по уборке и текущему содержанию зон отдыха общего пользования производят специализированные предприятия на основании договоров с администраторами, либо самими администраторами при наличии лицензии на данные виды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107-2 в соответствии с решением маслихата г. Астаны от 23.12.2005 </w:t>
      </w:r>
      <w:r>
        <w:rPr>
          <w:rFonts w:ascii="Times New Roman"/>
          <w:b w:val="false"/>
          <w:i w:val="false"/>
          <w:color w:val="ff0000"/>
          <w:sz w:val="28"/>
        </w:rPr>
        <w:t>N 214/28-III.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107-3. Архитектурные и цветочные решения элементов благоустройства, сооружений и малых архитектурных форм, изменение планировки территории зон отдыха общего пользования согласовываются с департаментом архитектуры и градостроительства города Астаны.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107-3 в соответствии с решением маслихата г. Астаны от 23.12.2005 </w:t>
      </w:r>
      <w:r>
        <w:rPr>
          <w:rFonts w:ascii="Times New Roman"/>
          <w:b w:val="false"/>
          <w:i w:val="false"/>
          <w:color w:val="ff0000"/>
          <w:sz w:val="28"/>
        </w:rPr>
        <w:t>N 214/28-III.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107-4. На территории зон отдыха общего пользования устанавливаются урны для сбора мусора на расстоянии не менее 50 метров друг от друга. У входа на территорию должно быть установлено не менее двух урн.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107-4 в соответствии с решением маслихата г. Астаны от 23.12.2005 </w:t>
      </w:r>
      <w:r>
        <w:rPr>
          <w:rFonts w:ascii="Times New Roman"/>
          <w:b w:val="false"/>
          <w:i w:val="false"/>
          <w:color w:val="ff0000"/>
          <w:sz w:val="28"/>
        </w:rPr>
        <w:t>N 214/28-III.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107-5. Парки и пляжи помимо установленных урн должны быть оснащены специальными площадками для размещения контейнеров.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107-5 в соответствии с решением маслихата г. Астаны от 23.12.2005 </w:t>
      </w:r>
      <w:r>
        <w:rPr>
          <w:rFonts w:ascii="Times New Roman"/>
          <w:b w:val="false"/>
          <w:i w:val="false"/>
          <w:color w:val="ff0000"/>
          <w:sz w:val="28"/>
        </w:rPr>
        <w:t>N 214/28-III.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107-6. Площадки для установки контейнеров должны быть удалены от мест отдыха на расстоянии не менее 20 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107-6 в соответствии с решением маслихата г. Астаны от 23.12.2005 </w:t>
      </w:r>
      <w:r>
        <w:rPr>
          <w:rFonts w:ascii="Times New Roman"/>
          <w:b w:val="false"/>
          <w:i w:val="false"/>
          <w:color w:val="ff0000"/>
          <w:sz w:val="28"/>
        </w:rPr>
        <w:t>N 214/28-III.</w:t>
      </w:r>
      <w:r>
        <w:br/>
      </w:r>
      <w:r>
        <w:rPr>
          <w:rFonts w:ascii="Times New Roman"/>
          <w:b w:val="false"/>
          <w:i w:val="false"/>
          <w:color w:val="000000"/>
          <w:sz w:val="28"/>
        </w:rPr>
        <w:t>
</w:t>
      </w:r>
      <w:r>
        <w:rPr>
          <w:rFonts w:ascii="Times New Roman"/>
          <w:b w:val="false"/>
          <w:i w:val="false"/>
          <w:color w:val="ff0000"/>
          <w:sz w:val="28"/>
        </w:rPr>
        <w:t xml:space="preserve">      107-7. Исключен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107-8. На территории зон отдыха общего пользования разрешается размещение объектов общественного питания и мелкорозничной торговли в соответствии с действующими нормативными требованиями. Владельцы данных объектов заключают договоры со специализированными предприятиями на санитарную очистку и уборку отведенных и прилегающих территорий, либо производят ее самостоятельно в соответствии с действующими требованиями. Ремонт и окраска данных объектов должны производиться за счет их владельцев.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107-8 в соответствии с решением маслихата г. Астаны от 23.12.2005 </w:t>
      </w:r>
      <w:r>
        <w:rPr>
          <w:rFonts w:ascii="Times New Roman"/>
          <w:b w:val="false"/>
          <w:i w:val="false"/>
          <w:color w:val="ff0000"/>
          <w:sz w:val="28"/>
        </w:rPr>
        <w:t>N 214/28-III.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107-9. На территории зон отдыха общего пользования не допускается:</w:t>
      </w:r>
    </w:p>
    <w:p>
      <w:pPr>
        <w:spacing w:after="0"/>
        <w:ind w:left="0"/>
        <w:jc w:val="both"/>
      </w:pPr>
      <w:r>
        <w:rPr>
          <w:rFonts w:ascii="Times New Roman"/>
          <w:b w:val="false"/>
          <w:i w:val="false"/>
          <w:color w:val="000000"/>
          <w:sz w:val="28"/>
        </w:rPr>
        <w:t>
      сжигание мусора, листвы, разведение костров, мойка и чистка транспортных средств;</w:t>
      </w:r>
    </w:p>
    <w:p>
      <w:pPr>
        <w:spacing w:after="0"/>
        <w:ind w:left="0"/>
        <w:jc w:val="both"/>
      </w:pPr>
      <w:r>
        <w:rPr>
          <w:rFonts w:ascii="Times New Roman"/>
          <w:b w:val="false"/>
          <w:i w:val="false"/>
          <w:color w:val="000000"/>
          <w:sz w:val="28"/>
        </w:rPr>
        <w:t>
      размещение объектов на газонах, цветниках, тротуарах;</w:t>
      </w:r>
    </w:p>
    <w:p>
      <w:pPr>
        <w:spacing w:after="0"/>
        <w:ind w:left="0"/>
        <w:jc w:val="both"/>
      </w:pPr>
      <w:r>
        <w:rPr>
          <w:rFonts w:ascii="Times New Roman"/>
          <w:b w:val="false"/>
          <w:i w:val="false"/>
          <w:color w:val="000000"/>
          <w:sz w:val="28"/>
        </w:rPr>
        <w:t>
      использование мангалов, приготовление шашлыков и других блюд на открытом огне;</w:t>
      </w:r>
    </w:p>
    <w:p>
      <w:pPr>
        <w:spacing w:after="0"/>
        <w:ind w:left="0"/>
        <w:jc w:val="both"/>
      </w:pPr>
      <w:r>
        <w:rPr>
          <w:rFonts w:ascii="Times New Roman"/>
          <w:b w:val="false"/>
          <w:i w:val="false"/>
          <w:color w:val="000000"/>
          <w:sz w:val="28"/>
        </w:rPr>
        <w:t>
      использование громкой музыки после 23.00.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107-9 в соответствии с решением маслихата г. Астаны от 23.12.2005 </w:t>
      </w:r>
      <w:r>
        <w:rPr>
          <w:rFonts w:ascii="Times New Roman"/>
          <w:b w:val="false"/>
          <w:i w:val="false"/>
          <w:color w:val="ff0000"/>
          <w:sz w:val="28"/>
        </w:rPr>
        <w:t>N 214/28-III;</w:t>
      </w:r>
      <w:r>
        <w:rPr>
          <w:rFonts w:ascii="Times New Roman"/>
          <w:b w:val="false"/>
          <w:i w:val="false"/>
          <w:color w:val="ff0000"/>
          <w:sz w:val="28"/>
        </w:rPr>
        <w:t xml:space="preserve">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107-10. Юридическим, физическим лицам и иным хозяйствующим субъектам, осуществляющим на территории города Астаны деятельность, связанную с посещением населения, необходимо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 Устройство выгребных ям на данных объектах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107-10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107-11. Туалеты размещаются в специально оборудованных помещениях или на выделенных площадках. Места для установки биотуалетов оборудуются ровными с удобным подъездом для транспорта площадками.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107-11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107-12. Уборка, санитарная обработка, дезинфекция туалетов производится балансодержателем по мере загрязнения, но не реже одного раза в день. Очистка биотуалетов производится специализированными организациями по договорам с балансодержателем в соответствие с графиком, но не реже одного раза в неделю. В зимнее время биотуалеты обрабатываются химическими реагентами во избежание промерзания. Переполнение туалетов фекалиями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107-12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107-13. Ответственность за содержание туалетов возлагается на балансодержателя. Туалеты необходимо содержать в технически исправном состоянии. Ремонт и техническое обслуживание туалетов производится балансодержателем.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107-13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7. Содержание малых архитектурных форм</w:t>
      </w:r>
    </w:p>
    <w:bookmarkEnd w:id="12"/>
    <w:p>
      <w:pPr>
        <w:spacing w:after="0"/>
        <w:ind w:left="0"/>
        <w:jc w:val="both"/>
      </w:pPr>
      <w:r>
        <w:rPr>
          <w:rFonts w:ascii="Times New Roman"/>
          <w:b w:val="false"/>
          <w:i w:val="false"/>
          <w:color w:val="000000"/>
          <w:sz w:val="28"/>
        </w:rPr>
        <w:t xml:space="preserve">
      108.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 </w:t>
      </w:r>
    </w:p>
    <w:p>
      <w:pPr>
        <w:spacing w:after="0"/>
        <w:ind w:left="0"/>
        <w:jc w:val="both"/>
      </w:pPr>
      <w:r>
        <w:rPr>
          <w:rFonts w:ascii="Times New Roman"/>
          <w:b w:val="false"/>
          <w:i w:val="false"/>
          <w:color w:val="000000"/>
          <w:sz w:val="28"/>
        </w:rPr>
        <w:t>
      109. Малые архитектурные формы могут быть стационарными и мобильными; их количество и размещение определяются проектами благоустройства территорий.</w:t>
      </w:r>
    </w:p>
    <w:p>
      <w:pPr>
        <w:spacing w:after="0"/>
        <w:ind w:left="0"/>
        <w:jc w:val="both"/>
      </w:pPr>
      <w:r>
        <w:rPr>
          <w:rFonts w:ascii="Times New Roman"/>
          <w:b w:val="false"/>
          <w:i w:val="false"/>
          <w:color w:val="000000"/>
          <w:sz w:val="28"/>
        </w:rPr>
        <w:t>
      110. Малые архитектурные формы для территорий общественной застройки, площадей, улиц, скверов и парков, набережных изготавливаются по индивидуальным проектам.</w:t>
      </w:r>
    </w:p>
    <w:p>
      <w:pPr>
        <w:spacing w:after="0"/>
        <w:ind w:left="0"/>
        <w:jc w:val="both"/>
      </w:pPr>
      <w:r>
        <w:rPr>
          <w:rFonts w:ascii="Times New Roman"/>
          <w:b w:val="false"/>
          <w:i w:val="false"/>
          <w:color w:val="000000"/>
          <w:sz w:val="28"/>
        </w:rPr>
        <w:t>
      111.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p>
    <w:p>
      <w:pPr>
        <w:spacing w:after="0"/>
        <w:ind w:left="0"/>
        <w:jc w:val="both"/>
      </w:pPr>
      <w:r>
        <w:rPr>
          <w:rFonts w:ascii="Times New Roman"/>
          <w:b w:val="false"/>
          <w:i w:val="false"/>
          <w:color w:val="000000"/>
          <w:sz w:val="28"/>
        </w:rPr>
        <w:t>
      111-1. Орган управления кондоминиумом или иной орган управления жилого дома после завершения работ по благоустройству двора осуществляет дальнейшее текущее содержание, а также ежегодный ремонт в весенне-летний период бельевых, контейнерных, спортивных и детских площадок, малых архитектурных форм (скамеек, урн и т.д.).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111-1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111-2. Песочницы детских площадок в период с 15 апреля по 15 октября необходимо заполнять свежим песком не реже 1 раза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111-2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Конструктивные решения малых архитектурных форм должны обеспечивать их устойчивость, безопасность пользования. </w:t>
      </w:r>
    </w:p>
    <w:p>
      <w:pPr>
        <w:spacing w:after="0"/>
        <w:ind w:left="0"/>
        <w:jc w:val="both"/>
      </w:pPr>
      <w:r>
        <w:rPr>
          <w:rFonts w:ascii="Times New Roman"/>
          <w:b w:val="false"/>
          <w:i w:val="false"/>
          <w:color w:val="000000"/>
          <w:sz w:val="28"/>
        </w:rPr>
        <w:t>
      113. Юридические и физические лица - владельцы малых архитектурных форм должны за свой счет осуществлять их замену, ремонт и покраску.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8. Размещение и благоустройство платных автостоянок</w:t>
      </w:r>
      <w:r>
        <w:br/>
      </w:r>
      <w:r>
        <w:rPr>
          <w:rFonts w:ascii="Times New Roman"/>
          <w:b/>
          <w:i w:val="false"/>
          <w:color w:val="000000"/>
        </w:rPr>
        <w:t>и гаражных кооперативов</w:t>
      </w:r>
    </w:p>
    <w:bookmarkEnd w:id="13"/>
    <w:p>
      <w:pPr>
        <w:spacing w:after="0"/>
        <w:ind w:left="0"/>
        <w:jc w:val="both"/>
      </w:pPr>
      <w:r>
        <w:rPr>
          <w:rFonts w:ascii="Times New Roman"/>
          <w:b w:val="false"/>
          <w:i w:val="false"/>
          <w:color w:val="ff0000"/>
          <w:sz w:val="28"/>
        </w:rPr>
        <w:t xml:space="preserve">
      Сноска. Глава 8 исключена решением Маслихата города Астаны от 24.06.2015 </w:t>
      </w:r>
      <w:r>
        <w:rPr>
          <w:rFonts w:ascii="Times New Roman"/>
          <w:b w:val="false"/>
          <w:i w:val="false"/>
          <w:color w:val="ff0000"/>
          <w:sz w:val="28"/>
        </w:rPr>
        <w:t>№ 382/54-V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4"/>
    <w:p>
      <w:pPr>
        <w:spacing w:after="0"/>
        <w:ind w:left="0"/>
        <w:jc w:val="left"/>
      </w:pPr>
      <w:r>
        <w:rPr>
          <w:rFonts w:ascii="Times New Roman"/>
          <w:b/>
          <w:i w:val="false"/>
          <w:color w:val="000000"/>
        </w:rPr>
        <w:t xml:space="preserve"> 9. Содержание строительных площадок и участков</w:t>
      </w:r>
    </w:p>
    <w:bookmarkEnd w:id="14"/>
    <w:p>
      <w:pPr>
        <w:spacing w:after="0"/>
        <w:ind w:left="0"/>
        <w:jc w:val="both"/>
      </w:pPr>
      <w:r>
        <w:rPr>
          <w:rFonts w:ascii="Times New Roman"/>
          <w:b w:val="false"/>
          <w:i w:val="false"/>
          <w:color w:val="ff0000"/>
          <w:sz w:val="28"/>
        </w:rPr>
        <w:t xml:space="preserve">
      Сноска. Глава 9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города Астаны от 24.05.2007 N 380/47-III.</w:t>
      </w:r>
    </w:p>
    <w:p>
      <w:pPr>
        <w:spacing w:after="0"/>
        <w:ind w:left="0"/>
        <w:jc w:val="both"/>
      </w:pPr>
      <w:r>
        <w:rPr>
          <w:rFonts w:ascii="Times New Roman"/>
          <w:b w:val="false"/>
          <w:i w:val="false"/>
          <w:color w:val="000000"/>
          <w:sz w:val="28"/>
        </w:rPr>
        <w:t>
      119. До начала строительной деятельности (новое строительство, реконструкция, ремонт, снос существующих построек) на отведенном участке застройщик (владелец объекта при ремонте, реконструкции) производит обустройство строительной площадки, участков работ в соответствии с проектом организации строительства, стройгенпланом;</w:t>
      </w:r>
    </w:p>
    <w:p>
      <w:pPr>
        <w:spacing w:after="0"/>
        <w:ind w:left="0"/>
        <w:jc w:val="both"/>
      </w:pPr>
      <w:r>
        <w:rPr>
          <w:rFonts w:ascii="Times New Roman"/>
          <w:b w:val="false"/>
          <w:i w:val="false"/>
          <w:color w:val="000000"/>
          <w:sz w:val="28"/>
        </w:rPr>
        <w:t xml:space="preserve">
      при проведение работ по постутилизации (сносу) объектов - в соответствии с необходимыми техническими решениями по сносу либо в соответствии с проектом сноса зданий или сооружений. </w:t>
      </w:r>
    </w:p>
    <w:p>
      <w:pPr>
        <w:spacing w:after="0"/>
        <w:ind w:left="0"/>
        <w:jc w:val="both"/>
      </w:pPr>
      <w:r>
        <w:rPr>
          <w:rFonts w:ascii="Times New Roman"/>
          <w:b w:val="false"/>
          <w:i w:val="false"/>
          <w:color w:val="000000"/>
          <w:sz w:val="28"/>
        </w:rPr>
        <w:t xml:space="preserve">
      120. Для обустройства строительной площадки (участка сноса) застройщик, владелец объекта получает разрешение на проведение подготовительных работ в органе государственного архитектурно-строительного контроля. </w:t>
      </w:r>
    </w:p>
    <w:p>
      <w:pPr>
        <w:spacing w:after="0"/>
        <w:ind w:left="0"/>
        <w:jc w:val="both"/>
      </w:pPr>
      <w:r>
        <w:rPr>
          <w:rFonts w:ascii="Times New Roman"/>
          <w:b w:val="false"/>
          <w:i w:val="false"/>
          <w:color w:val="000000"/>
          <w:sz w:val="28"/>
        </w:rPr>
        <w:t>
      Для получения разрешения на снос объектов застройщику необходимо представить в орган государственного архитектурно-строительного контроля решение об отводе данного участка, техническое решение по сносу или проект сноса, решения (договоры) по вывозу, утилизации строительного мусора, отходов, подтверждение об отключении инженерных сетей от объектов сноса, согласования с соответствующими государственными органами (органы архитектуры, жилья, санитарно-эпидемиологического надзора, аппарат акима района и другие по согласованию).</w:t>
      </w:r>
    </w:p>
    <w:p>
      <w:pPr>
        <w:spacing w:after="0"/>
        <w:ind w:left="0"/>
        <w:jc w:val="both"/>
      </w:pPr>
      <w:r>
        <w:rPr>
          <w:rFonts w:ascii="Times New Roman"/>
          <w:b w:val="false"/>
          <w:i w:val="false"/>
          <w:color w:val="000000"/>
          <w:sz w:val="28"/>
        </w:rPr>
        <w:t xml:space="preserve">
      Строительную площадку (участок сноса) необходимо обустроить согласно требованиям соответствующих норм и правил с соблюдением следующих требований:  </w:t>
      </w:r>
    </w:p>
    <w:p>
      <w:pPr>
        <w:spacing w:after="0"/>
        <w:ind w:left="0"/>
        <w:jc w:val="both"/>
      </w:pPr>
      <w:r>
        <w:rPr>
          <w:rFonts w:ascii="Times New Roman"/>
          <w:b w:val="false"/>
          <w:i w:val="false"/>
          <w:color w:val="000000"/>
          <w:sz w:val="28"/>
        </w:rPr>
        <w:t>
      1)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w:t>
      </w:r>
    </w:p>
    <w:p>
      <w:pPr>
        <w:spacing w:after="0"/>
        <w:ind w:left="0"/>
        <w:jc w:val="both"/>
      </w:pPr>
      <w:r>
        <w:rPr>
          <w:rFonts w:ascii="Times New Roman"/>
          <w:b w:val="false"/>
          <w:i w:val="false"/>
          <w:color w:val="000000"/>
          <w:sz w:val="28"/>
        </w:rPr>
        <w:t>
      в местах массового прохода людей ограждение необходимо оборудовать сплошным защитным козырьком;</w:t>
      </w:r>
    </w:p>
    <w:p>
      <w:pPr>
        <w:spacing w:after="0"/>
        <w:ind w:left="0"/>
        <w:jc w:val="both"/>
      </w:pPr>
      <w:r>
        <w:rPr>
          <w:rFonts w:ascii="Times New Roman"/>
          <w:b w:val="false"/>
          <w:i w:val="false"/>
          <w:color w:val="000000"/>
          <w:sz w:val="28"/>
        </w:rPr>
        <w:t>
      2) ограждение необходимо изготовить из металлических профилированных листов либо из железобетонных панелей, предназначенных для ограждений;</w:t>
      </w:r>
    </w:p>
    <w:p>
      <w:pPr>
        <w:spacing w:after="0"/>
        <w:ind w:left="0"/>
        <w:jc w:val="both"/>
      </w:pPr>
      <w:r>
        <w:rPr>
          <w:rFonts w:ascii="Times New Roman"/>
          <w:b w:val="false"/>
          <w:i w:val="false"/>
          <w:color w:val="000000"/>
          <w:sz w:val="28"/>
        </w:rPr>
        <w:t>
      3) конструкции ограждения необходимо жестко закрепить и выравнить в горизонтальном и вертикальном направлениях, покрасить, чтоб имел опрятный внешний вид: очищены от грязи, промыты, не иметь проемов, поврежденных участков, посторонних объявлений и надписей;</w:t>
      </w:r>
    </w:p>
    <w:p>
      <w:pPr>
        <w:spacing w:after="0"/>
        <w:ind w:left="0"/>
        <w:jc w:val="both"/>
      </w:pPr>
      <w:r>
        <w:rPr>
          <w:rFonts w:ascii="Times New Roman"/>
          <w:b w:val="false"/>
          <w:i w:val="false"/>
          <w:color w:val="000000"/>
          <w:sz w:val="28"/>
        </w:rPr>
        <w:t>
      4) необходимо, чтобы высота ограждения была не менее трех метров от уровня рельефа местности, не иметь зазоров в нижней части;</w:t>
      </w:r>
    </w:p>
    <w:p>
      <w:pPr>
        <w:spacing w:after="0"/>
        <w:ind w:left="0"/>
        <w:jc w:val="both"/>
      </w:pPr>
      <w:r>
        <w:rPr>
          <w:rFonts w:ascii="Times New Roman"/>
          <w:b w:val="false"/>
          <w:i w:val="false"/>
          <w:color w:val="000000"/>
          <w:sz w:val="28"/>
        </w:rPr>
        <w:t>
      при строительстве небольших пристроек к существующим строениям либо отдельных выходов допускается устройство ограждения высотой два метра;</w:t>
      </w:r>
    </w:p>
    <w:p>
      <w:pPr>
        <w:spacing w:after="0"/>
        <w:ind w:left="0"/>
        <w:jc w:val="both"/>
      </w:pPr>
      <w:r>
        <w:rPr>
          <w:rFonts w:ascii="Times New Roman"/>
          <w:b w:val="false"/>
          <w:i w:val="false"/>
          <w:color w:val="000000"/>
          <w:sz w:val="28"/>
        </w:rPr>
        <w:t>
      5) со стройплощадки предусматривается минимальное количество выездов с выходом на второстепенные улицы с установкой ворот либо шлагбаума;</w:t>
      </w:r>
    </w:p>
    <w:p>
      <w:pPr>
        <w:spacing w:after="0"/>
        <w:ind w:left="0"/>
        <w:jc w:val="both"/>
      </w:pPr>
      <w:r>
        <w:rPr>
          <w:rFonts w:ascii="Times New Roman"/>
          <w:b w:val="false"/>
          <w:i w:val="false"/>
          <w:color w:val="000000"/>
          <w:sz w:val="28"/>
        </w:rPr>
        <w:t>
      6) у выездов устанавливаются информационные щиты;</w:t>
      </w:r>
    </w:p>
    <w:p>
      <w:pPr>
        <w:spacing w:after="0"/>
        <w:ind w:left="0"/>
        <w:jc w:val="both"/>
      </w:pPr>
      <w:r>
        <w:rPr>
          <w:rFonts w:ascii="Times New Roman"/>
          <w:b w:val="false"/>
          <w:i w:val="false"/>
          <w:color w:val="000000"/>
          <w:sz w:val="28"/>
        </w:rPr>
        <w:t>
      7) необходимо, чтобы освещение было по всему периметру ограждения, в местах массового прохода людей освещение необходимо сделать по всему периметру на две стороны;</w:t>
      </w:r>
    </w:p>
    <w:p>
      <w:pPr>
        <w:spacing w:after="0"/>
        <w:ind w:left="0"/>
        <w:jc w:val="both"/>
      </w:pPr>
      <w:r>
        <w:rPr>
          <w:rFonts w:ascii="Times New Roman"/>
          <w:b w:val="false"/>
          <w:i w:val="false"/>
          <w:color w:val="000000"/>
          <w:sz w:val="28"/>
        </w:rPr>
        <w:t>
      8) внутриплощадочные дороги и подъездные пути к стройплощадкам необходимо обустроить и уложить покрытие в соответствии со стройгенпланом, обеспечить их примыкание к асфальтированным городским проездам;</w:t>
      </w:r>
    </w:p>
    <w:p>
      <w:pPr>
        <w:spacing w:after="0"/>
        <w:ind w:left="0"/>
        <w:jc w:val="both"/>
      </w:pPr>
      <w:r>
        <w:rPr>
          <w:rFonts w:ascii="Times New Roman"/>
          <w:b w:val="false"/>
          <w:i w:val="false"/>
          <w:color w:val="000000"/>
          <w:sz w:val="28"/>
        </w:rPr>
        <w:t xml:space="preserve">
      9) на выездах оборудуются пункты мойки (очистки) колес транспортных средств; </w:t>
      </w:r>
    </w:p>
    <w:p>
      <w:pPr>
        <w:spacing w:after="0"/>
        <w:ind w:left="0"/>
        <w:jc w:val="both"/>
      </w:pPr>
      <w:r>
        <w:rPr>
          <w:rFonts w:ascii="Times New Roman"/>
          <w:b w:val="false"/>
          <w:i w:val="false"/>
          <w:color w:val="000000"/>
          <w:sz w:val="28"/>
        </w:rPr>
        <w:t>
      10) на строительной площадке предусматриваются мероприятия по содержанию территории в чистоте и порядке, организации водоотвода поверхностных и грунтовых вод, недопущению отрицательного влияния на благоустройство города и близлежащие строения;</w:t>
      </w:r>
    </w:p>
    <w:p>
      <w:pPr>
        <w:spacing w:after="0"/>
        <w:ind w:left="0"/>
        <w:jc w:val="both"/>
      </w:pPr>
      <w:r>
        <w:rPr>
          <w:rFonts w:ascii="Times New Roman"/>
          <w:b w:val="false"/>
          <w:i w:val="false"/>
          <w:color w:val="000000"/>
          <w:sz w:val="28"/>
        </w:rPr>
        <w:t>
      для сбора строительного и бытового мусора необходимо установить контейнеры, бункеры-накопители и организовать своевременный вывоз мусора;</w:t>
      </w:r>
    </w:p>
    <w:p>
      <w:pPr>
        <w:spacing w:after="0"/>
        <w:ind w:left="0"/>
        <w:jc w:val="both"/>
      </w:pPr>
      <w:r>
        <w:rPr>
          <w:rFonts w:ascii="Times New Roman"/>
          <w:b w:val="false"/>
          <w:i w:val="false"/>
          <w:color w:val="000000"/>
          <w:sz w:val="28"/>
        </w:rPr>
        <w:t>
      прилегающая к строительной площадке (участку сноса) территорию также необходимо содержать в надлежащем состоянии и периодически убирать;</w:t>
      </w:r>
    </w:p>
    <w:p>
      <w:pPr>
        <w:spacing w:after="0"/>
        <w:ind w:left="0"/>
        <w:jc w:val="both"/>
      </w:pPr>
      <w:r>
        <w:rPr>
          <w:rFonts w:ascii="Times New Roman"/>
          <w:b w:val="false"/>
          <w:i w:val="false"/>
          <w:color w:val="000000"/>
          <w:sz w:val="28"/>
        </w:rPr>
        <w:t>
      11) необходимо предусмотреть меры по исключению выноса за пределы стройплощадки строительных материалов, мусора (синтетические пленки, пологи, стружки, опилки, упаковочный материал и другие);</w:t>
      </w:r>
    </w:p>
    <w:p>
      <w:pPr>
        <w:spacing w:after="0"/>
        <w:ind w:left="0"/>
        <w:jc w:val="both"/>
      </w:pPr>
      <w:r>
        <w:rPr>
          <w:rFonts w:ascii="Times New Roman"/>
          <w:b w:val="false"/>
          <w:i w:val="false"/>
          <w:color w:val="000000"/>
          <w:sz w:val="28"/>
        </w:rPr>
        <w:t>
      12) не допускается сбрасывание отходов и мусора с этажей объектов без применения закрытых лотков и бункеров-накопителей;</w:t>
      </w:r>
    </w:p>
    <w:p>
      <w:pPr>
        <w:spacing w:after="0"/>
        <w:ind w:left="0"/>
        <w:jc w:val="both"/>
      </w:pPr>
      <w:r>
        <w:rPr>
          <w:rFonts w:ascii="Times New Roman"/>
          <w:b w:val="false"/>
          <w:i w:val="false"/>
          <w:color w:val="000000"/>
          <w:sz w:val="28"/>
        </w:rPr>
        <w:t>
      13) при работах на фасадах зданий, сооружений необходимо предусмотреть сетчатое ограждение, выполненное из сеток, специально предусмотренных для этих целей и соответствующих по своим качествам декоративным, прочностным и пожаробезопасным требованиям;</w:t>
      </w:r>
    </w:p>
    <w:p>
      <w:pPr>
        <w:spacing w:after="0"/>
        <w:ind w:left="0"/>
        <w:jc w:val="both"/>
      </w:pPr>
      <w:r>
        <w:rPr>
          <w:rFonts w:ascii="Times New Roman"/>
          <w:b w:val="false"/>
          <w:i w:val="false"/>
          <w:color w:val="000000"/>
          <w:sz w:val="28"/>
        </w:rPr>
        <w:t>
      14) ограждения из сеток навешиваются на специально изготовленные для этих целей крепления по фасаду здания либо на конструкциях установленных лесов; сетки натягиваются и закрепляются по всей поверхности для придания им устойчивости;</w:t>
      </w:r>
    </w:p>
    <w:p>
      <w:pPr>
        <w:spacing w:after="0"/>
        <w:ind w:left="0"/>
        <w:jc w:val="both"/>
      </w:pPr>
      <w:r>
        <w:rPr>
          <w:rFonts w:ascii="Times New Roman"/>
          <w:b w:val="false"/>
          <w:i w:val="false"/>
          <w:color w:val="000000"/>
          <w:sz w:val="28"/>
        </w:rPr>
        <w:t>
      не допускаются искривление и провисание сеток;</w:t>
      </w:r>
    </w:p>
    <w:p>
      <w:pPr>
        <w:spacing w:after="0"/>
        <w:ind w:left="0"/>
        <w:jc w:val="both"/>
      </w:pPr>
      <w:r>
        <w:rPr>
          <w:rFonts w:ascii="Times New Roman"/>
          <w:b w:val="false"/>
          <w:i w:val="false"/>
          <w:color w:val="000000"/>
          <w:sz w:val="28"/>
        </w:rPr>
        <w:t>
      15) при необходимости обеспечиваются обустройство тротуаров, пешеходных галерей, настилов, перил, объездных и временных дорог и содержание их в исправном состоянии;</w:t>
      </w:r>
    </w:p>
    <w:p>
      <w:pPr>
        <w:spacing w:after="0"/>
        <w:ind w:left="0"/>
        <w:jc w:val="both"/>
      </w:pPr>
      <w:r>
        <w:rPr>
          <w:rFonts w:ascii="Times New Roman"/>
          <w:b w:val="false"/>
          <w:i w:val="false"/>
          <w:color w:val="000000"/>
          <w:sz w:val="28"/>
        </w:rPr>
        <w:t>
      16) разборку строений на участках сноса начинать только после выполнения мероприятий по подготовке площадки;</w:t>
      </w:r>
    </w:p>
    <w:p>
      <w:pPr>
        <w:spacing w:after="0"/>
        <w:ind w:left="0"/>
        <w:jc w:val="both"/>
      </w:pPr>
      <w:r>
        <w:rPr>
          <w:rFonts w:ascii="Times New Roman"/>
          <w:b w:val="false"/>
          <w:i w:val="false"/>
          <w:color w:val="000000"/>
          <w:sz w:val="28"/>
        </w:rPr>
        <w:t>
      17) разборку начинать с верхних конструкций в целях исключения внезапного обрушения элементов 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Все материалы и грунт размещаются только в пределах огражденной территории;</w:t>
      </w:r>
    </w:p>
    <w:p>
      <w:pPr>
        <w:spacing w:after="0"/>
        <w:ind w:left="0"/>
        <w:jc w:val="both"/>
      </w:pPr>
      <w:r>
        <w:rPr>
          <w:rFonts w:ascii="Times New Roman"/>
          <w:b w:val="false"/>
          <w:i w:val="false"/>
          <w:color w:val="000000"/>
          <w:sz w:val="28"/>
        </w:rPr>
        <w:t>
      вынутый грунт (за исключением плодородного), отходы сноса, мусор немедленно вывозятся на полигон твердых бытовых отходов, грунт может вывозиться на другие участки по согласованию с акимами районов "Алматы", "Есиль" и "Сарыарка";</w:t>
      </w:r>
    </w:p>
    <w:p>
      <w:pPr>
        <w:spacing w:after="0"/>
        <w:ind w:left="0"/>
        <w:jc w:val="both"/>
      </w:pPr>
      <w:r>
        <w:rPr>
          <w:rFonts w:ascii="Times New Roman"/>
          <w:b w:val="false"/>
          <w:i w:val="false"/>
          <w:color w:val="000000"/>
          <w:sz w:val="28"/>
        </w:rPr>
        <w:t>
      не допускается складирование материалов, мусора, установка строительной техники и механизмов, парковка и загрузка транспорта за пределами огражденной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с изменениями, внесенными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 Для организации своевременного вывоза бытового и строительного мусора, снега и льда на соответствующие полигоны, застройщик либо подрядчик при получении разрешения на обустройство стройплощадки заключает договоры со специализированными предприятиями, имеющими лицензии на данные виды работ. </w:t>
      </w:r>
    </w:p>
    <w:p>
      <w:pPr>
        <w:spacing w:after="0"/>
        <w:ind w:left="0"/>
        <w:jc w:val="both"/>
      </w:pPr>
      <w:r>
        <w:rPr>
          <w:rFonts w:ascii="Times New Roman"/>
          <w:b w:val="false"/>
          <w:i w:val="false"/>
          <w:color w:val="000000"/>
          <w:sz w:val="28"/>
        </w:rPr>
        <w:t>
      123. Застройщиком обеспечивается своевременный вывоз строительного и бытового мусора.</w:t>
      </w:r>
    </w:p>
    <w:p>
      <w:pPr>
        <w:spacing w:after="0"/>
        <w:ind w:left="0"/>
        <w:jc w:val="both"/>
      </w:pPr>
      <w:r>
        <w:rPr>
          <w:rFonts w:ascii="Times New Roman"/>
          <w:b w:val="false"/>
          <w:i w:val="false"/>
          <w:color w:val="000000"/>
          <w:sz w:val="28"/>
        </w:rPr>
        <w:t>
      123-1. Застройщик либо подрядчик должен организовать отделение строительных отходов от других видов отходов непосредственно на строительной площадке или в специальном месте. Не допускается смешивание строительного мусора с другими отходами на свалках и полигонах.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123-1 в соответствии с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 xml:space="preserve">(вводится в действие по истечении 10 календарных дней после дня его первого официального опубликования);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После завершения строительства (сноса), застройщику необходимо восстановить нарушенное благоустройство на прилегающей к стройплощадке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w:t>
      </w:r>
    </w:p>
    <w:bookmarkStart w:name="z16" w:id="15"/>
    <w:p>
      <w:pPr>
        <w:spacing w:after="0"/>
        <w:ind w:left="0"/>
        <w:jc w:val="left"/>
      </w:pPr>
      <w:r>
        <w:rPr>
          <w:rFonts w:ascii="Times New Roman"/>
          <w:b/>
          <w:i w:val="false"/>
          <w:color w:val="000000"/>
        </w:rPr>
        <w:t xml:space="preserve">  10. Порядок производства работ, связанных со вскрытием</w:t>
      </w:r>
      <w:r>
        <w:br/>
      </w:r>
      <w:r>
        <w:rPr>
          <w:rFonts w:ascii="Times New Roman"/>
          <w:b/>
          <w:i w:val="false"/>
          <w:color w:val="000000"/>
        </w:rPr>
        <w:t>городской территории и разрушением дорожных покрытий,</w:t>
      </w:r>
      <w:r>
        <w:br/>
      </w:r>
      <w:r>
        <w:rPr>
          <w:rFonts w:ascii="Times New Roman"/>
          <w:b/>
          <w:i w:val="false"/>
          <w:color w:val="000000"/>
        </w:rPr>
        <w:t>тротуаров, газонов и других объектов, элементов городского</w:t>
      </w:r>
      <w:r>
        <w:br/>
      </w:r>
      <w:r>
        <w:rPr>
          <w:rFonts w:ascii="Times New Roman"/>
          <w:b/>
          <w:i w:val="false"/>
          <w:color w:val="000000"/>
        </w:rPr>
        <w:t>хозяйства, содержание инженерных сетей, сооружений</w:t>
      </w:r>
      <w:r>
        <w:br/>
      </w:r>
      <w:r>
        <w:rPr>
          <w:rFonts w:ascii="Times New Roman"/>
          <w:b/>
          <w:i w:val="false"/>
          <w:color w:val="000000"/>
        </w:rPr>
        <w:t>и коммуникаций</w:t>
      </w:r>
    </w:p>
    <w:bookmarkEnd w:id="15"/>
    <w:p>
      <w:pPr>
        <w:spacing w:after="0"/>
        <w:ind w:left="0"/>
        <w:jc w:val="both"/>
      </w:pPr>
      <w:r>
        <w:rPr>
          <w:rFonts w:ascii="Times New Roman"/>
          <w:b w:val="false"/>
          <w:i w:val="false"/>
          <w:color w:val="ff0000"/>
          <w:sz w:val="28"/>
        </w:rPr>
        <w:t xml:space="preserve">
      Сноска. Наименование главы 10 в редакции решения маслихата города Астаны от 11.03.2011 </w:t>
      </w:r>
      <w:r>
        <w:rPr>
          <w:rFonts w:ascii="Times New Roman"/>
          <w:b w:val="false"/>
          <w:i w:val="false"/>
          <w:color w:val="ff0000"/>
          <w:sz w:val="28"/>
        </w:rPr>
        <w:t>№ 440/59-IV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Все юридические и физические лица, производящие работы (далее - Работы), связанные со вскрытием городской территории и разрушением дорожных покрытий, тротуаров, газонов и других объектов, элементов городского хозяйства, получают разрешение на производство данных работ в органе архитектуры и градостроительства города Астаны.</w:t>
      </w:r>
    </w:p>
    <w:p>
      <w:pPr>
        <w:spacing w:after="0"/>
        <w:ind w:left="0"/>
        <w:jc w:val="both"/>
      </w:pPr>
      <w:r>
        <w:rPr>
          <w:rFonts w:ascii="Times New Roman"/>
          <w:b w:val="false"/>
          <w:i w:val="false"/>
          <w:color w:val="000000"/>
          <w:sz w:val="28"/>
        </w:rPr>
        <w:t xml:space="preserve">
      Работы должны производиться в соответствии с требованиями, указанными в </w:t>
      </w:r>
      <w:r>
        <w:rPr>
          <w:rFonts w:ascii="Times New Roman"/>
          <w:b w:val="false"/>
          <w:i w:val="false"/>
          <w:color w:val="000000"/>
          <w:sz w:val="28"/>
        </w:rPr>
        <w:t>Правилах</w:t>
      </w:r>
      <w:r>
        <w:rPr>
          <w:rFonts w:ascii="Times New Roman"/>
          <w:b w:val="false"/>
          <w:i w:val="false"/>
          <w:color w:val="000000"/>
          <w:sz w:val="28"/>
        </w:rPr>
        <w:t xml:space="preserve"> застройки территории города Астаны от 3 марта 2011 года № 432/58-IV (зарегистрировано в Реестре государственной регистрации нормативных правовых актов 15 апреля 2011 года за № 671).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в редакции решения маслихата города Астаны от 11.03.2011 </w:t>
      </w:r>
      <w:r>
        <w:rPr>
          <w:rFonts w:ascii="Times New Roman"/>
          <w:b w:val="false"/>
          <w:i w:val="false"/>
          <w:color w:val="ff0000"/>
          <w:sz w:val="28"/>
        </w:rPr>
        <w:t>№ 440/59-IV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125-1. Для получения разрешения заявителю – получателю разрешения (заказчику либо подрядчику, если предусмотрено договором) необходимо заполнить заявление по форме,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дополнен пунктом 125-1 в соответствии с решением маслихата города Астаны от 11.03.2011  </w:t>
      </w:r>
      <w:r>
        <w:rPr>
          <w:rFonts w:ascii="Times New Roman"/>
          <w:b w:val="false"/>
          <w:i w:val="false"/>
          <w:color w:val="ff0000"/>
          <w:sz w:val="28"/>
        </w:rPr>
        <w:t>№ 440/59-IV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125-2. Разрешение на вскрытие городской территории согласно  форме Приложения 2 к настоящим Правилам, оформляется и выдается в течение трех рабочих дней после предоставления заявления по форме Приложение 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125-2 в редакции решения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125-3. Получатель разрешения при согласовании производства работ в охранных зонах инженерных сетей за три рабочих дня до предполагаемого начала работ приглашает на место предстоящих работ представителей организаций, эксплуатирующих инженерные коммуникации, перечень которых определяется при согласовании проектов либо по исполнительной съемке в органе архитектуры и градостроительства, устанавливает совместно с ними точное расположение существующих сетей и сооружений и принимает меры по их полной сохранности.</w:t>
      </w:r>
    </w:p>
    <w:p>
      <w:pPr>
        <w:spacing w:after="0"/>
        <w:ind w:left="0"/>
        <w:jc w:val="both"/>
      </w:pPr>
      <w:r>
        <w:rPr>
          <w:rFonts w:ascii="Times New Roman"/>
          <w:b w:val="false"/>
          <w:i w:val="false"/>
          <w:color w:val="000000"/>
          <w:sz w:val="28"/>
        </w:rPr>
        <w:t>
      При отсутствии инженерных сетей и сооружений, организация эксплуатирующая инженерные коммуникации - письменно уведомляет.</w:t>
      </w:r>
    </w:p>
    <w:p>
      <w:pPr>
        <w:spacing w:after="0"/>
        <w:ind w:left="0"/>
        <w:jc w:val="both"/>
      </w:pPr>
      <w:r>
        <w:rPr>
          <w:rFonts w:ascii="Times New Roman"/>
          <w:b w:val="false"/>
          <w:i w:val="false"/>
          <w:color w:val="000000"/>
          <w:sz w:val="28"/>
        </w:rPr>
        <w:t>
      Проведение данных мероприятий представитель эксплуатирующих организаций либо заинтересованных лиц подтверждает своей подписью в заявлении, предоставляемом получателем для получения разрешения.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дополнен пунктом 125-3 в соответствии с решением маслихата города Астаны от 11.03.2011  </w:t>
      </w:r>
      <w:r>
        <w:rPr>
          <w:rFonts w:ascii="Times New Roman"/>
          <w:b w:val="false"/>
          <w:i w:val="false"/>
          <w:color w:val="ff0000"/>
          <w:sz w:val="28"/>
        </w:rPr>
        <w:t>№ 440/59-IV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125-4. В разрешении на вскрытие городской территории указываются сроки ведения работ, продление сроков при представлении объективных обоснований, условия ведения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дополнен пунктом 125-4 в соответствии с решением маслихата города Астаны от 11.03.2011  </w:t>
      </w:r>
      <w:r>
        <w:rPr>
          <w:rFonts w:ascii="Times New Roman"/>
          <w:b w:val="false"/>
          <w:i w:val="false"/>
          <w:color w:val="ff0000"/>
          <w:sz w:val="28"/>
        </w:rPr>
        <w:t>№ 440/59-IV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125-5. Восстановление благоустройства на участке работ производится в сроки, указанные в разрешении.</w:t>
      </w:r>
    </w:p>
    <w:p>
      <w:pPr>
        <w:spacing w:after="0"/>
        <w:ind w:left="0"/>
        <w:jc w:val="both"/>
      </w:pPr>
      <w:r>
        <w:rPr>
          <w:rFonts w:ascii="Times New Roman"/>
          <w:b w:val="false"/>
          <w:i w:val="false"/>
          <w:color w:val="000000"/>
          <w:sz w:val="28"/>
        </w:rPr>
        <w:t xml:space="preserve">
      Информацию о принятии участков получатель разрешения предоставляет в орган архитектуры и градостроительства города Астаны согласно форме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дополнен пунктом 125-5 в соответствии с решением маслихата города Астаны от 11.03.2011  </w:t>
      </w:r>
      <w:r>
        <w:rPr>
          <w:rFonts w:ascii="Times New Roman"/>
          <w:b w:val="false"/>
          <w:i w:val="false"/>
          <w:color w:val="ff0000"/>
          <w:sz w:val="28"/>
        </w:rPr>
        <w:t>№ 440/59-IV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126. Юридические и физические лица, в ведении которых находятся инженерные коммуникации, должны регулярно следить за техническим состоянием инженерных сетей и сооружений, которые могут вызвать нарушение благоустройства города, а именно:</w:t>
      </w:r>
    </w:p>
    <w:p>
      <w:pPr>
        <w:spacing w:after="0"/>
        <w:ind w:left="0"/>
        <w:jc w:val="both"/>
      </w:pPr>
      <w:r>
        <w:rPr>
          <w:rFonts w:ascii="Times New Roman"/>
          <w:b w:val="false"/>
          <w:i w:val="false"/>
          <w:color w:val="000000"/>
          <w:sz w:val="28"/>
        </w:rPr>
        <w:t>
      не допускать затопления территорий и образования льда, следить за санитарным состоянием отведенных и охранных зон, чтобы крышки люков, перекрытия колодцев и камер, решетки ливневой канализации находились на уровне твердого покрытия и содержались в исправном состоянии, за состоянием твердого, либо грунтового покрытия над подземными сетями, которые могут нарушиться вследствие несоблюдения Правил монтажа, обратной засыпки и эксплуатации, производить своевременный ремонт, очистку и окраску надземных инженерных коммуникаций, конструкций и сооружений.</w:t>
      </w:r>
    </w:p>
    <w:p>
      <w:pPr>
        <w:spacing w:after="0"/>
        <w:ind w:left="0"/>
        <w:jc w:val="both"/>
      </w:pPr>
      <w:r>
        <w:rPr>
          <w:rFonts w:ascii="Times New Roman"/>
          <w:b w:val="false"/>
          <w:i w:val="false"/>
          <w:color w:val="000000"/>
          <w:sz w:val="28"/>
        </w:rPr>
        <w:t>
      127. 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за счет заказчика ремонта.</w:t>
      </w:r>
    </w:p>
    <w:p>
      <w:pPr>
        <w:spacing w:after="0"/>
        <w:ind w:left="0"/>
        <w:jc w:val="both"/>
      </w:pPr>
      <w:r>
        <w:rPr>
          <w:rFonts w:ascii="Times New Roman"/>
          <w:b w:val="false"/>
          <w:i w:val="false"/>
          <w:color w:val="000000"/>
          <w:sz w:val="28"/>
        </w:rPr>
        <w:t>
      128. Профилактическое обследование, очистка каналов, труб и дренажей, предназначенных для отвода поверхностных и грунтовых вод с городских территорий, очистка коллекторов ливневой канализации, дождеприемных колодцев производятся эксплуатирующими предприятиями; на дворовых территориях - кооперативами собственников квартир; на частных участках и территориях предприятий - владельцами территорий.</w:t>
      </w:r>
    </w:p>
    <w:bookmarkStart w:name="z17" w:id="16"/>
    <w:p>
      <w:pPr>
        <w:spacing w:after="0"/>
        <w:ind w:left="0"/>
        <w:jc w:val="left"/>
      </w:pPr>
      <w:r>
        <w:rPr>
          <w:rFonts w:ascii="Times New Roman"/>
          <w:b/>
          <w:i w:val="false"/>
          <w:color w:val="000000"/>
        </w:rPr>
        <w:t xml:space="preserve">  11. Благоустройство районов города</w:t>
      </w:r>
    </w:p>
    <w:bookmarkEnd w:id="16"/>
    <w:p>
      <w:pPr>
        <w:spacing w:after="0"/>
        <w:ind w:left="0"/>
        <w:jc w:val="both"/>
      </w:pPr>
      <w:r>
        <w:rPr>
          <w:rFonts w:ascii="Times New Roman"/>
          <w:b w:val="false"/>
          <w:i w:val="false"/>
          <w:color w:val="ff0000"/>
          <w:sz w:val="28"/>
        </w:rPr>
        <w:t xml:space="preserve">
      Сноска. Заголовок раздела 11 в редакции решения маслихата города Астаны от 27.06.2014 </w:t>
      </w:r>
      <w:r>
        <w:rPr>
          <w:rFonts w:ascii="Times New Roman"/>
          <w:b w:val="false"/>
          <w:i w:val="false"/>
          <w:color w:val="ff0000"/>
          <w:sz w:val="28"/>
        </w:rPr>
        <w:t>№ 255/36-V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129.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p>
    <w:p>
      <w:pPr>
        <w:spacing w:after="0"/>
        <w:ind w:left="0"/>
        <w:jc w:val="both"/>
      </w:pPr>
      <w:r>
        <w:rPr>
          <w:rFonts w:ascii="Times New Roman"/>
          <w:b w:val="false"/>
          <w:i w:val="false"/>
          <w:color w:val="000000"/>
          <w:sz w:val="28"/>
        </w:rPr>
        <w:t>
      130. Количество, размещение и оборудование площадок должны соответствовать строительным и санитарным нормам и согласовываться с Управлениями архитектуры и градостроительства, государственного санитарно-эпидемиологического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изменениями, внесенными решением маслихата города Астаны от 18.12.2008 </w:t>
      </w:r>
      <w:r>
        <w:rPr>
          <w:rFonts w:ascii="Times New Roman"/>
          <w:b w:val="false"/>
          <w:i w:val="false"/>
          <w:color w:val="ff0000"/>
          <w:sz w:val="28"/>
        </w:rPr>
        <w:t xml:space="preserve">N 168/28-IV)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На территории жилых кварталов, микрорайонов, а также на придомовых территориях необходимо поддерживать следующий порядок: </w:t>
      </w:r>
    </w:p>
    <w:p>
      <w:pPr>
        <w:spacing w:after="0"/>
        <w:ind w:left="0"/>
        <w:jc w:val="both"/>
      </w:pPr>
      <w:r>
        <w:rPr>
          <w:rFonts w:ascii="Times New Roman"/>
          <w:b w:val="false"/>
          <w:i w:val="false"/>
          <w:color w:val="000000"/>
          <w:sz w:val="28"/>
        </w:rPr>
        <w:t>
      содержать в исправном состоянии покрытия отмосток, тротуаров, пешеходных дорожек, внутриквартальных проездов и дорог;</w:t>
      </w:r>
    </w:p>
    <w:p>
      <w:pPr>
        <w:spacing w:after="0"/>
        <w:ind w:left="0"/>
        <w:jc w:val="both"/>
      </w:pPr>
      <w:r>
        <w:rPr>
          <w:rFonts w:ascii="Times New Roman"/>
          <w:b w:val="false"/>
          <w:i w:val="false"/>
          <w:color w:val="000000"/>
          <w:sz w:val="28"/>
        </w:rPr>
        <w:t>
      не допускать самовольного строительства во дворах различного рода хозяйственных или вспомогательных построек (гаражей и другое);</w:t>
      </w:r>
    </w:p>
    <w:p>
      <w:pPr>
        <w:spacing w:after="0"/>
        <w:ind w:left="0"/>
        <w:jc w:val="both"/>
      </w:pPr>
      <w:r>
        <w:rPr>
          <w:rFonts w:ascii="Times New Roman"/>
          <w:b w:val="false"/>
          <w:i w:val="false"/>
          <w:color w:val="000000"/>
          <w:sz w:val="28"/>
        </w:rPr>
        <w:t>
      не допускать загромождения придомовых территорий строительными материалами;</w:t>
      </w:r>
    </w:p>
    <w:p>
      <w:pPr>
        <w:spacing w:after="0"/>
        <w:ind w:left="0"/>
        <w:jc w:val="both"/>
      </w:pPr>
      <w:r>
        <w:rPr>
          <w:rFonts w:ascii="Times New Roman"/>
          <w:b w:val="false"/>
          <w:i w:val="false"/>
          <w:color w:val="000000"/>
          <w:sz w:val="28"/>
        </w:rPr>
        <w:t>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w:t>
      </w:r>
    </w:p>
    <w:p>
      <w:pPr>
        <w:spacing w:after="0"/>
        <w:ind w:left="0"/>
        <w:jc w:val="both"/>
      </w:pPr>
      <w:r>
        <w:rPr>
          <w:rFonts w:ascii="Times New Roman"/>
          <w:b w:val="false"/>
          <w:i w:val="false"/>
          <w:color w:val="000000"/>
          <w:sz w:val="28"/>
        </w:rPr>
        <w:t>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p>
      <w:pPr>
        <w:spacing w:after="0"/>
        <w:ind w:left="0"/>
        <w:jc w:val="both"/>
      </w:pPr>
      <w:r>
        <w:rPr>
          <w:rFonts w:ascii="Times New Roman"/>
          <w:b w:val="false"/>
          <w:i w:val="false"/>
          <w:color w:val="000000"/>
          <w:sz w:val="28"/>
        </w:rPr>
        <w:t>
      131-1. Аппараты акимов районов города Астаны осуществляют благоустройство территорий школ. Расходы по благоустройству территорий школ осуществляются в пределах средств, утвержденных по соответствующей бюджетной программе.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131-1 в соответствии с решением маслихата города Астаны от 28.05.2010 </w:t>
      </w:r>
      <w:r>
        <w:rPr>
          <w:rFonts w:ascii="Times New Roman"/>
          <w:b w:val="false"/>
          <w:i w:val="false"/>
          <w:color w:val="ff0000"/>
          <w:sz w:val="28"/>
        </w:rPr>
        <w:t>N 356/48-IV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На придомовой территории запрещаются:</w:t>
      </w:r>
    </w:p>
    <w:p>
      <w:pPr>
        <w:spacing w:after="0"/>
        <w:ind w:left="0"/>
        <w:jc w:val="both"/>
      </w:pPr>
      <w:r>
        <w:rPr>
          <w:rFonts w:ascii="Times New Roman"/>
          <w:b w:val="false"/>
          <w:i w:val="false"/>
          <w:color w:val="000000"/>
          <w:sz w:val="28"/>
        </w:rPr>
        <w:t>
      1) производство действий, нарушающих тишину и порядок, с 23 до 6 часов, кроме работ по устранению аварийных ситуаций;</w:t>
      </w:r>
    </w:p>
    <w:p>
      <w:pPr>
        <w:spacing w:after="0"/>
        <w:ind w:left="0"/>
        <w:jc w:val="both"/>
      </w:pPr>
      <w:r>
        <w:rPr>
          <w:rFonts w:ascii="Times New Roman"/>
          <w:b w:val="false"/>
          <w:i w:val="false"/>
          <w:color w:val="000000"/>
          <w:sz w:val="28"/>
        </w:rPr>
        <w:t>
      2) стоянка, въезд служебного и личного автотранспорта на зеленые зоны дворовых и внутриквартальных территорий, детские площадки, пешеходные дорожки;</w:t>
      </w:r>
    </w:p>
    <w:p>
      <w:pPr>
        <w:spacing w:after="0"/>
        <w:ind w:left="0"/>
        <w:jc w:val="both"/>
      </w:pPr>
      <w:r>
        <w:rPr>
          <w:rFonts w:ascii="Times New Roman"/>
          <w:b w:val="false"/>
          <w:i w:val="false"/>
          <w:color w:val="000000"/>
          <w:sz w:val="28"/>
        </w:rPr>
        <w:t>
      3) стоянка и парковка транспортных средств вне специально выделенных и обозначенных знаками и (или) разметками мест.</w:t>
      </w:r>
    </w:p>
    <w:p>
      <w:pPr>
        <w:spacing w:after="0"/>
        <w:ind w:left="0"/>
        <w:jc w:val="both"/>
      </w:pPr>
      <w:r>
        <w:rPr>
          <w:rFonts w:ascii="Times New Roman"/>
          <w:b w:val="false"/>
          <w:i w:val="false"/>
          <w:color w:val="000000"/>
          <w:sz w:val="28"/>
        </w:rPr>
        <w:t>
      4) ограничение движения по внутриквартальным проездам и дорогам, тротуарам путем установки шлагбаумов (металлических ограждений, бетонных блоков и иными предметами).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с изменениями, внесенными решением маслихата города Астаны от 28.05.2010 </w:t>
      </w:r>
      <w:r>
        <w:rPr>
          <w:rFonts w:ascii="Times New Roman"/>
          <w:b w:val="false"/>
          <w:i w:val="false"/>
          <w:color w:val="ff0000"/>
          <w:sz w:val="28"/>
        </w:rPr>
        <w:t>N 356/48-IV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дополнен подпунктом 4)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Установление ограждений должно соответствовать строительным нормам и согласовываться с Управлением архитектуры и градостроительства.</w:t>
      </w:r>
    </w:p>
    <w:p>
      <w:pPr>
        <w:spacing w:after="0"/>
        <w:ind w:left="0"/>
        <w:jc w:val="both"/>
      </w:pPr>
      <w:r>
        <w:rPr>
          <w:rFonts w:ascii="Times New Roman"/>
          <w:b w:val="false"/>
          <w:i w:val="false"/>
          <w:color w:val="000000"/>
          <w:sz w:val="28"/>
        </w:rPr>
        <w:t>
      В случае самовольного возведения ограждений, самовольный застройщик несет ответственность в соответствии с действующим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132-1 в соответствии с решением маслихата города Астаны от 27.06.2014 </w:t>
      </w:r>
      <w:r>
        <w:rPr>
          <w:rFonts w:ascii="Times New Roman"/>
          <w:b w:val="false"/>
          <w:i w:val="false"/>
          <w:color w:val="ff0000"/>
          <w:sz w:val="28"/>
        </w:rPr>
        <w:t>№ 255/36-V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132-2. Размещение вывесок, информации о режиме работы, оформление витрин и окон производится в соответствии с требованиями, устанавливаемыми местным исполнительным органом, и эскизом, согласованным с управлениями архитектуры и градостроительства и по развитию языков.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132-2 в соответствии с решением маслихата города Астаны от 27.06.2014 </w:t>
      </w:r>
      <w:r>
        <w:rPr>
          <w:rFonts w:ascii="Times New Roman"/>
          <w:b w:val="false"/>
          <w:i w:val="false"/>
          <w:color w:val="ff0000"/>
          <w:sz w:val="28"/>
        </w:rPr>
        <w:t>№ 255/36-V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132-3. Вывески, информация о режиме работы, оформление витрин и окон, размещенные в нарушение требований, установленных пунктом 132-2 настоящих Правил, подлежат демонтажу,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132-3 в соответствии с решением маслихата города Астаны от 27.06.2014 </w:t>
      </w:r>
      <w:r>
        <w:rPr>
          <w:rFonts w:ascii="Times New Roman"/>
          <w:b w:val="false"/>
          <w:i w:val="false"/>
          <w:color w:val="ff0000"/>
          <w:sz w:val="28"/>
        </w:rPr>
        <w:t>№ 255/36-V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12. Проведение аварийных работ</w:t>
      </w:r>
    </w:p>
    <w:bookmarkEnd w:id="17"/>
    <w:p>
      <w:pPr>
        <w:spacing w:after="0"/>
        <w:ind w:left="0"/>
        <w:jc w:val="both"/>
      </w:pPr>
      <w:r>
        <w:rPr>
          <w:rFonts w:ascii="Times New Roman"/>
          <w:b w:val="false"/>
          <w:i w:val="false"/>
          <w:color w:val="000000"/>
          <w:sz w:val="28"/>
        </w:rPr>
        <w:t>
      133. Аварии, возникающие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w:t>
      </w:r>
    </w:p>
    <w:p>
      <w:pPr>
        <w:spacing w:after="0"/>
        <w:ind w:left="0"/>
        <w:jc w:val="both"/>
      </w:pPr>
      <w:r>
        <w:rPr>
          <w:rFonts w:ascii="Times New Roman"/>
          <w:b w:val="false"/>
          <w:i w:val="false"/>
          <w:color w:val="000000"/>
          <w:sz w:val="28"/>
        </w:rPr>
        <w:t>
      134. При возникновении аварии владелец инженерных коммуникаций и сооружений, эксплуатационная организация должны незамедлительно принять меры по ликвидации аварии и устранению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 объектов инфраструктуры,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в службы общественного пассажирского транспорта, Управление дорожной полиции, орган архитектуры и градостроительства города Астаны и другие заинтересованные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Астаны от 24.05.2007 N 380/47-III; от 28.03.2008 </w:t>
      </w:r>
      <w:r>
        <w:rPr>
          <w:rFonts w:ascii="Times New Roman"/>
          <w:b w:val="false"/>
          <w:i w:val="false"/>
          <w:color w:val="ff0000"/>
          <w:sz w:val="28"/>
        </w:rPr>
        <w:t>N 59/10-IV</w:t>
      </w:r>
      <w:r>
        <w:rPr>
          <w:rFonts w:ascii="Times New Roman"/>
          <w:b w:val="false"/>
          <w:i w:val="false"/>
          <w:color w:val="ff0000"/>
          <w:sz w:val="28"/>
        </w:rPr>
        <w:t xml:space="preserve"> (вводится в действие по истечении 10 календарных дней после дня его официального опубликования);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 Юридические и физические лица, имеющие в зоне аварии наземные или подземные коммуникации, по получении информации об авариях должны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Владельцы, складирующие материалы или другие ценности вблизи места аварии, должны по первому требованию руководителя аварийных работ немедленно освободить участок.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Если работы по ликвидации аварии требуют полного или частичного закрытия проезда, Управление дорожной полиции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p>
    <w:p>
      <w:pPr>
        <w:spacing w:after="0"/>
        <w:ind w:left="0"/>
        <w:jc w:val="both"/>
      </w:pPr>
      <w:r>
        <w:rPr>
          <w:rFonts w:ascii="Times New Roman"/>
          <w:b w:val="false"/>
          <w:i w:val="false"/>
          <w:color w:val="000000"/>
          <w:sz w:val="28"/>
        </w:rPr>
        <w:t>
      139.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улицы (магистрали) по согласованию с Управлением дорожной полиции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p>
    <w:p>
      <w:pPr>
        <w:spacing w:after="0"/>
        <w:ind w:left="0"/>
        <w:jc w:val="both"/>
      </w:pPr>
      <w:r>
        <w:rPr>
          <w:rFonts w:ascii="Times New Roman"/>
          <w:b w:val="false"/>
          <w:i w:val="false"/>
          <w:color w:val="000000"/>
          <w:sz w:val="28"/>
        </w:rPr>
        <w:t>
      140.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w:t>
      </w:r>
    </w:p>
    <w:p>
      <w:pPr>
        <w:spacing w:after="0"/>
        <w:ind w:left="0"/>
        <w:jc w:val="both"/>
      </w:pPr>
      <w:r>
        <w:rPr>
          <w:rFonts w:ascii="Times New Roman"/>
          <w:b w:val="false"/>
          <w:i w:val="false"/>
          <w:color w:val="000000"/>
          <w:sz w:val="28"/>
        </w:rPr>
        <w:t>
      142. Производство плановых работ, под предлогом аварийных, категорически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13. Содержание фасадов зданий и сооружений</w:t>
      </w:r>
    </w:p>
    <w:bookmarkEnd w:id="18"/>
    <w:p>
      <w:pPr>
        <w:spacing w:after="0"/>
        <w:ind w:left="0"/>
        <w:jc w:val="both"/>
      </w:pPr>
      <w:r>
        <w:rPr>
          <w:rFonts w:ascii="Times New Roman"/>
          <w:b w:val="false"/>
          <w:i w:val="false"/>
          <w:color w:val="000000"/>
          <w:sz w:val="28"/>
        </w:rPr>
        <w:t>
      143. Руководители предприятий и организаций, в ведении которых находятся здания и сооружения, собственники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и другое), а также поддерживать в чистоте и исправном состоянии расположенные на фасадах информационные таблички, памятные доски.</w:t>
      </w:r>
    </w:p>
    <w:p>
      <w:pPr>
        <w:spacing w:after="0"/>
        <w:ind w:left="0"/>
        <w:jc w:val="both"/>
      </w:pPr>
      <w:r>
        <w:rPr>
          <w:rFonts w:ascii="Times New Roman"/>
          <w:b w:val="false"/>
          <w:i w:val="false"/>
          <w:color w:val="000000"/>
          <w:sz w:val="28"/>
        </w:rPr>
        <w:t>
      144. Не допускается самовольное переоборудование фасадов зданий и конструктивных элементов.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p>
    <w:p>
      <w:pPr>
        <w:spacing w:after="0"/>
        <w:ind w:left="0"/>
        <w:jc w:val="both"/>
      </w:pPr>
      <w:r>
        <w:rPr>
          <w:rFonts w:ascii="Times New Roman"/>
          <w:b w:val="false"/>
          <w:i w:val="false"/>
          <w:color w:val="000000"/>
          <w:sz w:val="28"/>
        </w:rPr>
        <w:t>
      145-1. На территории города Астаны не допускается установка рекламно-информационных объектов (билборды, плакаты, стенды, световые табло, транспаранты, афиши, указатели и другие объекты наружной (визуальной) рекламы) без разрешения уполномоченных органов на их установку, без согласования с владельцем земельного участка, строения, здания, на котором размещается рекламно–информационный объект.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145-1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145-2. Собственник рекламно-информационного объекта обеспечивает постоянный контроль за техническим содержанием, эксплуатацией и исправностью световой иллюминации рекламных объектов, заменой цветной печати при выявлении дефектов. По окончании срока действия вышеуказанных разрешений рекламно-информационные объекты необходимо демонтировать в течение 10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145-2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145-3. При демонтаже рекламно-информационных объектов их владельцу необходимо в течение 10 календарных дней восстановить благоустройство территории, ремонт фасада здания, заделку отверстий и другие дефекты, возникшие в процессе эксплуатации рекламно-информационных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145-3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145-4. Не допускается наклеивать, развешивать и размещать иным способом на зданиях, сооружениях, ограждениях, деревьях, опорах электроснабжения, остановочных павильонах и других не приспособленных для этих целей объектах какие-либо объявления и иную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145-4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145-5. Руководителям предприятий и организаций, в ведение которых находятся здания и сооружения, собственникам зданий и сооружений, независимо от форм собственности необходимо оформлять объекты к государственным праздникам Республики Казахстан и мероприятиям государственного значения, согласно утвержденной акиматом города Астаны концепции.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145-5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 В случае, если в собственности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названных зданий пропорционально занимаемым площадям. При проведении планового сплошного ремонта и реставрации фасада здания или сооружения лица, принимающие в нем долевое участие, могут объединять средства, направляемые на эти цели, в размерах, пропорциональных занимаемым площадям.</w:t>
      </w:r>
    </w:p>
    <w:p>
      <w:pPr>
        <w:spacing w:after="0"/>
        <w:ind w:left="0"/>
        <w:jc w:val="both"/>
      </w:pPr>
      <w:r>
        <w:rPr>
          <w:rFonts w:ascii="Times New Roman"/>
          <w:b w:val="false"/>
          <w:i w:val="false"/>
          <w:color w:val="000000"/>
          <w:sz w:val="28"/>
        </w:rPr>
        <w:t xml:space="preserve">
      147. Арендаторы зданий, помещений и сооружений несут обязательства по ремонту, реставрации и реконструкции фасадов зданий и сооружений в соответствии с условиями договора аренды. </w:t>
      </w:r>
    </w:p>
    <w:p>
      <w:pPr>
        <w:spacing w:after="0"/>
        <w:ind w:left="0"/>
        <w:jc w:val="both"/>
      </w:pPr>
      <w:r>
        <w:rPr>
          <w:rFonts w:ascii="Times New Roman"/>
          <w:b w:val="false"/>
          <w:i w:val="false"/>
          <w:color w:val="000000"/>
          <w:sz w:val="28"/>
        </w:rPr>
        <w:t>
      148. Ремонт, реставрация и реконструкция фасадов зданий и сооружений, являющихся памятниками архитектуры, истории или культуры, проводятся в соответствии с охранными обязательствами по согласованию с Управлением охраны памятников и Департаментом архитектуры и градостроительства согласно нормативам и правилам, устанавливаемым правовыми актами Республики Казахстан и города Астаны.</w:t>
      </w:r>
    </w:p>
    <w:p>
      <w:pPr>
        <w:spacing w:after="0"/>
        <w:ind w:left="0"/>
        <w:jc w:val="both"/>
      </w:pPr>
      <w:r>
        <w:rPr>
          <w:rFonts w:ascii="Times New Roman"/>
          <w:b w:val="false"/>
          <w:i w:val="false"/>
          <w:color w:val="000000"/>
          <w:sz w:val="28"/>
        </w:rPr>
        <w:t>
      148-1. Содержание памятников истории и культуры, находящихся в коммунальной собственности города Астаны, осуществляется в пределах средств, утвержденных по соответствующей бюджетной программе аппаратами акимов районов города Астаны.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148-1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Уполномоченный орган коммунального хозяйства города Астаны осуществляет мероприятия по организации ремонта и реставрации фасадов зданий и сооружений на основе ежегодно принимаемой бюджетной программы. Программа ремонта и реставрации фасадов зданий и сооружений утверждается постановлением акимата города Астаны.</w:t>
      </w:r>
    </w:p>
    <w:p>
      <w:pPr>
        <w:spacing w:after="0"/>
        <w:ind w:left="0"/>
        <w:jc w:val="both"/>
      </w:pPr>
      <w:r>
        <w:rPr>
          <w:rFonts w:ascii="Times New Roman"/>
          <w:b w:val="false"/>
          <w:i w:val="false"/>
          <w:color w:val="000000"/>
          <w:sz w:val="28"/>
        </w:rPr>
        <w:t>
      150. Окраска фасадов зданий может производиться только по колерным паспортам, выдаваемым Департаментом архитектуры и градостроительства.</w:t>
      </w:r>
    </w:p>
    <w:p>
      <w:pPr>
        <w:spacing w:after="0"/>
        <w:ind w:left="0"/>
        <w:jc w:val="both"/>
      </w:pPr>
      <w:r>
        <w:rPr>
          <w:rFonts w:ascii="Times New Roman"/>
          <w:b w:val="false"/>
          <w:i w:val="false"/>
          <w:color w:val="000000"/>
          <w:sz w:val="28"/>
        </w:rPr>
        <w:t>
      151. Не разрешается:</w:t>
      </w:r>
    </w:p>
    <w:p>
      <w:pPr>
        <w:spacing w:after="0"/>
        <w:ind w:left="0"/>
        <w:jc w:val="both"/>
      </w:pPr>
      <w:r>
        <w:rPr>
          <w:rFonts w:ascii="Times New Roman"/>
          <w:b w:val="false"/>
          <w:i w:val="false"/>
          <w:color w:val="000000"/>
          <w:sz w:val="28"/>
        </w:rPr>
        <w:t>
      производить окраску фасадов зданий и сооружений без предварительного восстановления архитектурных деталей;</w:t>
      </w:r>
    </w:p>
    <w:p>
      <w:pPr>
        <w:spacing w:after="0"/>
        <w:ind w:left="0"/>
        <w:jc w:val="both"/>
      </w:pPr>
      <w:r>
        <w:rPr>
          <w:rFonts w:ascii="Times New Roman"/>
          <w:b w:val="false"/>
          <w:i w:val="false"/>
          <w:color w:val="000000"/>
          <w:sz w:val="28"/>
        </w:rPr>
        <w:t>
      производить окраску фасадов, облицованных естественным или искусственным камнем, оштукатуренных декоративной цветной терразитовой и камневидной штукатуркой.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151-1. Здания и сооружения, жилые дома оборудуются архитектурной подсветкой, согласованной с главным дизайнером города Астаны и управлением архитектуры и градостроительства. Содержание архитектурной подсветки производится в рамках выделяемых бюджетных средств аппаратов акимов районов, в остальных случаях балансодержателями 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151-1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151-2. Балансодержатель здания заключает договор на обслуживание архитектурной подсветки. Световые приборы, а также кронштейны и опоры необходимо содержать в чистоте. Не допускается превышение процента негорения элементов архитектурной подсветки более 5 процентов. Вышедшие из строя элементы архитектурной подсветки подлежат замене эксплуатирующей организацией в течение 24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151-2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151-3. Включение и отключение архитектурной подсветки производится автономно, каждый объект самостоятельно, в соответствии с графиком наружного освещения с шагом не более 30 минут. Архитектурная подсветка оборудуется приборами учета электроэнергии, зарегистрированном в установленном порядке. Каждый объект укомплектовывается щитом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151-3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14. Содержание наружного освещения и фонтанов</w:t>
      </w:r>
    </w:p>
    <w:bookmarkEnd w:id="19"/>
    <w:p>
      <w:pPr>
        <w:spacing w:after="0"/>
        <w:ind w:left="0"/>
        <w:jc w:val="both"/>
      </w:pPr>
      <w:r>
        <w:rPr>
          <w:rFonts w:ascii="Times New Roman"/>
          <w:b w:val="false"/>
          <w:i w:val="false"/>
          <w:color w:val="000000"/>
          <w:sz w:val="28"/>
        </w:rPr>
        <w:t>
      152. Включение наружного освещения улиц, дорог, площадей, набережных и других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уполномоченным органом коммунального хозяйства города Астаны.</w:t>
      </w:r>
    </w:p>
    <w:p>
      <w:pPr>
        <w:spacing w:after="0"/>
        <w:ind w:left="0"/>
        <w:jc w:val="both"/>
      </w:pPr>
      <w:r>
        <w:rPr>
          <w:rFonts w:ascii="Times New Roman"/>
          <w:b w:val="false"/>
          <w:i w:val="false"/>
          <w:color w:val="000000"/>
          <w:sz w:val="28"/>
        </w:rPr>
        <w:t xml:space="preserve">
      153. Процент негорения светильников на площадях, магистралях и улицах, дворовых территориях не должен превышать 5 процентов.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w:t>
      </w:r>
    </w:p>
    <w:p>
      <w:pPr>
        <w:spacing w:after="0"/>
        <w:ind w:left="0"/>
        <w:jc w:val="both"/>
      </w:pPr>
      <w:r>
        <w:rPr>
          <w:rFonts w:ascii="Times New Roman"/>
          <w:b w:val="false"/>
          <w:i w:val="false"/>
          <w:color w:val="000000"/>
          <w:sz w:val="28"/>
        </w:rPr>
        <w:t>
      154. Вышедшие из строя газоразрядные лампы, содержащие ртуть, - ДРЛ, ДРИ, ДНАТ, люминесцентные - должны храниться в специально отведенных для этих целей помещениях и вывозиться на специальные предприятия для их утилизации. Не разрешается вывозить указанные типы ламп на городской полигон.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p>
    <w:p>
      <w:pPr>
        <w:spacing w:after="0"/>
        <w:ind w:left="0"/>
        <w:jc w:val="both"/>
      </w:pPr>
      <w:r>
        <w:rPr>
          <w:rFonts w:ascii="Times New Roman"/>
          <w:b w:val="false"/>
          <w:i w:val="false"/>
          <w:color w:val="000000"/>
          <w:sz w:val="28"/>
        </w:rPr>
        <w:t>
      156. За состояние и эксплуатацию фонтанов отвечают эксплуатирующие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решения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157. Сроки включения фонтанов, режимы их работы, график промывки и очистки чаш, технологические перерывы и окончание работы определяются Департаментом коммунального хозяйства города Астаны.</w:t>
      </w:r>
    </w:p>
    <w:p>
      <w:pPr>
        <w:spacing w:after="0"/>
        <w:ind w:left="0"/>
        <w:jc w:val="both"/>
      </w:pPr>
      <w:r>
        <w:rPr>
          <w:rFonts w:ascii="Times New Roman"/>
          <w:b w:val="false"/>
          <w:i w:val="false"/>
          <w:color w:val="000000"/>
          <w:sz w:val="28"/>
        </w:rPr>
        <w:t>
      158. В период работы фонтанов очистка водной поверхности от мусора производится ежедневно. Эксплуатирующая организация должна содержать фонтаны в чистоте и в период их отключения. Мойка и дезинфекция чаш фонтанов проводится ежемесячно. Не допускается купание людей и животных, стирка в чашах фонтанов.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15. Контроль за состоянием благоустройства, санитарным содержанием, организацией уборки территории города Астаны</w:t>
      </w:r>
    </w:p>
    <w:bookmarkEnd w:id="20"/>
    <w:p>
      <w:pPr>
        <w:spacing w:after="0"/>
        <w:ind w:left="0"/>
        <w:jc w:val="both"/>
      </w:pPr>
      <w:r>
        <w:rPr>
          <w:rFonts w:ascii="Times New Roman"/>
          <w:b w:val="false"/>
          <w:i w:val="false"/>
          <w:color w:val="ff0000"/>
          <w:sz w:val="28"/>
        </w:rPr>
        <w:t xml:space="preserve">
      Сноска. Название главы 15 в редакции решения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159. В соответствии с законодательством Республики Казахстан контроль за соблюдением настоящих Правил осуществляется органами охраны окружающей среды, внутренних дел, архитектурно-строительного и транспортного контроля, противопожарного, и санитарного надзора в пределах своих компетенций.</w:t>
      </w:r>
    </w:p>
    <w:p>
      <w:pPr>
        <w:spacing w:after="0"/>
        <w:ind w:left="0"/>
        <w:jc w:val="both"/>
      </w:pPr>
      <w:r>
        <w:rPr>
          <w:rFonts w:ascii="Times New Roman"/>
          <w:b w:val="false"/>
          <w:i w:val="false"/>
          <w:color w:val="000000"/>
          <w:sz w:val="28"/>
        </w:rPr>
        <w:t>
      160. Общий контроль за состоянием благоустройства города, координацию в случае проведения комиссионных объездов и обследований, государственных контрольно-надзорных органов проводит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с изменениями, внесенными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16. Ответственность физических и юридических</w:t>
      </w:r>
      <w:r>
        <w:br/>
      </w:r>
      <w:r>
        <w:rPr>
          <w:rFonts w:ascii="Times New Roman"/>
          <w:b/>
          <w:i w:val="false"/>
          <w:color w:val="000000"/>
        </w:rPr>
        <w:t>лиц за нарушение Правил</w:t>
      </w:r>
    </w:p>
    <w:bookmarkEnd w:id="21"/>
    <w:p>
      <w:pPr>
        <w:spacing w:after="0"/>
        <w:ind w:left="0"/>
        <w:jc w:val="both"/>
      </w:pPr>
      <w:r>
        <w:rPr>
          <w:rFonts w:ascii="Times New Roman"/>
          <w:b w:val="false"/>
          <w:i w:val="false"/>
          <w:color w:val="ff0000"/>
          <w:sz w:val="28"/>
        </w:rPr>
        <w:t xml:space="preserve">
      Сноска. Глава 16 исключена решением маслихата города Астаны от 06.11.2009 </w:t>
      </w:r>
      <w:r>
        <w:rPr>
          <w:rFonts w:ascii="Times New Roman"/>
          <w:b w:val="false"/>
          <w:i w:val="false"/>
          <w:color w:val="ff0000"/>
          <w:sz w:val="28"/>
        </w:rPr>
        <w:t>N 271/39-IV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благоустройства, санитарного</w:t>
            </w:r>
            <w:r>
              <w:br/>
            </w:r>
            <w:r>
              <w:rPr>
                <w:rFonts w:ascii="Times New Roman"/>
                <w:b w:val="false"/>
                <w:i w:val="false"/>
                <w:color w:val="000000"/>
                <w:sz w:val="20"/>
              </w:rPr>
              <w:t>содержания, организации уборки</w:t>
            </w:r>
            <w:r>
              <w:br/>
            </w:r>
            <w:r>
              <w:rPr>
                <w:rFonts w:ascii="Times New Roman"/>
                <w:b w:val="false"/>
                <w:i w:val="false"/>
                <w:color w:val="000000"/>
                <w:sz w:val="20"/>
              </w:rPr>
              <w:t>и обеспечения чистоты на территории</w:t>
            </w:r>
            <w:r>
              <w:br/>
            </w:r>
            <w:r>
              <w:rPr>
                <w:rFonts w:ascii="Times New Roman"/>
                <w:b w:val="false"/>
                <w:i w:val="false"/>
                <w:color w:val="000000"/>
                <w:sz w:val="20"/>
              </w:rPr>
              <w:t>города Астана от 30 марта 2004 года</w:t>
            </w:r>
            <w:r>
              <w:br/>
            </w:r>
            <w:r>
              <w:rPr>
                <w:rFonts w:ascii="Times New Roman"/>
                <w:b w:val="false"/>
                <w:i w:val="false"/>
                <w:color w:val="000000"/>
                <w:sz w:val="20"/>
              </w:rPr>
              <w:t>№ 28/6-III</w:t>
            </w:r>
          </w:p>
        </w:tc>
      </w:tr>
    </w:tbl>
    <w:p>
      <w:pPr>
        <w:spacing w:after="0"/>
        <w:ind w:left="0"/>
        <w:jc w:val="both"/>
      </w:pPr>
      <w:r>
        <w:rPr>
          <w:rFonts w:ascii="Times New Roman"/>
          <w:b w:val="false"/>
          <w:i w:val="false"/>
          <w:color w:val="ff0000"/>
          <w:sz w:val="28"/>
        </w:rPr>
        <w:t xml:space="preserve">
      Сноска. Приложение 1 в редакции решения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2"/>
    <w:p>
      <w:pPr>
        <w:spacing w:after="0"/>
        <w:ind w:left="0"/>
        <w:jc w:val="left"/>
      </w:pPr>
      <w:r>
        <w:rPr>
          <w:rFonts w:ascii="Times New Roman"/>
          <w:b/>
          <w:i w:val="false"/>
          <w:color w:val="000000"/>
        </w:rPr>
        <w:t xml:space="preserve"> ЗАЯВЛЕНИЕ</w:t>
      </w:r>
      <w:r>
        <w:br/>
      </w:r>
      <w:r>
        <w:rPr>
          <w:rFonts w:ascii="Times New Roman"/>
          <w:b/>
          <w:i w:val="false"/>
          <w:color w:val="000000"/>
        </w:rPr>
        <w:t>в орган архитектуры и градостроительства города Астаны</w:t>
      </w:r>
      <w:r>
        <w:br/>
      </w:r>
      <w:r>
        <w:rPr>
          <w:rFonts w:ascii="Times New Roman"/>
          <w:b/>
          <w:i w:val="false"/>
          <w:color w:val="000000"/>
        </w:rPr>
        <w:t>на получение разрешения на производство работ,</w:t>
      </w:r>
      <w:r>
        <w:br/>
      </w:r>
      <w:r>
        <w:rPr>
          <w:rFonts w:ascii="Times New Roman"/>
          <w:b/>
          <w:i w:val="false"/>
          <w:color w:val="000000"/>
        </w:rPr>
        <w:t>связанных со вскрытием городской территории и благоустройства</w:t>
      </w:r>
    </w:p>
    <w:bookmarkEnd w:id="2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(получатель разрешения)</w:t>
      </w:r>
    </w:p>
    <w:p>
      <w:pPr>
        <w:spacing w:after="0"/>
        <w:ind w:left="0"/>
        <w:jc w:val="both"/>
      </w:pPr>
      <w:r>
        <w:rPr>
          <w:rFonts w:ascii="Times New Roman"/>
          <w:b w:val="false"/>
          <w:i w:val="false"/>
          <w:color w:val="000000"/>
          <w:sz w:val="28"/>
        </w:rPr>
        <w:t>
      адрес_______________________________________ телефон ______________</w:t>
      </w:r>
    </w:p>
    <w:p>
      <w:pPr>
        <w:spacing w:after="0"/>
        <w:ind w:left="0"/>
        <w:jc w:val="both"/>
      </w:pPr>
      <w:r>
        <w:rPr>
          <w:rFonts w:ascii="Times New Roman"/>
          <w:b w:val="false"/>
          <w:i w:val="false"/>
          <w:color w:val="000000"/>
          <w:sz w:val="28"/>
        </w:rPr>
        <w:t>
      РНН_______________ расчетный счет _____________ банк ______________</w:t>
      </w:r>
    </w:p>
    <w:p>
      <w:pPr>
        <w:spacing w:after="0"/>
        <w:ind w:left="0"/>
        <w:jc w:val="both"/>
      </w:pPr>
      <w:r>
        <w:rPr>
          <w:rFonts w:ascii="Times New Roman"/>
          <w:b w:val="false"/>
          <w:i w:val="false"/>
          <w:color w:val="000000"/>
          <w:sz w:val="28"/>
        </w:rPr>
        <w:t>
      МФО ______________________________</w:t>
      </w:r>
    </w:p>
    <w:p>
      <w:pPr>
        <w:spacing w:after="0"/>
        <w:ind w:left="0"/>
        <w:jc w:val="both"/>
      </w:pPr>
      <w:r>
        <w:rPr>
          <w:rFonts w:ascii="Times New Roman"/>
          <w:b w:val="false"/>
          <w:i w:val="false"/>
          <w:color w:val="000000"/>
          <w:sz w:val="28"/>
        </w:rPr>
        <w:t>
      Прошу разрешить производство работ по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Виды работ, объем _________________________________________________</w:t>
      </w:r>
    </w:p>
    <w:p>
      <w:pPr>
        <w:spacing w:after="0"/>
        <w:ind w:left="0"/>
        <w:jc w:val="both"/>
      </w:pPr>
      <w:r>
        <w:rPr>
          <w:rFonts w:ascii="Times New Roman"/>
          <w:b w:val="false"/>
          <w:i w:val="false"/>
          <w:color w:val="000000"/>
          <w:sz w:val="28"/>
        </w:rPr>
        <w:t>
      Род вскрываемого покрытия и площадь _______________________________</w:t>
      </w:r>
    </w:p>
    <w:p>
      <w:pPr>
        <w:spacing w:after="0"/>
        <w:ind w:left="0"/>
        <w:jc w:val="both"/>
      </w:pPr>
      <w:r>
        <w:rPr>
          <w:rFonts w:ascii="Times New Roman"/>
          <w:b w:val="false"/>
          <w:i w:val="false"/>
          <w:color w:val="000000"/>
          <w:sz w:val="28"/>
        </w:rPr>
        <w:t>
      Проезжая часть (кв.м.) ____________________________________________</w:t>
      </w:r>
    </w:p>
    <w:p>
      <w:pPr>
        <w:spacing w:after="0"/>
        <w:ind w:left="0"/>
        <w:jc w:val="both"/>
      </w:pPr>
      <w:r>
        <w:rPr>
          <w:rFonts w:ascii="Times New Roman"/>
          <w:b w:val="false"/>
          <w:i w:val="false"/>
          <w:color w:val="000000"/>
          <w:sz w:val="28"/>
        </w:rPr>
        <w:t>
      Тротуар (кв.м.) ___________________________________________________</w:t>
      </w:r>
    </w:p>
    <w:p>
      <w:pPr>
        <w:spacing w:after="0"/>
        <w:ind w:left="0"/>
        <w:jc w:val="both"/>
      </w:pPr>
      <w:r>
        <w:rPr>
          <w:rFonts w:ascii="Times New Roman"/>
          <w:b w:val="false"/>
          <w:i w:val="false"/>
          <w:color w:val="000000"/>
          <w:sz w:val="28"/>
        </w:rPr>
        <w:t>
      Газон (кв.м.) _____________________________________________________</w:t>
      </w:r>
    </w:p>
    <w:p>
      <w:pPr>
        <w:spacing w:after="0"/>
        <w:ind w:left="0"/>
        <w:jc w:val="both"/>
      </w:pPr>
      <w:r>
        <w:rPr>
          <w:rFonts w:ascii="Times New Roman"/>
          <w:b w:val="false"/>
          <w:i w:val="false"/>
          <w:color w:val="000000"/>
          <w:sz w:val="28"/>
        </w:rPr>
        <w:t>
      Участок работ находится ___________________________________________</w:t>
      </w:r>
    </w:p>
    <w:p>
      <w:pPr>
        <w:spacing w:after="0"/>
        <w:ind w:left="0"/>
        <w:jc w:val="both"/>
      </w:pPr>
      <w:r>
        <w:rPr>
          <w:rFonts w:ascii="Times New Roman"/>
          <w:b w:val="false"/>
          <w:i w:val="false"/>
          <w:color w:val="000000"/>
          <w:sz w:val="28"/>
        </w:rPr>
        <w:t>
            Восстановление участка после производства работ гарантируется.</w:t>
      </w:r>
    </w:p>
    <w:p>
      <w:pPr>
        <w:spacing w:after="0"/>
        <w:ind w:left="0"/>
        <w:jc w:val="both"/>
      </w:pPr>
      <w:r>
        <w:rPr>
          <w:rFonts w:ascii="Times New Roman"/>
          <w:b w:val="false"/>
          <w:i w:val="false"/>
          <w:color w:val="000000"/>
          <w:sz w:val="28"/>
        </w:rPr>
        <w:t>
            Вызовы на место производства работ представителей владельцев</w:t>
      </w:r>
    </w:p>
    <w:p>
      <w:pPr>
        <w:spacing w:after="0"/>
        <w:ind w:left="0"/>
        <w:jc w:val="both"/>
      </w:pPr>
      <w:r>
        <w:rPr>
          <w:rFonts w:ascii="Times New Roman"/>
          <w:b w:val="false"/>
          <w:i w:val="false"/>
          <w:color w:val="000000"/>
          <w:sz w:val="28"/>
        </w:rPr>
        <w:t>
      инженерных сетей с определением прохождения коммуникаций до начала</w:t>
      </w:r>
    </w:p>
    <w:p>
      <w:pPr>
        <w:spacing w:after="0"/>
        <w:ind w:left="0"/>
        <w:jc w:val="both"/>
      </w:pPr>
      <w:r>
        <w:rPr>
          <w:rFonts w:ascii="Times New Roman"/>
          <w:b w:val="false"/>
          <w:i w:val="false"/>
          <w:color w:val="000000"/>
          <w:sz w:val="28"/>
        </w:rPr>
        <w:t>
      работ произведены.</w:t>
      </w:r>
    </w:p>
    <w:p>
      <w:pPr>
        <w:spacing w:after="0"/>
        <w:ind w:left="0"/>
        <w:jc w:val="both"/>
      </w:pPr>
      <w:r>
        <w:rPr>
          <w:rFonts w:ascii="Times New Roman"/>
          <w:b w:val="false"/>
          <w:i w:val="false"/>
          <w:color w:val="000000"/>
          <w:sz w:val="28"/>
        </w:rPr>
        <w:t>
            Срок ведения работ:</w:t>
      </w:r>
    </w:p>
    <w:p>
      <w:pPr>
        <w:spacing w:after="0"/>
        <w:ind w:left="0"/>
        <w:jc w:val="both"/>
      </w:pPr>
      <w:r>
        <w:rPr>
          <w:rFonts w:ascii="Times New Roman"/>
          <w:b w:val="false"/>
          <w:i w:val="false"/>
          <w:color w:val="000000"/>
          <w:sz w:val="28"/>
        </w:rPr>
        <w:t>
      Начало ____________________________________________________________</w:t>
      </w:r>
    </w:p>
    <w:p>
      <w:pPr>
        <w:spacing w:after="0"/>
        <w:ind w:left="0"/>
        <w:jc w:val="both"/>
      </w:pPr>
      <w:r>
        <w:rPr>
          <w:rFonts w:ascii="Times New Roman"/>
          <w:b w:val="false"/>
          <w:i w:val="false"/>
          <w:color w:val="000000"/>
          <w:sz w:val="28"/>
        </w:rPr>
        <w:t>
      Окончание _________________________________________________________</w:t>
      </w:r>
    </w:p>
    <w:p>
      <w:pPr>
        <w:spacing w:after="0"/>
        <w:ind w:left="0"/>
        <w:jc w:val="both"/>
      </w:pPr>
      <w:r>
        <w:rPr>
          <w:rFonts w:ascii="Times New Roman"/>
          <w:b w:val="false"/>
          <w:i w:val="false"/>
          <w:color w:val="000000"/>
          <w:sz w:val="28"/>
        </w:rPr>
        <w:t>
      Сведения о заказчике, подрядчике: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Адрес_______________________________________ телефон ______________</w:t>
      </w:r>
    </w:p>
    <w:p>
      <w:pPr>
        <w:spacing w:after="0"/>
        <w:ind w:left="0"/>
        <w:jc w:val="both"/>
      </w:pPr>
      <w:r>
        <w:rPr>
          <w:rFonts w:ascii="Times New Roman"/>
          <w:b w:val="false"/>
          <w:i w:val="false"/>
          <w:color w:val="000000"/>
          <w:sz w:val="28"/>
        </w:rPr>
        <w:t>
      РНН _______________ расчетный счет ____________ банк ______________</w:t>
      </w:r>
    </w:p>
    <w:p>
      <w:pPr>
        <w:spacing w:after="0"/>
        <w:ind w:left="0"/>
        <w:jc w:val="both"/>
      </w:pPr>
      <w:r>
        <w:rPr>
          <w:rFonts w:ascii="Times New Roman"/>
          <w:b w:val="false"/>
          <w:i w:val="false"/>
          <w:color w:val="000000"/>
          <w:sz w:val="28"/>
        </w:rPr>
        <w:t>
      МФО _______________________</w:t>
      </w:r>
    </w:p>
    <w:p>
      <w:pPr>
        <w:spacing w:after="0"/>
        <w:ind w:left="0"/>
        <w:jc w:val="both"/>
      </w:pPr>
      <w:r>
        <w:rPr>
          <w:rFonts w:ascii="Times New Roman"/>
          <w:b w:val="false"/>
          <w:i w:val="false"/>
          <w:color w:val="000000"/>
          <w:sz w:val="28"/>
        </w:rPr>
        <w:t>
      "____" _______________ 20___ года</w:t>
      </w:r>
    </w:p>
    <w:p>
      <w:pPr>
        <w:spacing w:after="0"/>
        <w:ind w:left="0"/>
        <w:jc w:val="both"/>
      </w:pPr>
      <w:r>
        <w:rPr>
          <w:rFonts w:ascii="Times New Roman"/>
          <w:b w:val="false"/>
          <w:i w:val="false"/>
          <w:color w:val="000000"/>
          <w:sz w:val="28"/>
        </w:rPr>
        <w:t>
      К заявлению прилагается: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Разрешение на производство работ либо отказ прошу (нужное подчеркнуть)</w:t>
      </w:r>
    </w:p>
    <w:p>
      <w:pPr>
        <w:spacing w:after="0"/>
        <w:ind w:left="0"/>
        <w:jc w:val="both"/>
      </w:pPr>
      <w:r>
        <w:rPr>
          <w:rFonts w:ascii="Times New Roman"/>
          <w:b w:val="false"/>
          <w:i w:val="false"/>
          <w:color w:val="000000"/>
          <w:sz w:val="28"/>
        </w:rPr>
        <w:t>
            - выдать представителю, согласно прилагаемой доверенности</w:t>
      </w:r>
    </w:p>
    <w:p>
      <w:pPr>
        <w:spacing w:after="0"/>
        <w:ind w:left="0"/>
        <w:jc w:val="both"/>
      </w:pPr>
      <w:r>
        <w:rPr>
          <w:rFonts w:ascii="Times New Roman"/>
          <w:b w:val="false"/>
          <w:i w:val="false"/>
          <w:color w:val="000000"/>
          <w:sz w:val="28"/>
        </w:rPr>
        <w:t>
            - отправить по почте</w:t>
      </w:r>
    </w:p>
    <w:p>
      <w:pPr>
        <w:spacing w:after="0"/>
        <w:ind w:left="0"/>
        <w:jc w:val="both"/>
      </w:pPr>
      <w:r>
        <w:rPr>
          <w:rFonts w:ascii="Times New Roman"/>
          <w:b w:val="false"/>
          <w:i w:val="false"/>
          <w:color w:val="000000"/>
          <w:sz w:val="28"/>
        </w:rPr>
        <w:t>
      М.П.                         Руководитель _________________________</w:t>
      </w:r>
    </w:p>
    <w:p>
      <w:pPr>
        <w:spacing w:after="0"/>
        <w:ind w:left="0"/>
        <w:jc w:val="both"/>
      </w:pPr>
      <w:r>
        <w:rPr>
          <w:rFonts w:ascii="Times New Roman"/>
          <w:b w:val="false"/>
          <w:i w:val="false"/>
          <w:color w:val="000000"/>
          <w:sz w:val="28"/>
        </w:rPr>
        <w:t>
            Согласования на закрытие улиц, частичное ограничение движения,</w:t>
      </w:r>
    </w:p>
    <w:p>
      <w:pPr>
        <w:spacing w:after="0"/>
        <w:ind w:left="0"/>
        <w:jc w:val="both"/>
      </w:pPr>
      <w:r>
        <w:rPr>
          <w:rFonts w:ascii="Times New Roman"/>
          <w:b w:val="false"/>
          <w:i w:val="false"/>
          <w:color w:val="000000"/>
          <w:sz w:val="28"/>
        </w:rPr>
        <w:t>
      вскрытие благоустроенных территорий, проведение работ в районе</w:t>
      </w:r>
    </w:p>
    <w:p>
      <w:pPr>
        <w:spacing w:after="0"/>
        <w:ind w:left="0"/>
        <w:jc w:val="both"/>
      </w:pPr>
      <w:r>
        <w:rPr>
          <w:rFonts w:ascii="Times New Roman"/>
          <w:b w:val="false"/>
          <w:i w:val="false"/>
          <w:color w:val="000000"/>
          <w:sz w:val="28"/>
        </w:rPr>
        <w:t>
      прохождения инженерных сетей смотреть на обороте</w:t>
      </w:r>
    </w:p>
    <w:p>
      <w:pPr>
        <w:spacing w:after="0"/>
        <w:ind w:left="0"/>
        <w:jc w:val="both"/>
      </w:pPr>
      <w:r>
        <w:rPr>
          <w:rFonts w:ascii="Times New Roman"/>
          <w:b w:val="false"/>
          <w:i w:val="false"/>
          <w:color w:val="000000"/>
          <w:sz w:val="28"/>
        </w:rPr>
        <w:t>
      СОГЛАСОВАНИЯ НА ПРОИЗВОДСТВО РАБОТ (заверяется печатью, штампом</w:t>
      </w:r>
    </w:p>
    <w:p>
      <w:pPr>
        <w:spacing w:after="0"/>
        <w:ind w:left="0"/>
        <w:jc w:val="both"/>
      </w:pPr>
      <w:r>
        <w:rPr>
          <w:rFonts w:ascii="Times New Roman"/>
          <w:b w:val="false"/>
          <w:i w:val="false"/>
          <w:color w:val="000000"/>
          <w:sz w:val="28"/>
        </w:rPr>
        <w:t>
      должностного лица):</w:t>
      </w:r>
    </w:p>
    <w:p>
      <w:pPr>
        <w:spacing w:after="0"/>
        <w:ind w:left="0"/>
        <w:jc w:val="both"/>
      </w:pPr>
      <w:r>
        <w:rPr>
          <w:rFonts w:ascii="Times New Roman"/>
          <w:b w:val="false"/>
          <w:i w:val="false"/>
          <w:color w:val="000000"/>
          <w:sz w:val="28"/>
        </w:rPr>
        <w:t>
      1. Участок работ обследован главным специалистом органа архитектуры</w:t>
      </w:r>
    </w:p>
    <w:p>
      <w:pPr>
        <w:spacing w:after="0"/>
        <w:ind w:left="0"/>
        <w:jc w:val="both"/>
      </w:pPr>
      <w:r>
        <w:rPr>
          <w:rFonts w:ascii="Times New Roman"/>
          <w:b w:val="false"/>
          <w:i w:val="false"/>
          <w:color w:val="000000"/>
          <w:sz w:val="28"/>
        </w:rPr>
        <w:t>
      и градостроительства города Астаны</w:t>
      </w:r>
    </w:p>
    <w:p>
      <w:pPr>
        <w:spacing w:after="0"/>
        <w:ind w:left="0"/>
        <w:jc w:val="both"/>
      </w:pPr>
      <w:r>
        <w:rPr>
          <w:rFonts w:ascii="Times New Roman"/>
          <w:b w:val="false"/>
          <w:i w:val="false"/>
          <w:color w:val="000000"/>
          <w:sz w:val="28"/>
        </w:rPr>
        <w:t>
      ___________________________________________ "__" _______ 20___ года</w:t>
      </w:r>
    </w:p>
    <w:p>
      <w:pPr>
        <w:spacing w:after="0"/>
        <w:ind w:left="0"/>
        <w:jc w:val="both"/>
      </w:pPr>
      <w:r>
        <w:rPr>
          <w:rFonts w:ascii="Times New Roman"/>
          <w:b w:val="false"/>
          <w:i w:val="false"/>
          <w:color w:val="000000"/>
          <w:sz w:val="28"/>
        </w:rPr>
        <w:t>
      2. Управление дорожной полиции Департамента внутренних дел города</w:t>
      </w:r>
    </w:p>
    <w:p>
      <w:pPr>
        <w:spacing w:after="0"/>
        <w:ind w:left="0"/>
        <w:jc w:val="both"/>
      </w:pPr>
      <w:r>
        <w:rPr>
          <w:rFonts w:ascii="Times New Roman"/>
          <w:b w:val="false"/>
          <w:i w:val="false"/>
          <w:color w:val="000000"/>
          <w:sz w:val="28"/>
        </w:rPr>
        <w:t>
      Астаны (при работах на проезжей части)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 "__" _______ 20___ года</w:t>
      </w:r>
    </w:p>
    <w:p>
      <w:pPr>
        <w:spacing w:after="0"/>
        <w:ind w:left="0"/>
        <w:jc w:val="both"/>
      </w:pPr>
      <w:r>
        <w:rPr>
          <w:rFonts w:ascii="Times New Roman"/>
          <w:b w:val="false"/>
          <w:i w:val="false"/>
          <w:color w:val="000000"/>
          <w:sz w:val="28"/>
        </w:rPr>
        <w:t>
      3. Управление пассажирского транспорта и автомобильных дорог города</w:t>
      </w:r>
    </w:p>
    <w:p>
      <w:pPr>
        <w:spacing w:after="0"/>
        <w:ind w:left="0"/>
        <w:jc w:val="both"/>
      </w:pPr>
      <w:r>
        <w:rPr>
          <w:rFonts w:ascii="Times New Roman"/>
          <w:b w:val="false"/>
          <w:i w:val="false"/>
          <w:color w:val="000000"/>
          <w:sz w:val="28"/>
        </w:rPr>
        <w:t>
      Астаны (при работах на проезжей части улиц)</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 "__" _______ 20___ года</w:t>
      </w:r>
    </w:p>
    <w:p>
      <w:pPr>
        <w:spacing w:after="0"/>
        <w:ind w:left="0"/>
        <w:jc w:val="both"/>
      </w:pPr>
      <w:r>
        <w:rPr>
          <w:rFonts w:ascii="Times New Roman"/>
          <w:b w:val="false"/>
          <w:i w:val="false"/>
          <w:color w:val="000000"/>
          <w:sz w:val="28"/>
        </w:rPr>
        <w:t>
      4. Отметка об уведомлении кооператива собственников квартир,</w:t>
      </w:r>
    </w:p>
    <w:p>
      <w:pPr>
        <w:spacing w:after="0"/>
        <w:ind w:left="0"/>
        <w:jc w:val="both"/>
      </w:pPr>
      <w:r>
        <w:rPr>
          <w:rFonts w:ascii="Times New Roman"/>
          <w:b w:val="false"/>
          <w:i w:val="false"/>
          <w:color w:val="000000"/>
          <w:sz w:val="28"/>
        </w:rPr>
        <w:t>
      производственного кооператива, прочих юридических, либо физических</w:t>
      </w:r>
    </w:p>
    <w:p>
      <w:pPr>
        <w:spacing w:after="0"/>
        <w:ind w:left="0"/>
        <w:jc w:val="both"/>
      </w:pPr>
      <w:r>
        <w:rPr>
          <w:rFonts w:ascii="Times New Roman"/>
          <w:b w:val="false"/>
          <w:i w:val="false"/>
          <w:color w:val="000000"/>
          <w:sz w:val="28"/>
        </w:rPr>
        <w:t>
      лиц, в чьем ведении находится данная территория 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 "__" _________ 20 ___ года</w:t>
      </w:r>
    </w:p>
    <w:p>
      <w:pPr>
        <w:spacing w:after="0"/>
        <w:ind w:left="0"/>
        <w:jc w:val="both"/>
      </w:pPr>
      <w:r>
        <w:rPr>
          <w:rFonts w:ascii="Times New Roman"/>
          <w:b w:val="false"/>
          <w:i w:val="false"/>
          <w:color w:val="000000"/>
          <w:sz w:val="28"/>
        </w:rPr>
        <w:t>
      5. Предприятия, в ведении которых находятся инженерные сети:</w:t>
      </w:r>
    </w:p>
    <w:p>
      <w:pPr>
        <w:spacing w:after="0"/>
        <w:ind w:left="0"/>
        <w:jc w:val="both"/>
      </w:pPr>
      <w:r>
        <w:rPr>
          <w:rFonts w:ascii="Times New Roman"/>
          <w:b w:val="false"/>
          <w:i w:val="false"/>
          <w:color w:val="000000"/>
          <w:sz w:val="28"/>
        </w:rPr>
        <w:t>
      5.1. ______________________________________________________________</w:t>
      </w:r>
    </w:p>
    <w:p>
      <w:pPr>
        <w:spacing w:after="0"/>
        <w:ind w:left="0"/>
        <w:jc w:val="both"/>
      </w:pPr>
      <w:r>
        <w:rPr>
          <w:rFonts w:ascii="Times New Roman"/>
          <w:b w:val="false"/>
          <w:i w:val="false"/>
          <w:color w:val="000000"/>
          <w:sz w:val="28"/>
        </w:rPr>
        <w:t>
      _________________________________________ "__" _________ 20___ года</w:t>
      </w:r>
    </w:p>
    <w:p>
      <w:pPr>
        <w:spacing w:after="0"/>
        <w:ind w:left="0"/>
        <w:jc w:val="both"/>
      </w:pPr>
      <w:r>
        <w:rPr>
          <w:rFonts w:ascii="Times New Roman"/>
          <w:b w:val="false"/>
          <w:i w:val="false"/>
          <w:color w:val="000000"/>
          <w:sz w:val="28"/>
        </w:rPr>
        <w:t>
      5.2. ______________________________________________________________</w:t>
      </w:r>
    </w:p>
    <w:p>
      <w:pPr>
        <w:spacing w:after="0"/>
        <w:ind w:left="0"/>
        <w:jc w:val="both"/>
      </w:pPr>
      <w:r>
        <w:rPr>
          <w:rFonts w:ascii="Times New Roman"/>
          <w:b w:val="false"/>
          <w:i w:val="false"/>
          <w:color w:val="000000"/>
          <w:sz w:val="28"/>
        </w:rPr>
        <w:t>
      ___________________________________________ "__" _______ 20___ года</w:t>
      </w:r>
    </w:p>
    <w:p>
      <w:pPr>
        <w:spacing w:after="0"/>
        <w:ind w:left="0"/>
        <w:jc w:val="both"/>
      </w:pPr>
      <w:r>
        <w:rPr>
          <w:rFonts w:ascii="Times New Roman"/>
          <w:b w:val="false"/>
          <w:i w:val="false"/>
          <w:color w:val="000000"/>
          <w:sz w:val="28"/>
        </w:rPr>
        <w:t>
      5.3. ______________________________________________________________</w:t>
      </w:r>
    </w:p>
    <w:p>
      <w:pPr>
        <w:spacing w:after="0"/>
        <w:ind w:left="0"/>
        <w:jc w:val="both"/>
      </w:pPr>
      <w:r>
        <w:rPr>
          <w:rFonts w:ascii="Times New Roman"/>
          <w:b w:val="false"/>
          <w:i w:val="false"/>
          <w:color w:val="000000"/>
          <w:sz w:val="28"/>
        </w:rPr>
        <w:t>
      __________________________________________ "__" ________ 20___ года</w:t>
      </w:r>
    </w:p>
    <w:p>
      <w:pPr>
        <w:spacing w:after="0"/>
        <w:ind w:left="0"/>
        <w:jc w:val="both"/>
      </w:pPr>
      <w:r>
        <w:rPr>
          <w:rFonts w:ascii="Times New Roman"/>
          <w:b w:val="false"/>
          <w:i w:val="false"/>
          <w:color w:val="000000"/>
          <w:sz w:val="28"/>
        </w:rPr>
        <w:t>
      5.4. ______________________________________________________________</w:t>
      </w:r>
    </w:p>
    <w:p>
      <w:pPr>
        <w:spacing w:after="0"/>
        <w:ind w:left="0"/>
        <w:jc w:val="both"/>
      </w:pPr>
      <w:r>
        <w:rPr>
          <w:rFonts w:ascii="Times New Roman"/>
          <w:b w:val="false"/>
          <w:i w:val="false"/>
          <w:color w:val="000000"/>
          <w:sz w:val="28"/>
        </w:rPr>
        <w:t>
      __________________________________________ "__" ________ 20___ года</w:t>
      </w:r>
    </w:p>
    <w:p>
      <w:pPr>
        <w:spacing w:after="0"/>
        <w:ind w:left="0"/>
        <w:jc w:val="both"/>
      </w:pPr>
      <w:r>
        <w:rPr>
          <w:rFonts w:ascii="Times New Roman"/>
          <w:b w:val="false"/>
          <w:i w:val="false"/>
          <w:color w:val="000000"/>
          <w:sz w:val="28"/>
        </w:rPr>
        <w:t>
      5.5. ______________________________________________________________</w:t>
      </w:r>
    </w:p>
    <w:p>
      <w:pPr>
        <w:spacing w:after="0"/>
        <w:ind w:left="0"/>
        <w:jc w:val="both"/>
      </w:pPr>
      <w:r>
        <w:rPr>
          <w:rFonts w:ascii="Times New Roman"/>
          <w:b w:val="false"/>
          <w:i w:val="false"/>
          <w:color w:val="000000"/>
          <w:sz w:val="28"/>
        </w:rPr>
        <w:t>
      __________________________________________ "__" ________ 20___ года</w:t>
      </w:r>
    </w:p>
    <w:p>
      <w:pPr>
        <w:spacing w:after="0"/>
        <w:ind w:left="0"/>
        <w:jc w:val="both"/>
      </w:pPr>
      <w:r>
        <w:rPr>
          <w:rFonts w:ascii="Times New Roman"/>
          <w:b w:val="false"/>
          <w:i w:val="false"/>
          <w:color w:val="000000"/>
          <w:sz w:val="28"/>
        </w:rPr>
        <w:t>
            Заявку выдал главный специалист органа архитектуры и</w:t>
      </w:r>
    </w:p>
    <w:p>
      <w:pPr>
        <w:spacing w:after="0"/>
        <w:ind w:left="0"/>
        <w:jc w:val="both"/>
      </w:pPr>
      <w:r>
        <w:rPr>
          <w:rFonts w:ascii="Times New Roman"/>
          <w:b w:val="false"/>
          <w:i w:val="false"/>
          <w:color w:val="000000"/>
          <w:sz w:val="28"/>
        </w:rPr>
        <w:t>
      градостроительства города Астаны</w:t>
      </w:r>
    </w:p>
    <w:p>
      <w:pPr>
        <w:spacing w:after="0"/>
        <w:ind w:left="0"/>
        <w:jc w:val="both"/>
      </w:pPr>
      <w:r>
        <w:rPr>
          <w:rFonts w:ascii="Times New Roman"/>
          <w:b w:val="false"/>
          <w:i w:val="false"/>
          <w:color w:val="000000"/>
          <w:sz w:val="28"/>
        </w:rPr>
        <w:t>
      ________________________________________ "___" _________ 20___ года</w:t>
      </w:r>
    </w:p>
    <w:p>
      <w:pPr>
        <w:spacing w:after="0"/>
        <w:ind w:left="0"/>
        <w:jc w:val="both"/>
      </w:pPr>
      <w:r>
        <w:rPr>
          <w:rFonts w:ascii="Times New Roman"/>
          <w:b w:val="false"/>
          <w:i w:val="false"/>
          <w:color w:val="000000"/>
          <w:sz w:val="28"/>
        </w:rPr>
        <w:t>
            Заявку принял главный специалист органа архитектуры и</w:t>
      </w:r>
    </w:p>
    <w:p>
      <w:pPr>
        <w:spacing w:after="0"/>
        <w:ind w:left="0"/>
        <w:jc w:val="both"/>
      </w:pPr>
      <w:r>
        <w:rPr>
          <w:rFonts w:ascii="Times New Roman"/>
          <w:b w:val="false"/>
          <w:i w:val="false"/>
          <w:color w:val="000000"/>
          <w:sz w:val="28"/>
        </w:rPr>
        <w:t>
      градостроительства города Астаны</w:t>
      </w:r>
    </w:p>
    <w:p>
      <w:pPr>
        <w:spacing w:after="0"/>
        <w:ind w:left="0"/>
        <w:jc w:val="both"/>
      </w:pPr>
      <w:r>
        <w:rPr>
          <w:rFonts w:ascii="Times New Roman"/>
          <w:b w:val="false"/>
          <w:i w:val="false"/>
          <w:color w:val="000000"/>
          <w:sz w:val="28"/>
        </w:rPr>
        <w:t>
      _____________________________________________ "___" ____ 20___ года</w:t>
      </w:r>
    </w:p>
    <w:p>
      <w:pPr>
        <w:spacing w:after="0"/>
        <w:ind w:left="0"/>
        <w:jc w:val="both"/>
      </w:pPr>
      <w:r>
        <w:rPr>
          <w:rFonts w:ascii="Times New Roman"/>
          <w:b w:val="false"/>
          <w:i w:val="false"/>
          <w:color w:val="000000"/>
          <w:sz w:val="28"/>
        </w:rPr>
        <w:t>
             Отказано в выдаче разрешения по следующим причинам: 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благоустройства, санитарного</w:t>
            </w:r>
            <w:r>
              <w:br/>
            </w:r>
            <w:r>
              <w:rPr>
                <w:rFonts w:ascii="Times New Roman"/>
                <w:b w:val="false"/>
                <w:i w:val="false"/>
                <w:color w:val="000000"/>
                <w:sz w:val="20"/>
              </w:rPr>
              <w:t>содержания, организации уборки</w:t>
            </w:r>
            <w:r>
              <w:br/>
            </w:r>
            <w:r>
              <w:rPr>
                <w:rFonts w:ascii="Times New Roman"/>
                <w:b w:val="false"/>
                <w:i w:val="false"/>
                <w:color w:val="000000"/>
                <w:sz w:val="20"/>
              </w:rPr>
              <w:t>и обеспечения чистоты на территории</w:t>
            </w:r>
            <w:r>
              <w:br/>
            </w:r>
            <w:r>
              <w:rPr>
                <w:rFonts w:ascii="Times New Roman"/>
                <w:b w:val="false"/>
                <w:i w:val="false"/>
                <w:color w:val="000000"/>
                <w:sz w:val="20"/>
              </w:rPr>
              <w:t>города Астана от 30 марта 2004 года</w:t>
            </w:r>
            <w:r>
              <w:br/>
            </w:r>
            <w:r>
              <w:rPr>
                <w:rFonts w:ascii="Times New Roman"/>
                <w:b w:val="false"/>
                <w:i w:val="false"/>
                <w:color w:val="000000"/>
                <w:sz w:val="20"/>
              </w:rPr>
              <w:t>№ 28/6-III</w:t>
            </w:r>
          </w:p>
        </w:tc>
      </w:tr>
    </w:tbl>
    <w:p>
      <w:pPr>
        <w:spacing w:after="0"/>
        <w:ind w:left="0"/>
        <w:jc w:val="both"/>
      </w:pPr>
      <w:r>
        <w:rPr>
          <w:rFonts w:ascii="Times New Roman"/>
          <w:b w:val="false"/>
          <w:i w:val="false"/>
          <w:color w:val="ff0000"/>
          <w:sz w:val="28"/>
        </w:rPr>
        <w:t xml:space="preserve">
      Сноска. Приложение 2 в редакции решения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 w:id="23"/>
    <w:p>
      <w:pPr>
        <w:spacing w:after="0"/>
        <w:ind w:left="0"/>
        <w:jc w:val="both"/>
      </w:pPr>
      <w:r>
        <w:rPr>
          <w:rFonts w:ascii="Times New Roman"/>
          <w:b w:val="false"/>
          <w:i w:val="false"/>
          <w:color w:val="000000"/>
          <w:sz w:val="28"/>
        </w:rPr>
        <w:t>
      Орган архитектуры и градостроительства города Астаны</w:t>
      </w:r>
    </w:p>
    <w:bookmarkEnd w:id="23"/>
    <w:p>
      <w:pPr>
        <w:spacing w:after="0"/>
        <w:ind w:left="0"/>
        <w:jc w:val="left"/>
      </w:pPr>
      <w:r>
        <w:rPr>
          <w:rFonts w:ascii="Times New Roman"/>
          <w:b/>
          <w:i w:val="false"/>
          <w:color w:val="000000"/>
        </w:rPr>
        <w:t xml:space="preserve"> РАЗРЕШЕНИЕ НА ВСКРЫТИЕ ГОРОДСКОЙ ТЕРРИТОРИИ № 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(получатель разрешения)</w:t>
      </w:r>
    </w:p>
    <w:p>
      <w:pPr>
        <w:spacing w:after="0"/>
        <w:ind w:left="0"/>
        <w:jc w:val="both"/>
      </w:pPr>
      <w:r>
        <w:rPr>
          <w:rFonts w:ascii="Times New Roman"/>
          <w:b w:val="false"/>
          <w:i w:val="false"/>
          <w:color w:val="000000"/>
          <w:sz w:val="28"/>
        </w:rPr>
        <w:t>
      Разрешается производство работ 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 участке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 разрытием траншеи или закрытым способом (проколом).</w:t>
      </w:r>
    </w:p>
    <w:p>
      <w:pPr>
        <w:spacing w:after="0"/>
        <w:ind w:left="0"/>
        <w:jc w:val="both"/>
      </w:pPr>
      <w:r>
        <w:rPr>
          <w:rFonts w:ascii="Times New Roman"/>
          <w:b w:val="false"/>
          <w:i w:val="false"/>
          <w:color w:val="000000"/>
          <w:sz w:val="28"/>
        </w:rPr>
        <w:t>
      Работы производить с выполнением следующих условий:</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Настоящее разрешение и проект необходимо всегда иметь на месте работ.</w:t>
      </w:r>
    </w:p>
    <w:p>
      <w:pPr>
        <w:spacing w:after="0"/>
        <w:ind w:left="0"/>
        <w:jc w:val="both"/>
      </w:pPr>
      <w:r>
        <w:rPr>
          <w:rFonts w:ascii="Times New Roman"/>
          <w:b w:val="false"/>
          <w:i w:val="false"/>
          <w:color w:val="000000"/>
          <w:sz w:val="28"/>
        </w:rPr>
        <w:t>
      С условиями, оговоренными в разрешении, с о г л а с е н.</w:t>
      </w:r>
    </w:p>
    <w:p>
      <w:pPr>
        <w:spacing w:after="0"/>
        <w:ind w:left="0"/>
        <w:jc w:val="both"/>
      </w:pPr>
      <w:r>
        <w:rPr>
          <w:rFonts w:ascii="Times New Roman"/>
          <w:b w:val="false"/>
          <w:i w:val="false"/>
          <w:color w:val="000000"/>
          <w:sz w:val="28"/>
        </w:rPr>
        <w:t>
      Получатель разрешения (представитель)</w:t>
      </w:r>
    </w:p>
    <w:p>
      <w:pPr>
        <w:spacing w:after="0"/>
        <w:ind w:left="0"/>
        <w:jc w:val="both"/>
      </w:pPr>
      <w:r>
        <w:rPr>
          <w:rFonts w:ascii="Times New Roman"/>
          <w:b w:val="false"/>
          <w:i w:val="false"/>
          <w:color w:val="000000"/>
          <w:sz w:val="28"/>
        </w:rPr>
        <w:t>
      Подпись _________________________ "____" ___________ 20 ___года</w:t>
      </w:r>
    </w:p>
    <w:p>
      <w:pPr>
        <w:spacing w:after="0"/>
        <w:ind w:left="0"/>
        <w:jc w:val="both"/>
      </w:pPr>
      <w:r>
        <w:rPr>
          <w:rFonts w:ascii="Times New Roman"/>
          <w:b w:val="false"/>
          <w:i w:val="false"/>
          <w:color w:val="000000"/>
          <w:sz w:val="28"/>
        </w:rPr>
        <w:t>
      Адрес получателя разрешения _________________________ тел. ________</w:t>
      </w:r>
    </w:p>
    <w:p>
      <w:pPr>
        <w:spacing w:after="0"/>
        <w:ind w:left="0"/>
        <w:jc w:val="both"/>
      </w:pPr>
      <w:r>
        <w:rPr>
          <w:rFonts w:ascii="Times New Roman"/>
          <w:b w:val="false"/>
          <w:i w:val="false"/>
          <w:color w:val="000000"/>
          <w:sz w:val="28"/>
        </w:rPr>
        <w:t>
      Производство работ разрешено с _________________________ 20___ года</w:t>
      </w:r>
    </w:p>
    <w:p>
      <w:pPr>
        <w:spacing w:after="0"/>
        <w:ind w:left="0"/>
        <w:jc w:val="both"/>
      </w:pPr>
      <w:r>
        <w:rPr>
          <w:rFonts w:ascii="Times New Roman"/>
          <w:b w:val="false"/>
          <w:i w:val="false"/>
          <w:color w:val="000000"/>
          <w:sz w:val="28"/>
        </w:rPr>
        <w:t>
                                    по_________________________ 20___ года</w:t>
      </w:r>
    </w:p>
    <w:p>
      <w:pPr>
        <w:spacing w:after="0"/>
        <w:ind w:left="0"/>
        <w:jc w:val="both"/>
      </w:pPr>
      <w:r>
        <w:rPr>
          <w:rFonts w:ascii="Times New Roman"/>
          <w:b w:val="false"/>
          <w:i w:val="false"/>
          <w:color w:val="000000"/>
          <w:sz w:val="28"/>
        </w:rPr>
        <w:t>
            Начальник органа архитектуры</w:t>
      </w:r>
    </w:p>
    <w:p>
      <w:pPr>
        <w:spacing w:after="0"/>
        <w:ind w:left="0"/>
        <w:jc w:val="both"/>
      </w:pPr>
      <w:r>
        <w:rPr>
          <w:rFonts w:ascii="Times New Roman"/>
          <w:b w:val="false"/>
          <w:i w:val="false"/>
          <w:color w:val="000000"/>
          <w:sz w:val="28"/>
        </w:rPr>
        <w:t>
             и градостроительства города Астаны __________________________</w:t>
      </w:r>
    </w:p>
    <w:p>
      <w:pPr>
        <w:spacing w:after="0"/>
        <w:ind w:left="0"/>
        <w:jc w:val="both"/>
      </w:pPr>
      <w:r>
        <w:rPr>
          <w:rFonts w:ascii="Times New Roman"/>
          <w:b w:val="false"/>
          <w:i w:val="false"/>
          <w:color w:val="000000"/>
          <w:sz w:val="28"/>
        </w:rPr>
        <w:t>
      Разрешение выдал __________________________________________________</w:t>
      </w:r>
    </w:p>
    <w:p>
      <w:pPr>
        <w:spacing w:after="0"/>
        <w:ind w:left="0"/>
        <w:jc w:val="both"/>
      </w:pPr>
      <w:r>
        <w:rPr>
          <w:rFonts w:ascii="Times New Roman"/>
          <w:b w:val="false"/>
          <w:i w:val="false"/>
          <w:color w:val="000000"/>
          <w:sz w:val="28"/>
        </w:rPr>
        <w:t>
      Разрешение оформил ________________________________________________</w:t>
      </w:r>
    </w:p>
    <w:p>
      <w:pPr>
        <w:spacing w:after="0"/>
        <w:ind w:left="0"/>
        <w:jc w:val="both"/>
      </w:pPr>
      <w:r>
        <w:rPr>
          <w:rFonts w:ascii="Times New Roman"/>
          <w:b w:val="false"/>
          <w:i w:val="false"/>
          <w:color w:val="000000"/>
          <w:sz w:val="28"/>
        </w:rPr>
        <w:t>
      "____" ______________ 20____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благоустройства, санитарного</w:t>
            </w:r>
            <w:r>
              <w:br/>
            </w:r>
            <w:r>
              <w:rPr>
                <w:rFonts w:ascii="Times New Roman"/>
                <w:b w:val="false"/>
                <w:i w:val="false"/>
                <w:color w:val="000000"/>
                <w:sz w:val="20"/>
              </w:rPr>
              <w:t>содержания, организации уборки</w:t>
            </w:r>
            <w:r>
              <w:br/>
            </w:r>
            <w:r>
              <w:rPr>
                <w:rFonts w:ascii="Times New Roman"/>
                <w:b w:val="false"/>
                <w:i w:val="false"/>
                <w:color w:val="000000"/>
                <w:sz w:val="20"/>
              </w:rPr>
              <w:t>и обеспечения чистоты на территории</w:t>
            </w:r>
            <w:r>
              <w:br/>
            </w:r>
            <w:r>
              <w:rPr>
                <w:rFonts w:ascii="Times New Roman"/>
                <w:b w:val="false"/>
                <w:i w:val="false"/>
                <w:color w:val="000000"/>
                <w:sz w:val="20"/>
              </w:rPr>
              <w:t>города Астана от 30 марта 2004 года</w:t>
            </w:r>
            <w:r>
              <w:br/>
            </w:r>
            <w:r>
              <w:rPr>
                <w:rFonts w:ascii="Times New Roman"/>
                <w:b w:val="false"/>
                <w:i w:val="false"/>
                <w:color w:val="000000"/>
                <w:sz w:val="20"/>
              </w:rPr>
              <w:t>№ 28/6-III</w:t>
            </w:r>
          </w:p>
        </w:tc>
      </w:tr>
    </w:tbl>
    <w:p>
      <w:pPr>
        <w:spacing w:after="0"/>
        <w:ind w:left="0"/>
        <w:jc w:val="both"/>
      </w:pPr>
      <w:r>
        <w:rPr>
          <w:rFonts w:ascii="Times New Roman"/>
          <w:b w:val="false"/>
          <w:i w:val="false"/>
          <w:color w:val="ff0000"/>
          <w:sz w:val="28"/>
        </w:rPr>
        <w:t xml:space="preserve">
      Сноска. Приложение 3 в редакции решения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24"/>
    <w:p>
      <w:pPr>
        <w:spacing w:after="0"/>
        <w:ind w:left="0"/>
        <w:jc w:val="left"/>
      </w:pPr>
      <w:r>
        <w:rPr>
          <w:rFonts w:ascii="Times New Roman"/>
          <w:b/>
          <w:i w:val="false"/>
          <w:color w:val="000000"/>
        </w:rPr>
        <w:t xml:space="preserve"> ВОЗВРАТНЫЙ ТАЛОН</w:t>
      </w:r>
      <w:r>
        <w:br/>
      </w:r>
      <w:r>
        <w:rPr>
          <w:rFonts w:ascii="Times New Roman"/>
          <w:b/>
          <w:i w:val="false"/>
          <w:color w:val="000000"/>
        </w:rPr>
        <w:t>к разрешению №______</w:t>
      </w:r>
    </w:p>
    <w:bookmarkEnd w:id="24"/>
    <w:p>
      <w:pPr>
        <w:spacing w:after="0"/>
        <w:ind w:left="0"/>
        <w:jc w:val="both"/>
      </w:pPr>
      <w:r>
        <w:rPr>
          <w:rFonts w:ascii="Times New Roman"/>
          <w:b w:val="false"/>
          <w:i w:val="false"/>
          <w:color w:val="000000"/>
          <w:sz w:val="28"/>
        </w:rPr>
        <w:t>
      Срок ведения работ</w:t>
      </w:r>
    </w:p>
    <w:p>
      <w:pPr>
        <w:spacing w:after="0"/>
        <w:ind w:left="0"/>
        <w:jc w:val="both"/>
      </w:pPr>
      <w:r>
        <w:rPr>
          <w:rFonts w:ascii="Times New Roman"/>
          <w:b w:val="false"/>
          <w:i w:val="false"/>
          <w:color w:val="000000"/>
          <w:sz w:val="28"/>
        </w:rPr>
        <w:t>
      с ____________________ 20 ___ года по __________________ 20___ года</w:t>
      </w:r>
    </w:p>
    <w:p>
      <w:pPr>
        <w:spacing w:after="0"/>
        <w:ind w:left="0"/>
        <w:jc w:val="both"/>
      </w:pPr>
      <w:r>
        <w:rPr>
          <w:rFonts w:ascii="Times New Roman"/>
          <w:b w:val="false"/>
          <w:i w:val="false"/>
          <w:color w:val="000000"/>
          <w:sz w:val="28"/>
        </w:rPr>
        <w:t>
      Участок восстановлен и принят: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(уполномоченным специалистом акимата района: Алматы, Сарыарка, Есиль</w:t>
      </w:r>
    </w:p>
    <w:p>
      <w:pPr>
        <w:spacing w:after="0"/>
        <w:ind w:left="0"/>
        <w:jc w:val="both"/>
      </w:pPr>
      <w:r>
        <w:rPr>
          <w:rFonts w:ascii="Times New Roman"/>
          <w:b w:val="false"/>
          <w:i w:val="false"/>
          <w:color w:val="000000"/>
          <w:sz w:val="28"/>
        </w:rPr>
        <w:t>
      (нужное подчеркнуть) ______________________________________________</w:t>
      </w:r>
    </w:p>
    <w:p>
      <w:pPr>
        <w:spacing w:after="0"/>
        <w:ind w:left="0"/>
        <w:jc w:val="both"/>
      </w:pPr>
      <w:r>
        <w:rPr>
          <w:rFonts w:ascii="Times New Roman"/>
          <w:b w:val="false"/>
          <w:i w:val="false"/>
          <w:color w:val="000000"/>
          <w:sz w:val="28"/>
        </w:rPr>
        <w:t>
      (при работах на проезжей части улиц – уполномоченным специалистом</w:t>
      </w:r>
    </w:p>
    <w:p>
      <w:pPr>
        <w:spacing w:after="0"/>
        <w:ind w:left="0"/>
        <w:jc w:val="both"/>
      </w:pPr>
      <w:r>
        <w:rPr>
          <w:rFonts w:ascii="Times New Roman"/>
          <w:b w:val="false"/>
          <w:i w:val="false"/>
          <w:color w:val="000000"/>
          <w:sz w:val="28"/>
        </w:rPr>
        <w:t>
      Управления пассажирского транспорта и автомобильных дорог города</w:t>
      </w:r>
    </w:p>
    <w:p>
      <w:pPr>
        <w:spacing w:after="0"/>
        <w:ind w:left="0"/>
        <w:jc w:val="both"/>
      </w:pPr>
      <w:r>
        <w:rPr>
          <w:rFonts w:ascii="Times New Roman"/>
          <w:b w:val="false"/>
          <w:i w:val="false"/>
          <w:color w:val="000000"/>
          <w:sz w:val="28"/>
        </w:rPr>
        <w:t>
      Астаны)</w:t>
      </w:r>
    </w:p>
    <w:p>
      <w:pPr>
        <w:spacing w:after="0"/>
        <w:ind w:left="0"/>
        <w:jc w:val="both"/>
      </w:pPr>
      <w:r>
        <w:rPr>
          <w:rFonts w:ascii="Times New Roman"/>
          <w:b w:val="false"/>
          <w:i w:val="false"/>
          <w:color w:val="000000"/>
          <w:sz w:val="28"/>
        </w:rPr>
        <w:t>
      Возвратный талон принят главным специалистом органа архитектуры и</w:t>
      </w:r>
    </w:p>
    <w:p>
      <w:pPr>
        <w:spacing w:after="0"/>
        <w:ind w:left="0"/>
        <w:jc w:val="both"/>
      </w:pPr>
      <w:r>
        <w:rPr>
          <w:rFonts w:ascii="Times New Roman"/>
          <w:b w:val="false"/>
          <w:i w:val="false"/>
          <w:color w:val="000000"/>
          <w:sz w:val="28"/>
        </w:rPr>
        <w:t>
      градостроительства города Астаны __________________________________</w:t>
      </w:r>
    </w:p>
    <w:p>
      <w:pPr>
        <w:spacing w:after="0"/>
        <w:ind w:left="0"/>
        <w:jc w:val="both"/>
      </w:pPr>
      <w:r>
        <w:rPr>
          <w:rFonts w:ascii="Times New Roman"/>
          <w:b w:val="false"/>
          <w:i w:val="false"/>
          <w:color w:val="000000"/>
          <w:sz w:val="28"/>
        </w:rPr>
        <w:t>
      Подпись ______________________ "_____" _________________ 20___ года</w:t>
      </w:r>
    </w:p>
    <w:p>
      <w:pPr>
        <w:spacing w:after="0"/>
        <w:ind w:left="0"/>
        <w:jc w:val="both"/>
      </w:pPr>
      <w:r>
        <w:rPr>
          <w:rFonts w:ascii="Times New Roman"/>
          <w:b w:val="false"/>
          <w:i w:val="false"/>
          <w:color w:val="000000"/>
          <w:sz w:val="28"/>
        </w:rPr>
        <w:t>
      Возвратный талон принят с временным восстановлением благоустройства</w:t>
      </w:r>
    </w:p>
    <w:p>
      <w:pPr>
        <w:spacing w:after="0"/>
        <w:ind w:left="0"/>
        <w:jc w:val="both"/>
      </w:pPr>
      <w:r>
        <w:rPr>
          <w:rFonts w:ascii="Times New Roman"/>
          <w:b w:val="false"/>
          <w:i w:val="false"/>
          <w:color w:val="000000"/>
          <w:sz w:val="28"/>
        </w:rPr>
        <w:t>
      под зиму главным специалистом органа архитектуры и градостроительства</w:t>
      </w:r>
    </w:p>
    <w:p>
      <w:pPr>
        <w:spacing w:after="0"/>
        <w:ind w:left="0"/>
        <w:jc w:val="both"/>
      </w:pPr>
      <w:r>
        <w:rPr>
          <w:rFonts w:ascii="Times New Roman"/>
          <w:b w:val="false"/>
          <w:i w:val="false"/>
          <w:color w:val="000000"/>
          <w:sz w:val="28"/>
        </w:rPr>
        <w:t>
      города Астаны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Подпись ______________________ "_____" __________________20___ года</w:t>
      </w:r>
    </w:p>
    <w:p>
      <w:pPr>
        <w:spacing w:after="0"/>
        <w:ind w:left="0"/>
        <w:jc w:val="both"/>
      </w:pPr>
      <w:r>
        <w:rPr>
          <w:rFonts w:ascii="Times New Roman"/>
          <w:b w:val="false"/>
          <w:i w:val="false"/>
          <w:color w:val="000000"/>
          <w:sz w:val="28"/>
        </w:rPr>
        <w:t>
      Записи заверяются печатью. Талон сдается в орган архитектуры и</w:t>
      </w:r>
    </w:p>
    <w:p>
      <w:pPr>
        <w:spacing w:after="0"/>
        <w:ind w:left="0"/>
        <w:jc w:val="both"/>
      </w:pPr>
      <w:r>
        <w:rPr>
          <w:rFonts w:ascii="Times New Roman"/>
          <w:b w:val="false"/>
          <w:i w:val="false"/>
          <w:color w:val="000000"/>
          <w:sz w:val="28"/>
        </w:rPr>
        <w:t>
      градостроительства города Астаны для закрытия взятого разрешения и</w:t>
      </w:r>
    </w:p>
    <w:p>
      <w:pPr>
        <w:spacing w:after="0"/>
        <w:ind w:left="0"/>
        <w:jc w:val="both"/>
      </w:pPr>
      <w:r>
        <w:rPr>
          <w:rFonts w:ascii="Times New Roman"/>
          <w:b w:val="false"/>
          <w:i w:val="false"/>
          <w:color w:val="000000"/>
          <w:sz w:val="28"/>
        </w:rPr>
        <w:t>
      снятия с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благоустройства, санитарного</w:t>
            </w:r>
            <w:r>
              <w:br/>
            </w:r>
            <w:r>
              <w:rPr>
                <w:rFonts w:ascii="Times New Roman"/>
                <w:b w:val="false"/>
                <w:i w:val="false"/>
                <w:color w:val="000000"/>
                <w:sz w:val="20"/>
              </w:rPr>
              <w:t>содержания, организации уборки</w:t>
            </w:r>
            <w:r>
              <w:br/>
            </w:r>
            <w:r>
              <w:rPr>
                <w:rFonts w:ascii="Times New Roman"/>
                <w:b w:val="false"/>
                <w:i w:val="false"/>
                <w:color w:val="000000"/>
                <w:sz w:val="20"/>
              </w:rPr>
              <w:t>и обеспечения чистоты на территории</w:t>
            </w:r>
            <w:r>
              <w:br/>
            </w:r>
            <w:r>
              <w:rPr>
                <w:rFonts w:ascii="Times New Roman"/>
                <w:b w:val="false"/>
                <w:i w:val="false"/>
                <w:color w:val="000000"/>
                <w:sz w:val="20"/>
              </w:rPr>
              <w:t>города Астана от 30 марта 2004 года</w:t>
            </w:r>
            <w:r>
              <w:br/>
            </w:r>
            <w:r>
              <w:rPr>
                <w:rFonts w:ascii="Times New Roman"/>
                <w:b w:val="false"/>
                <w:i w:val="false"/>
                <w:color w:val="000000"/>
                <w:sz w:val="20"/>
              </w:rPr>
              <w:t>№ 28/6-III</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решением маслихата города Астаны от 29.06.2011 </w:t>
      </w:r>
      <w:r>
        <w:rPr>
          <w:rFonts w:ascii="Times New Roman"/>
          <w:b w:val="false"/>
          <w:i w:val="false"/>
          <w:color w:val="ff0000"/>
          <w:sz w:val="28"/>
        </w:rPr>
        <w:t>№ 463/65-IV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5"/>
    <w:p>
      <w:pPr>
        <w:spacing w:after="0"/>
        <w:ind w:left="0"/>
        <w:jc w:val="left"/>
      </w:pPr>
      <w:r>
        <w:rPr>
          <w:rFonts w:ascii="Times New Roman"/>
          <w:b/>
          <w:i w:val="false"/>
          <w:color w:val="000000"/>
        </w:rPr>
        <w:t xml:space="preserve"> Паспорт</w:t>
      </w:r>
      <w:r>
        <w:br/>
      </w:r>
      <w:r>
        <w:rPr>
          <w:rFonts w:ascii="Times New Roman"/>
          <w:b/>
          <w:i w:val="false"/>
          <w:color w:val="000000"/>
        </w:rPr>
        <w:t>благоустройства, уборки и содержания территории</w:t>
      </w:r>
    </w:p>
    <w:bookmarkEnd w:id="25"/>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(юридический адрес, телефон)</w:t>
      </w:r>
    </w:p>
    <w:p>
      <w:pPr>
        <w:spacing w:after="0"/>
        <w:ind w:left="0"/>
        <w:jc w:val="both"/>
      </w:pPr>
      <w:r>
        <w:rPr>
          <w:rFonts w:ascii="Times New Roman"/>
          <w:b w:val="false"/>
          <w:i w:val="false"/>
          <w:color w:val="000000"/>
          <w:sz w:val="28"/>
        </w:rPr>
        <w:t>
             1. Ф.И.О. руководителя (телефон, РНН) 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Договор на вывоз твердо-бытовых отходов (№, дата, срок</w:t>
      </w:r>
    </w:p>
    <w:p>
      <w:pPr>
        <w:spacing w:after="0"/>
        <w:ind w:left="0"/>
        <w:jc w:val="both"/>
      </w:pPr>
      <w:r>
        <w:rPr>
          <w:rFonts w:ascii="Times New Roman"/>
          <w:b w:val="false"/>
          <w:i w:val="false"/>
          <w:color w:val="000000"/>
          <w:sz w:val="28"/>
        </w:rPr>
        <w:t>
      заключения)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Площадь твердого покрытия, м</w:t>
      </w:r>
      <w:r>
        <w:rPr>
          <w:rFonts w:ascii="Times New Roman"/>
          <w:b w:val="false"/>
          <w:i w:val="false"/>
          <w:color w:val="000000"/>
          <w:vertAlign w:val="superscript"/>
        </w:rPr>
        <w:t>2</w:t>
      </w: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4. Площадь газонов,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5. Количество деревьев, кустарников, шт. 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Количество малых архитектурных форм, шт. 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Количество дворников или договор на уборку территории</w:t>
      </w:r>
    </w:p>
    <w:p>
      <w:pPr>
        <w:spacing w:after="0"/>
        <w:ind w:left="0"/>
        <w:jc w:val="both"/>
      </w:pPr>
      <w:r>
        <w:rPr>
          <w:rFonts w:ascii="Times New Roman"/>
          <w:b w:val="false"/>
          <w:i w:val="false"/>
          <w:color w:val="000000"/>
          <w:sz w:val="28"/>
        </w:rPr>
        <w:t>
      (наименование организации, телефон, № договора, дата, срок) 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 случае изменения данных, указанных в настоящем паспорте,</w:t>
      </w:r>
    </w:p>
    <w:p>
      <w:pPr>
        <w:spacing w:after="0"/>
        <w:ind w:left="0"/>
        <w:jc w:val="both"/>
      </w:pPr>
      <w:r>
        <w:rPr>
          <w:rFonts w:ascii="Times New Roman"/>
          <w:b w:val="false"/>
          <w:i w:val="false"/>
          <w:color w:val="000000"/>
          <w:sz w:val="28"/>
        </w:rPr>
        <w:t>
      руководитель юридического лица должен известить государственное</w:t>
      </w:r>
    </w:p>
    <w:p>
      <w:pPr>
        <w:spacing w:after="0"/>
        <w:ind w:left="0"/>
        <w:jc w:val="both"/>
      </w:pPr>
      <w:r>
        <w:rPr>
          <w:rFonts w:ascii="Times New Roman"/>
          <w:b w:val="false"/>
          <w:i w:val="false"/>
          <w:color w:val="000000"/>
          <w:sz w:val="28"/>
        </w:rPr>
        <w:t>
      учреждение "Аппарат акима района "______________" города Астаны" и</w:t>
      </w:r>
    </w:p>
    <w:p>
      <w:pPr>
        <w:spacing w:after="0"/>
        <w:ind w:left="0"/>
        <w:jc w:val="both"/>
      </w:pPr>
      <w:r>
        <w:rPr>
          <w:rFonts w:ascii="Times New Roman"/>
          <w:b w:val="false"/>
          <w:i w:val="false"/>
          <w:color w:val="000000"/>
          <w:sz w:val="28"/>
        </w:rPr>
        <w:t>
      получить обновленный паспорт благоустройства, уборки и содержания в</w:t>
      </w:r>
    </w:p>
    <w:p>
      <w:pPr>
        <w:spacing w:after="0"/>
        <w:ind w:left="0"/>
        <w:jc w:val="both"/>
      </w:pPr>
      <w:r>
        <w:rPr>
          <w:rFonts w:ascii="Times New Roman"/>
          <w:b w:val="false"/>
          <w:i w:val="false"/>
          <w:color w:val="000000"/>
          <w:sz w:val="28"/>
        </w:rPr>
        <w:t>
      десятидневный срок.</w:t>
      </w:r>
    </w:p>
    <w:p>
      <w:pPr>
        <w:spacing w:after="0"/>
        <w:ind w:left="0"/>
        <w:jc w:val="both"/>
      </w:pPr>
      <w:r>
        <w:rPr>
          <w:rFonts w:ascii="Times New Roman"/>
          <w:b w:val="false"/>
          <w:i w:val="false"/>
          <w:color w:val="000000"/>
          <w:sz w:val="28"/>
        </w:rPr>
        <w:t>
            Приложение: схема закрепленной территории.</w:t>
      </w:r>
    </w:p>
    <w:p>
      <w:pPr>
        <w:spacing w:after="0"/>
        <w:ind w:left="0"/>
        <w:jc w:val="both"/>
      </w:pPr>
      <w:r>
        <w:rPr>
          <w:rFonts w:ascii="Times New Roman"/>
          <w:b w:val="false"/>
          <w:i w:val="false"/>
          <w:color w:val="000000"/>
          <w:sz w:val="28"/>
        </w:rPr>
        <w:t>
             М.П.                        _______________________________</w:t>
      </w:r>
    </w:p>
    <w:p>
      <w:pPr>
        <w:spacing w:after="0"/>
        <w:ind w:left="0"/>
        <w:jc w:val="both"/>
      </w:pPr>
      <w:r>
        <w:rPr>
          <w:rFonts w:ascii="Times New Roman"/>
          <w:b w:val="false"/>
          <w:i w:val="false"/>
          <w:color w:val="000000"/>
          <w:sz w:val="28"/>
        </w:rPr>
        <w:t>
                                           (ФИО, подпись руководителя)</w:t>
      </w:r>
    </w:p>
    <w:p>
      <w:pPr>
        <w:spacing w:after="0"/>
        <w:ind w:left="0"/>
        <w:jc w:val="both"/>
      </w:pPr>
      <w:r>
        <w:rPr>
          <w:rFonts w:ascii="Times New Roman"/>
          <w:b w:val="false"/>
          <w:i w:val="false"/>
          <w:color w:val="000000"/>
          <w:sz w:val="28"/>
        </w:rPr>
        <w:t>
      Выдано "___" ____________ 20__ года</w:t>
      </w:r>
    </w:p>
    <w:p>
      <w:pPr>
        <w:spacing w:after="0"/>
        <w:ind w:left="0"/>
        <w:jc w:val="both"/>
      </w:pPr>
      <w:r>
        <w:rPr>
          <w:rFonts w:ascii="Times New Roman"/>
          <w:b w:val="false"/>
          <w:i w:val="false"/>
          <w:color w:val="000000"/>
          <w:sz w:val="28"/>
        </w:rPr>
        <w:t>
      Аким района ______________ _____________               М.П.</w:t>
      </w:r>
    </w:p>
    <w:p>
      <w:pPr>
        <w:spacing w:after="0"/>
        <w:ind w:left="0"/>
        <w:jc w:val="both"/>
      </w:pP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