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a032" w14:textId="a18a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формах и сроках представления годовой финансовой отчетности организациями, осуществляющими деятельность по ведению системы реестров держателей ценных бумаг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декабря 2004 года N 170. Зарегистрировано в Министерстве юстиции Республики Казахстан 24 января 2005 года N 3380. Утратило силу постановлением Правления Национального Банка Республики Казахстан от 25 мая 2009 года N 49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Национального Банка РК от 25.05.2009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Организациям, осуществляющим деятельность по ведению системы реестров держателей ценных бумаг на рынке ценных бумаг (далее - регистраторы), ежегодно представлять в уполномоченный государственный орган по регулированию и надзору финансового рынка и финансовых организаций (далее - уполномоченный орган) неконсолидированную (консолидированную) годовую финансовую отчетность, которая включает в себя следующее:
</w:t>
      </w:r>
      <w:r>
        <w:br/>
      </w:r>
      <w:r>
        <w:rPr>
          <w:rFonts w:ascii="Times New Roman"/>
          <w:b w:val="false"/>
          <w:i w:val="false"/>
          <w:color w:val="000000"/>
          <w:sz w:val="28"/>
        </w:rPr>
        <w:t>
     1) неконсолидированный бухгалтерский баланс (консолидированный бухгалтерский баланс), составленный по форме 1 (приложение 1 к настоящему постановлению);
</w:t>
      </w:r>
      <w:r>
        <w:br/>
      </w:r>
      <w:r>
        <w:rPr>
          <w:rFonts w:ascii="Times New Roman"/>
          <w:b w:val="false"/>
          <w:i w:val="false"/>
          <w:color w:val="000000"/>
          <w:sz w:val="28"/>
        </w:rPr>
        <w:t>
     2) неконсолидированный отчет о прибылях и убытках (консолидированный отчет о прибылях и убытках), составленный по форме 2 (приложение 2 к настоящему постановлению);
</w:t>
      </w:r>
      <w:r>
        <w:br/>
      </w:r>
      <w:r>
        <w:rPr>
          <w:rFonts w:ascii="Times New Roman"/>
          <w:b w:val="false"/>
          <w:i w:val="false"/>
          <w:color w:val="000000"/>
          <w:sz w:val="28"/>
        </w:rPr>
        <w:t>
     3) неконсолидированный отчет о движении денежных средств (консолидированный отчет о движении денежных средств), составленный по форме 3 (приложение 3 к настоящему постановлению);
</w:t>
      </w:r>
      <w:r>
        <w:br/>
      </w:r>
      <w:r>
        <w:rPr>
          <w:rFonts w:ascii="Times New Roman"/>
          <w:b w:val="false"/>
          <w:i w:val="false"/>
          <w:color w:val="000000"/>
          <w:sz w:val="28"/>
        </w:rPr>
        <w:t>
     4) неконсолидированный отчет об изменениях в капитале (консолидированный отчет об изменениях в капитале), составленный по форме 4 (приложение 4 к настоящему постановлению);
</w:t>
      </w:r>
      <w:r>
        <w:br/>
      </w:r>
      <w:r>
        <w:rPr>
          <w:rFonts w:ascii="Times New Roman"/>
          <w:b w:val="false"/>
          <w:i w:val="false"/>
          <w:color w:val="000000"/>
          <w:sz w:val="28"/>
        </w:rPr>
        <w:t>
     5) пояснительную записку к неконсолидированной (консолидированной) годовой финансовой отчетности, составленную в соответствии с требованиями по ее заполнению, установленными приложением 5 к настоящему постановлению.
</w:t>
      </w:r>
      <w:r>
        <w:br/>
      </w:r>
      <w:r>
        <w:rPr>
          <w:rFonts w:ascii="Times New Roman"/>
          <w:b w:val="false"/>
          <w:i w:val="false"/>
          <w:color w:val="000000"/>
          <w:sz w:val="28"/>
        </w:rPr>
        <w:t>
     При отсутствии дочерних и ассоциированных организаций регистратором представляется только неконсолидированная годовая финансовая отчетность, подтвержденная аудиторской организацией.
</w:t>
      </w:r>
      <w:r>
        <w:br/>
      </w:r>
      <w:r>
        <w:rPr>
          <w:rFonts w:ascii="Times New Roman"/>
          <w:b w:val="false"/>
          <w:i w:val="false"/>
          <w:color w:val="000000"/>
          <w:sz w:val="28"/>
        </w:rPr>
        <w:t>
     При представлении регистратором неконсолидированной и консолидированной годовой финансовой отчетности, подтверждение аудиторской организации требуется только для консолидированной годовой финансовой отчетности.
</w:t>
      </w:r>
      <w:r>
        <w:br/>
      </w:r>
      <w:r>
        <w:rPr>
          <w:rFonts w:ascii="Times New Roman"/>
          <w:b w:val="false"/>
          <w:i w:val="false"/>
          <w:color w:val="000000"/>
          <w:sz w:val="28"/>
        </w:rPr>
        <w:t>
     Неконсолидированная (консолидированная) годовая финансовая отчетность представляется регистраторами за период с 1 января по 31 декабря отчетного года, не позднее 1 апреля года, следующего за отчетным годом, с аудиторским отчетом по результатам проведенного аудита финансовой отчетности за отчетный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Регистраторам:
</w:t>
      </w:r>
      <w:r>
        <w:br/>
      </w:r>
      <w:r>
        <w:rPr>
          <w:rFonts w:ascii="Times New Roman"/>
          <w:b w:val="false"/>
          <w:i w:val="false"/>
          <w:color w:val="000000"/>
          <w:sz w:val="28"/>
        </w:rPr>
        <w:t>
     1) обеспечить представление неконсолидированной (консолидированной) годовой финансовой отчетности в уполномоченный орган на электронном и бумажном носителях;
</w:t>
      </w:r>
      <w:r>
        <w:br/>
      </w:r>
      <w:r>
        <w:rPr>
          <w:rFonts w:ascii="Times New Roman"/>
          <w:b w:val="false"/>
          <w:i w:val="false"/>
          <w:color w:val="000000"/>
          <w:sz w:val="28"/>
        </w:rPr>
        <w:t>
     2) прилагать рабочие таблицы и соответствующие формы годовой финансовой отчетности дочерних и ассоциированных организаций, составленные на консолидированной основе, в соответствии с международными стандартами финансовой отчетности.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не распространяется на Закрытое Акционерное Общество "Центральный депозитарий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февраля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организаций, осуществляющих деятельность по ведению системы реестров держателей ценных бумаг, Агентства Республики Казахстан по регулированию и надзору финансового рынка и финансовых организаций и Ассоциации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над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Агентства Республики 
</w:t>
      </w:r>
      <w:r>
        <w:br/>
      </w:r>
      <w:r>
        <w:rPr>
          <w:rFonts w:ascii="Times New Roman"/>
          <w:b w:val="false"/>
          <w:i w:val="false"/>
          <w:color w:val="000000"/>
          <w:sz w:val="28"/>
        </w:rPr>
        <w:t>
     Казахстан по регулированию и надзору 
</w:t>
      </w:r>
      <w:r>
        <w:br/>
      </w:r>
      <w:r>
        <w:rPr>
          <w:rFonts w:ascii="Times New Roman"/>
          <w:b w:val="false"/>
          <w:i w:val="false"/>
          <w:color w:val="000000"/>
          <w:sz w:val="28"/>
        </w:rPr>
        <w:t>
     финансового рынка и финансовых 
</w:t>
      </w:r>
      <w:r>
        <w:br/>
      </w: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2004 года № 170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организации, осуществляющей 
</w:t>
      </w:r>
      <w:r>
        <w:br/>
      </w:r>
      <w:r>
        <w:rPr>
          <w:rFonts w:ascii="Times New Roman"/>
          <w:b w:val="false"/>
          <w:i w:val="false"/>
          <w:color w:val="000000"/>
          <w:sz w:val="28"/>
        </w:rPr>
        <w:t>
          деятельность по ведению системы реестров 
</w:t>
      </w:r>
      <w:r>
        <w:br/>
      </w:r>
      <w:r>
        <w:rPr>
          <w:rFonts w:ascii="Times New Roman"/>
          <w:b w:val="false"/>
          <w:i w:val="false"/>
          <w:color w:val="000000"/>
          <w:sz w:val="28"/>
        </w:rPr>
        <w:t>
                    держателей ценных бумаг)
</w:t>
      </w:r>
      <w:r>
        <w:br/>
      </w:r>
      <w:r>
        <w:rPr>
          <w:rFonts w:ascii="Times New Roman"/>
          <w:b w:val="false"/>
          <w:i w:val="false"/>
          <w:color w:val="000000"/>
          <w:sz w:val="28"/>
        </w:rPr>
        <w:t>
      по состоянию на "____" "_____________" 200____года
</w:t>
      </w:r>
    </w:p>
    <w:p>
      <w:pPr>
        <w:spacing w:after="0"/>
        <w:ind w:left="0"/>
        <w:jc w:val="both"/>
      </w:pPr>
      <w:r>
        <w:rPr>
          <w:rFonts w:ascii="Times New Roman"/>
          <w:b w:val="false"/>
          <w:i w:val="false"/>
          <w:color w:val="000000"/>
          <w:sz w:val="28"/>
        </w:rPr>
        <w:t>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653"/>
        <w:gridCol w:w="1953"/>
        <w:gridCol w:w="2553"/>
      </w:tblGrid>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статьи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меча-
</w:t>
            </w:r>
            <w:r>
              <w:br/>
            </w:r>
            <w:r>
              <w:rPr>
                <w:rFonts w:ascii="Times New Roman"/>
                <w:b w:val="false"/>
                <w:i w:val="false"/>
                <w:color w:val="000000"/>
                <w:sz w:val="20"/>
              </w:rPr>
              <w:t>
ние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w:t>
            </w:r>
            <w:r>
              <w:br/>
            </w:r>
            <w:r>
              <w:rPr>
                <w:rFonts w:ascii="Times New Roman"/>
                <w:b w:val="false"/>
                <w:i w:val="false"/>
                <w:color w:val="000000"/>
                <w:sz w:val="20"/>
              </w:rPr>
              <w:t>
отчет-
</w:t>
            </w:r>
            <w:r>
              <w:br/>
            </w:r>
            <w:r>
              <w:rPr>
                <w:rFonts w:ascii="Times New Roman"/>
                <w:b w:val="false"/>
                <w:i w:val="false"/>
                <w:color w:val="000000"/>
                <w:sz w:val="20"/>
              </w:rPr>
              <w:t>
ного
</w:t>
            </w:r>
            <w:r>
              <w:br/>
            </w:r>
            <w:r>
              <w:rPr>
                <w:rFonts w:ascii="Times New Roman"/>
                <w:b w:val="false"/>
                <w:i w:val="false"/>
                <w:color w:val="000000"/>
                <w:sz w:val="20"/>
              </w:rPr>
              <w:t>
периода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w:t>
            </w:r>
            <w:r>
              <w:br/>
            </w:r>
            <w:r>
              <w:rPr>
                <w:rFonts w:ascii="Times New Roman"/>
                <w:b w:val="false"/>
                <w:i w:val="false"/>
                <w:color w:val="000000"/>
                <w:sz w:val="20"/>
              </w:rPr>
              <w:t>
предыдущего 
</w:t>
            </w:r>
            <w:r>
              <w:br/>
            </w:r>
            <w:r>
              <w:rPr>
                <w:rFonts w:ascii="Times New Roman"/>
                <w:b w:val="false"/>
                <w:i w:val="false"/>
                <w:color w:val="000000"/>
                <w:sz w:val="20"/>
              </w:rPr>
              <w:t>
года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(за вычетом амортизации)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(за вычетом амортизации)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активы,
</w:t>
            </w:r>
            <w:r>
              <w:br/>
            </w:r>
            <w:r>
              <w:rPr>
                <w:rFonts w:ascii="Times New Roman"/>
                <w:b w:val="false"/>
                <w:i w:val="false"/>
                <w:color w:val="000000"/>
                <w:sz w:val="20"/>
              </w:rPr>
              <w:t>
предназначенные для продажи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Инвестиционная недвижимость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капитал других юридических лиц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возникшая в результате оказания услуг по ведению системы реестров держателей ценных бумаг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возможные потери)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возможные потери)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Отсроченное налоговое требование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активы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бюджету по налогам и другим обязательным платежам в бюджет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"Обратное РЕПО"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Торговые ценные бумаги (за вычетом резервов на возможные потери)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размещенные (за вычетом резервов на возможные потери)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и денежные
</w:t>
            </w:r>
            <w:r>
              <w:br/>
            </w:r>
            <w:r>
              <w:rPr>
                <w:rFonts w:ascii="Times New Roman"/>
                <w:b w:val="false"/>
                <w:i w:val="false"/>
                <w:color w:val="000000"/>
                <w:sz w:val="20"/>
              </w:rPr>
              <w:t>
эквиваленты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активы: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Уставный капитал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Премии (дополнительный оплаченный капитал)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Изъятый капитал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Резервный капитал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резервы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Нераспределенная прибыль
</w:t>
            </w:r>
            <w:r>
              <w:br/>
            </w:r>
            <w:r>
              <w:rPr>
                <w:rFonts w:ascii="Times New Roman"/>
                <w:b w:val="false"/>
                <w:i w:val="false"/>
                <w:color w:val="000000"/>
                <w:sz w:val="20"/>
              </w:rPr>
              <w:t>
(непокрытый убыток):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предыдущих лет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отчетного периода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капитал: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полученные займы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Долгосрочная кредиторская задолженность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Оценочные обязательства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Выпущенные долговые ценные бумаги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Отсроченное налоговое обязательство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расчетам с акционерами по акциям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расчетам с персоналом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"РЕПО"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обязательства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обязательства: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капитал и
</w:t>
            </w:r>
            <w:r>
              <w:br/>
            </w:r>
            <w:r>
              <w:rPr>
                <w:rFonts w:ascii="Times New Roman"/>
                <w:b w:val="false"/>
                <w:i w:val="false"/>
                <w:color w:val="000000"/>
                <w:sz w:val="20"/>
              </w:rPr>
              <w:t>
обязательства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 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2004 года № 170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w:t>
      </w:r>
      <w:r>
        <w:rPr>
          <w:rFonts w:ascii="Times New Roman"/>
          <w:b/>
          <w:i w:val="false"/>
          <w:color w:val="000000"/>
          <w:sz w:val="28"/>
        </w:rPr>
        <w:t>
                   Отчет о прибылях и убытках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организации, осуществляющей 
</w:t>
      </w:r>
      <w:r>
        <w:br/>
      </w:r>
      <w:r>
        <w:rPr>
          <w:rFonts w:ascii="Times New Roman"/>
          <w:b w:val="false"/>
          <w:i w:val="false"/>
          <w:color w:val="000000"/>
          <w:sz w:val="28"/>
        </w:rPr>
        <w:t>
          деятельность по ведению системы реестров 
</w:t>
      </w:r>
      <w:r>
        <w:br/>
      </w:r>
      <w:r>
        <w:rPr>
          <w:rFonts w:ascii="Times New Roman"/>
          <w:b w:val="false"/>
          <w:i w:val="false"/>
          <w:color w:val="000000"/>
          <w:sz w:val="28"/>
        </w:rPr>
        <w:t>
                    держателей ценных бумаг)
</w:t>
      </w:r>
      <w:r>
        <w:br/>
      </w:r>
      <w:r>
        <w:rPr>
          <w:rFonts w:ascii="Times New Roman"/>
          <w:b w:val="false"/>
          <w:i w:val="false"/>
          <w:color w:val="000000"/>
          <w:sz w:val="28"/>
        </w:rPr>
        <w:t>
      по состоянию на "____" "_____________" 200____года
</w:t>
      </w:r>
    </w:p>
    <w:p>
      <w:pPr>
        <w:spacing w:after="0"/>
        <w:ind w:left="0"/>
        <w:jc w:val="both"/>
      </w:pPr>
      <w:r>
        <w:rPr>
          <w:rFonts w:ascii="Times New Roman"/>
          <w:b w:val="false"/>
          <w:i w:val="false"/>
          <w:color w:val="000000"/>
          <w:sz w:val="28"/>
        </w:rPr>
        <w:t>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653"/>
        <w:gridCol w:w="1953"/>
        <w:gridCol w:w="2073"/>
      </w:tblGrid>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статей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меча-
</w:t>
            </w:r>
            <w:r>
              <w:br/>
            </w:r>
            <w:r>
              <w:rPr>
                <w:rFonts w:ascii="Times New Roman"/>
                <w:b w:val="false"/>
                <w:i w:val="false"/>
                <w:color w:val="000000"/>
                <w:sz w:val="20"/>
              </w:rPr>
              <w:t>
ние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период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преды-
</w:t>
            </w:r>
            <w:r>
              <w:br/>
            </w:r>
            <w:r>
              <w:rPr>
                <w:rFonts w:ascii="Times New Roman"/>
                <w:b w:val="false"/>
                <w:i w:val="false"/>
                <w:color w:val="000000"/>
                <w:sz w:val="20"/>
              </w:rPr>
              <w:t>
дущий 
</w:t>
            </w:r>
            <w:r>
              <w:br/>
            </w:r>
            <w:r>
              <w:rPr>
                <w:rFonts w:ascii="Times New Roman"/>
                <w:b w:val="false"/>
                <w:i w:val="false"/>
                <w:color w:val="000000"/>
                <w:sz w:val="20"/>
              </w:rPr>
              <w:t>
год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вознаграждения от основной деятельности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вознаграждения (купона и/или дисконта) по приобретенным ценным бумагам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от купли - продажи ценных бумаг (нетто)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от
</w:t>
            </w:r>
            <w:r>
              <w:br/>
            </w:r>
            <w:r>
              <w:rPr>
                <w:rFonts w:ascii="Times New Roman"/>
                <w:b w:val="false"/>
                <w:i w:val="false"/>
                <w:color w:val="000000"/>
                <w:sz w:val="20"/>
              </w:rPr>
              <w:t>
изменения стоимости
</w:t>
            </w:r>
            <w:r>
              <w:br/>
            </w:r>
            <w:r>
              <w:rPr>
                <w:rFonts w:ascii="Times New Roman"/>
                <w:b w:val="false"/>
                <w:i w:val="false"/>
                <w:color w:val="000000"/>
                <w:sz w:val="20"/>
              </w:rPr>
              <w:t>
торговых ценных бумаг
</w:t>
            </w:r>
            <w:r>
              <w:br/>
            </w:r>
            <w:r>
              <w:rPr>
                <w:rFonts w:ascii="Times New Roman"/>
                <w:b w:val="false"/>
                <w:i w:val="false"/>
                <w:color w:val="000000"/>
                <w:sz w:val="20"/>
              </w:rPr>
              <w:t>
(нетто)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операциям "обратное РЕПО"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от переоценки иностранной валюты (нетто)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реализации нефинансовых активов и получения активов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доходов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расходы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вознаграждения по выпущенным ценным бумагам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операциям "РЕПО"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вознаграждения по полученным займам и финансовой аренде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административные расходы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реализации нефинансовых активов и передачи активов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расходов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до отчисления в резервы (провизии)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(восстановление резервов) на возможные потери по операциям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участия в капитале других юридических лиц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за период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от
</w:t>
            </w:r>
            <w:r>
              <w:br/>
            </w:r>
            <w:r>
              <w:rPr>
                <w:rFonts w:ascii="Times New Roman"/>
                <w:b w:val="false"/>
                <w:i w:val="false"/>
                <w:color w:val="000000"/>
                <w:sz w:val="20"/>
              </w:rPr>
              <w:t>
прекращенной деятельности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до налогообложения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(убыток) после налогообложения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(убыток) за период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дата____________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2004 года № 170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с изменениями -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денежных средств (косвенный метод)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организации, осуществляющей 
</w:t>
      </w:r>
      <w:r>
        <w:br/>
      </w:r>
      <w:r>
        <w:rPr>
          <w:rFonts w:ascii="Times New Roman"/>
          <w:b w:val="false"/>
          <w:i w:val="false"/>
          <w:color w:val="000000"/>
          <w:sz w:val="28"/>
        </w:rPr>
        <w:t>
          деятельность по ведению системы реестров 
</w:t>
      </w:r>
      <w:r>
        <w:br/>
      </w:r>
      <w:r>
        <w:rPr>
          <w:rFonts w:ascii="Times New Roman"/>
          <w:b w:val="false"/>
          <w:i w:val="false"/>
          <w:color w:val="000000"/>
          <w:sz w:val="28"/>
        </w:rPr>
        <w:t>
                    держателей ценных бумаг)
</w:t>
      </w:r>
    </w:p>
    <w:p>
      <w:pPr>
        <w:spacing w:after="0"/>
        <w:ind w:left="0"/>
        <w:jc w:val="both"/>
      </w:pPr>
      <w:r>
        <w:rPr>
          <w:rFonts w:ascii="Times New Roman"/>
          <w:b w:val="false"/>
          <w:i w:val="false"/>
          <w:color w:val="000000"/>
          <w:sz w:val="28"/>
        </w:rPr>
        <w:t>
      по состоянию на "____" "_____________" 200____года      
</w:t>
      </w:r>
    </w:p>
    <w:p>
      <w:pPr>
        <w:spacing w:after="0"/>
        <w:ind w:left="0"/>
        <w:jc w:val="both"/>
      </w:pPr>
      <w:r>
        <w:rPr>
          <w:rFonts w:ascii="Times New Roman"/>
          <w:b w:val="false"/>
          <w:i w:val="false"/>
          <w:color w:val="000000"/>
          <w:sz w:val="28"/>
        </w:rPr>
        <w:t>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693"/>
        <w:gridCol w:w="1993"/>
        <w:gridCol w:w="2113"/>
      </w:tblGrid>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статей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меча-
</w:t>
            </w:r>
            <w:r>
              <w:br/>
            </w:r>
            <w:r>
              <w:rPr>
                <w:rFonts w:ascii="Times New Roman"/>
                <w:b w:val="false"/>
                <w:i w:val="false"/>
                <w:color w:val="000000"/>
                <w:sz w:val="20"/>
              </w:rPr>
              <w:t>
ние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период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преды-
</w:t>
            </w:r>
            <w:r>
              <w:br/>
            </w:r>
            <w:r>
              <w:rPr>
                <w:rFonts w:ascii="Times New Roman"/>
                <w:b w:val="false"/>
                <w:i w:val="false"/>
                <w:color w:val="000000"/>
                <w:sz w:val="20"/>
              </w:rPr>
              <w:t>
дущий 
</w:t>
            </w:r>
            <w:r>
              <w:br/>
            </w:r>
            <w:r>
              <w:rPr>
                <w:rFonts w:ascii="Times New Roman"/>
                <w:b w:val="false"/>
                <w:i w:val="false"/>
                <w:color w:val="000000"/>
                <w:sz w:val="20"/>
              </w:rPr>
              <w:t>
период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Денежные поступления и платежи, связанные с операционной деятельностью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(убыток) до налогообложения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Корректировки на неденежные операционные статьи: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отчисления и износ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резервам на возможные потери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нереализованные доходы и расходы в виде курсовой разницы по операциям с иностранной валютой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начисленные в виде вознаграждения к получению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выплату вознаграждения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корректировки на неденежные статьи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Операционный доход (убыток) до изменения в операционных активах и обязательствах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в операционных активах: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долгосрочной дебиторской задолженности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ценных бумаг, имеющихся в наличии для продажи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расходов будущих периодов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краткосрочной дебиторской задолженности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операции "Обратное РЕПО"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торговых ценных бумаг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размещенных вкладов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прочих активов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в операционных обязательствах: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долгосрочной кредиторской задолженности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доходов будущих периодов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краткосрочной кредиторской задолженности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операции "РЕПО"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прочих обязательств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денег от операционной деятельности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увеличение (уменьшение) денег от операционной деятельности после налогообложения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Денежные поступления и платежи, связанные с инвестиционной деятельностью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Покупка (продажа) ценных бумаг, удерживаемых до погашения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Покупка основных средств и нематериальных активов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основных средств и нематериальных активов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капитал других юридических лиц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поступления и платежи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увеличение (уменьшение) денег от инвестиционной деятельности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Денежные поступления и платежи, связанные с финансовой деятельностью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акций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долговых ценных бумаг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Изъятие или погашение акций и долей участия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полученные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дивидендов по акциям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поступления и платежи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увеличение (уменьшение) денег от финансовой деятельности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чистое увеличение (уменьшение) денег за отчетный период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денег и денежных
</w:t>
            </w:r>
            <w:r>
              <w:br/>
            </w:r>
            <w:r>
              <w:rPr>
                <w:rFonts w:ascii="Times New Roman"/>
                <w:b w:val="false"/>
                <w:i w:val="false"/>
                <w:color w:val="000000"/>
                <w:sz w:val="20"/>
              </w:rPr>
              <w:t>
эквивалентов на начало
</w:t>
            </w:r>
            <w:r>
              <w:br/>
            </w:r>
            <w:r>
              <w:rPr>
                <w:rFonts w:ascii="Times New Roman"/>
                <w:b w:val="false"/>
                <w:i w:val="false"/>
                <w:color w:val="000000"/>
                <w:sz w:val="20"/>
              </w:rPr>
              <w:t>
периода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денег и денежных
</w:t>
            </w:r>
            <w:r>
              <w:br/>
            </w:r>
            <w:r>
              <w:rPr>
                <w:rFonts w:ascii="Times New Roman"/>
                <w:b w:val="false"/>
                <w:i w:val="false"/>
                <w:color w:val="000000"/>
                <w:sz w:val="20"/>
              </w:rPr>
              <w:t>
эквивалентов на конец
</w:t>
            </w:r>
            <w:r>
              <w:br/>
            </w:r>
            <w:r>
              <w:rPr>
                <w:rFonts w:ascii="Times New Roman"/>
                <w:b w:val="false"/>
                <w:i w:val="false"/>
                <w:color w:val="000000"/>
                <w:sz w:val="20"/>
              </w:rPr>
              <w:t>
периода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дата____________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2004 года N 170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в редакции -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4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изменениях в капитале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(полное наименование организации, осуществляющей
</w:t>
      </w:r>
      <w:r>
        <w:br/>
      </w:r>
      <w:r>
        <w:rPr>
          <w:rFonts w:ascii="Times New Roman"/>
          <w:b w:val="false"/>
          <w:i w:val="false"/>
          <w:color w:val="000000"/>
          <w:sz w:val="28"/>
        </w:rPr>
        <w:t>
     деятельность по ведению системы реестров держателей ценных бумаг)
</w:t>
      </w:r>
      <w:r>
        <w:br/>
      </w:r>
      <w:r>
        <w:rPr>
          <w:rFonts w:ascii="Times New Roman"/>
          <w:b w:val="false"/>
          <w:i w:val="false"/>
          <w:color w:val="000000"/>
          <w:sz w:val="28"/>
        </w:rPr>
        <w:t>
              по состоянию на "___"______________ 200___года
</w:t>
      </w:r>
    </w:p>
    <w:p>
      <w:pPr>
        <w:spacing w:after="0"/>
        <w:ind w:left="0"/>
        <w:jc w:val="both"/>
      </w:pPr>
      <w:r>
        <w:rPr>
          <w:rFonts w:ascii="Times New Roman"/>
          <w:b w:val="false"/>
          <w:i w:val="false"/>
          <w:color w:val="000000"/>
          <w:sz w:val="28"/>
        </w:rPr>
        <w:t>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1481"/>
        <w:gridCol w:w="1347"/>
        <w:gridCol w:w="1194"/>
        <w:gridCol w:w="1751"/>
        <w:gridCol w:w="1252"/>
        <w:gridCol w:w="1252"/>
        <w:gridCol w:w="1309"/>
      </w:tblGrid>
      <w:tr>
        <w:trPr>
          <w:trHeight w:val="765" w:hRule="atLeast"/>
        </w:trPr>
        <w:tc>
          <w:tcPr>
            <w:tcW w:w="34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родительской организации
</w:t>
            </w:r>
          </w:p>
        </w:tc>
        <w:tc>
          <w:tcPr>
            <w:tcW w:w="12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r>
              <w:br/>
            </w:r>
            <w:r>
              <w:rPr>
                <w:rFonts w:ascii="Times New Roman"/>
                <w:b w:val="false"/>
                <w:i w:val="false"/>
                <w:color w:val="000000"/>
                <w:sz w:val="20"/>
              </w:rPr>
              <w:t>
мень-
</w:t>
            </w:r>
            <w:r>
              <w:br/>
            </w:r>
            <w:r>
              <w:rPr>
                <w:rFonts w:ascii="Times New Roman"/>
                <w:b w:val="false"/>
                <w:i w:val="false"/>
                <w:color w:val="000000"/>
                <w:sz w:val="20"/>
              </w:rPr>
              <w:t>
шин-
</w:t>
            </w:r>
            <w:r>
              <w:br/>
            </w:r>
            <w:r>
              <w:rPr>
                <w:rFonts w:ascii="Times New Roman"/>
                <w:b w:val="false"/>
                <w:i w:val="false"/>
                <w:color w:val="000000"/>
                <w:sz w:val="20"/>
              </w:rPr>
              <w:t>
ства
</w:t>
            </w:r>
          </w:p>
        </w:tc>
        <w:tc>
          <w:tcPr>
            <w:tcW w:w="13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капи-
</w:t>
            </w:r>
            <w:r>
              <w:br/>
            </w:r>
            <w:r>
              <w:rPr>
                <w:rFonts w:ascii="Times New Roman"/>
                <w:b w:val="false"/>
                <w:i w:val="false"/>
                <w:color w:val="000000"/>
                <w:sz w:val="20"/>
              </w:rPr>
              <w:t>
тал
</w:t>
            </w:r>
          </w:p>
        </w:tc>
      </w:tr>
      <w:tr>
        <w:trPr>
          <w:trHeight w:val="1140" w:hRule="atLeast"/>
        </w:trPr>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
</w:t>
            </w:r>
            <w:r>
              <w:br/>
            </w:r>
            <w:r>
              <w:rPr>
                <w:rFonts w:ascii="Times New Roman"/>
                <w:b w:val="false"/>
                <w:i w:val="false"/>
                <w:color w:val="000000"/>
                <w:sz w:val="20"/>
              </w:rPr>
              <w:t>
ный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
</w:t>
            </w:r>
            <w:r>
              <w:br/>
            </w:r>
            <w:r>
              <w:rPr>
                <w:rFonts w:ascii="Times New Roman"/>
                <w:b w:val="false"/>
                <w:i w:val="false"/>
                <w:color w:val="000000"/>
                <w:sz w:val="20"/>
              </w:rPr>
              <w:t>
зерв-
</w:t>
            </w:r>
            <w:r>
              <w:br/>
            </w:r>
            <w:r>
              <w:rPr>
                <w:rFonts w:ascii="Times New Roman"/>
                <w:b w:val="false"/>
                <w:i w:val="false"/>
                <w:color w:val="000000"/>
                <w:sz w:val="20"/>
              </w:rPr>
              <w:t>
ный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чие
</w:t>
            </w:r>
            <w:r>
              <w:br/>
            </w:r>
            <w:r>
              <w:rPr>
                <w:rFonts w:ascii="Times New Roman"/>
                <w:b w:val="false"/>
                <w:i w:val="false"/>
                <w:color w:val="000000"/>
                <w:sz w:val="20"/>
              </w:rPr>
              <w:t>
ре-
</w:t>
            </w:r>
            <w:r>
              <w:br/>
            </w:r>
            <w:r>
              <w:rPr>
                <w:rFonts w:ascii="Times New Roman"/>
                <w:b w:val="false"/>
                <w:i w:val="false"/>
                <w:color w:val="000000"/>
                <w:sz w:val="20"/>
              </w:rPr>
              <w:t>
зер-
</w:t>
            </w:r>
            <w:r>
              <w:br/>
            </w:r>
            <w:r>
              <w:rPr>
                <w:rFonts w:ascii="Times New Roman"/>
                <w:b w:val="false"/>
                <w:i w:val="false"/>
                <w:color w:val="000000"/>
                <w:sz w:val="20"/>
              </w:rPr>
              <w:t>
вы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Нерас-
</w:t>
            </w:r>
            <w:r>
              <w:br/>
            </w:r>
            <w:r>
              <w:rPr>
                <w:rFonts w:ascii="Times New Roman"/>
                <w:b w:val="false"/>
                <w:i w:val="false"/>
                <w:color w:val="000000"/>
                <w:sz w:val="20"/>
              </w:rPr>
              <w:t>
преде-
</w:t>
            </w:r>
            <w:r>
              <w:br/>
            </w:r>
            <w:r>
              <w:rPr>
                <w:rFonts w:ascii="Times New Roman"/>
                <w:b w:val="false"/>
                <w:i w:val="false"/>
                <w:color w:val="000000"/>
                <w:sz w:val="20"/>
              </w:rPr>
              <w:t>
ленная
</w:t>
            </w:r>
            <w:r>
              <w:br/>
            </w:r>
            <w:r>
              <w:rPr>
                <w:rFonts w:ascii="Times New Roman"/>
                <w:b w:val="false"/>
                <w:i w:val="false"/>
                <w:color w:val="000000"/>
                <w:sz w:val="20"/>
              </w:rPr>
              <w:t>
прибыль
</w:t>
            </w:r>
            <w:r>
              <w:br/>
            </w:r>
            <w:r>
              <w:rPr>
                <w:rFonts w:ascii="Times New Roman"/>
                <w:b w:val="false"/>
                <w:i w:val="false"/>
                <w:color w:val="000000"/>
                <w:sz w:val="20"/>
              </w:rPr>
              <w:t>
(убыток)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9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начало
</w:t>
            </w:r>
            <w:r>
              <w:br/>
            </w:r>
            <w:r>
              <w:rPr>
                <w:rFonts w:ascii="Times New Roman"/>
                <w:b w:val="false"/>
                <w:i w:val="false"/>
                <w:color w:val="000000"/>
                <w:sz w:val="20"/>
              </w:rPr>
              <w:t>
предыдущего
</w:t>
            </w:r>
            <w:r>
              <w:br/>
            </w:r>
            <w:r>
              <w:rPr>
                <w:rFonts w:ascii="Times New Roman"/>
                <w:b w:val="false"/>
                <w:i w:val="false"/>
                <w:color w:val="000000"/>
                <w:sz w:val="20"/>
              </w:rPr>
              <w:t>
периода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Изменения в
</w:t>
            </w:r>
            <w:r>
              <w:br/>
            </w:r>
            <w:r>
              <w:rPr>
                <w:rFonts w:ascii="Times New Roman"/>
                <w:b w:val="false"/>
                <w:i w:val="false"/>
                <w:color w:val="000000"/>
                <w:sz w:val="20"/>
              </w:rPr>
              <w:t>
учетной политике
</w:t>
            </w:r>
            <w:r>
              <w:br/>
            </w:r>
            <w:r>
              <w:rPr>
                <w:rFonts w:ascii="Times New Roman"/>
                <w:b w:val="false"/>
                <w:i w:val="false"/>
                <w:color w:val="000000"/>
                <w:sz w:val="20"/>
              </w:rPr>
              <w:t>
и корректировка
</w:t>
            </w:r>
            <w:r>
              <w:br/>
            </w:r>
            <w:r>
              <w:rPr>
                <w:rFonts w:ascii="Times New Roman"/>
                <w:b w:val="false"/>
                <w:i w:val="false"/>
                <w:color w:val="000000"/>
                <w:sz w:val="20"/>
              </w:rPr>
              <w:t>
ошибок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Пересчитанное
</w:t>
            </w:r>
            <w:r>
              <w:br/>
            </w:r>
            <w:r>
              <w:rPr>
                <w:rFonts w:ascii="Times New Roman"/>
                <w:b w:val="false"/>
                <w:i w:val="false"/>
                <w:color w:val="000000"/>
                <w:sz w:val="20"/>
              </w:rPr>
              <w:t>
сальдо на начало
</w:t>
            </w:r>
            <w:r>
              <w:br/>
            </w:r>
            <w:r>
              <w:rPr>
                <w:rFonts w:ascii="Times New Roman"/>
                <w:b w:val="false"/>
                <w:i w:val="false"/>
                <w:color w:val="000000"/>
                <w:sz w:val="20"/>
              </w:rPr>
              <w:t>
предыдущего
</w:t>
            </w:r>
            <w:r>
              <w:br/>
            </w:r>
            <w:r>
              <w:rPr>
                <w:rFonts w:ascii="Times New Roman"/>
                <w:b w:val="false"/>
                <w:i w:val="false"/>
                <w:color w:val="000000"/>
                <w:sz w:val="20"/>
              </w:rPr>
              <w:t>
периода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Переоценка
</w:t>
            </w:r>
            <w:r>
              <w:br/>
            </w:r>
            <w:r>
              <w:rPr>
                <w:rFonts w:ascii="Times New Roman"/>
                <w:b w:val="false"/>
                <w:i w:val="false"/>
                <w:color w:val="000000"/>
                <w:sz w:val="20"/>
              </w:rPr>
              <w:t>
основных средств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стоимости ценных
</w:t>
            </w:r>
            <w:r>
              <w:br/>
            </w:r>
            <w:r>
              <w:rPr>
                <w:rFonts w:ascii="Times New Roman"/>
                <w:b w:val="false"/>
                <w:i w:val="false"/>
                <w:color w:val="000000"/>
                <w:sz w:val="20"/>
              </w:rPr>
              <w:t>
бумаг, имеющихся
</w:t>
            </w:r>
            <w:r>
              <w:br/>
            </w:r>
            <w:r>
              <w:rPr>
                <w:rFonts w:ascii="Times New Roman"/>
                <w:b w:val="false"/>
                <w:i w:val="false"/>
                <w:color w:val="000000"/>
                <w:sz w:val="20"/>
              </w:rPr>
              <w:t>
в наличии для
</w:t>
            </w:r>
            <w:r>
              <w:br/>
            </w:r>
            <w:r>
              <w:rPr>
                <w:rFonts w:ascii="Times New Roman"/>
                <w:b w:val="false"/>
                <w:i w:val="false"/>
                <w:color w:val="000000"/>
                <w:sz w:val="20"/>
              </w:rPr>
              <w:t>
продажи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Хеджирование
</w:t>
            </w:r>
            <w:r>
              <w:br/>
            </w:r>
            <w:r>
              <w:rPr>
                <w:rFonts w:ascii="Times New Roman"/>
                <w:b w:val="false"/>
                <w:i w:val="false"/>
                <w:color w:val="000000"/>
                <w:sz w:val="20"/>
              </w:rPr>
              <w:t>
денежных потоков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от прочих
</w:t>
            </w:r>
            <w:r>
              <w:br/>
            </w:r>
            <w:r>
              <w:rPr>
                <w:rFonts w:ascii="Times New Roman"/>
                <w:b w:val="false"/>
                <w:i w:val="false"/>
                <w:color w:val="000000"/>
                <w:sz w:val="20"/>
              </w:rPr>
              <w:t>
операций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признанная/ый
</w:t>
            </w:r>
            <w:r>
              <w:br/>
            </w:r>
            <w:r>
              <w:rPr>
                <w:rFonts w:ascii="Times New Roman"/>
                <w:b w:val="false"/>
                <w:i w:val="false"/>
                <w:color w:val="000000"/>
                <w:sz w:val="20"/>
              </w:rPr>
              <w:t>
непосредственно
</w:t>
            </w:r>
            <w:r>
              <w:br/>
            </w:r>
            <w:r>
              <w:rPr>
                <w:rFonts w:ascii="Times New Roman"/>
                <w:b w:val="false"/>
                <w:i w:val="false"/>
                <w:color w:val="000000"/>
                <w:sz w:val="20"/>
              </w:rPr>
              <w:t>
в самом капитале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за период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прибыль
</w:t>
            </w:r>
            <w:r>
              <w:br/>
            </w:r>
            <w:r>
              <w:rPr>
                <w:rFonts w:ascii="Times New Roman"/>
                <w:b w:val="false"/>
                <w:i w:val="false"/>
                <w:color w:val="000000"/>
                <w:sz w:val="20"/>
              </w:rPr>
              <w:t>
(убыток) за
</w:t>
            </w:r>
            <w:r>
              <w:br/>
            </w:r>
            <w:r>
              <w:rPr>
                <w:rFonts w:ascii="Times New Roman"/>
                <w:b w:val="false"/>
                <w:i w:val="false"/>
                <w:color w:val="000000"/>
                <w:sz w:val="20"/>
              </w:rPr>
              <w:t>
период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Эмиссия акций
</w:t>
            </w:r>
            <w:r>
              <w:br/>
            </w:r>
            <w:r>
              <w:rPr>
                <w:rFonts w:ascii="Times New Roman"/>
                <w:b w:val="false"/>
                <w:i w:val="false"/>
                <w:color w:val="000000"/>
                <w:sz w:val="20"/>
              </w:rPr>
              <w:t>
(вклады и паи
</w:t>
            </w:r>
            <w:r>
              <w:br/>
            </w:r>
            <w:r>
              <w:rPr>
                <w:rFonts w:ascii="Times New Roman"/>
                <w:b w:val="false"/>
                <w:i w:val="false"/>
                <w:color w:val="000000"/>
                <w:sz w:val="20"/>
              </w:rPr>
              <w:t>
учредителей)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Выкупленные
</w:t>
            </w:r>
            <w:r>
              <w:br/>
            </w:r>
            <w:r>
              <w:rPr>
                <w:rFonts w:ascii="Times New Roman"/>
                <w:b w:val="false"/>
                <w:i w:val="false"/>
                <w:color w:val="000000"/>
                <w:sz w:val="20"/>
              </w:rPr>
              <w:t>
акции (вклады и
</w:t>
            </w:r>
            <w:r>
              <w:br/>
            </w:r>
            <w:r>
              <w:rPr>
                <w:rFonts w:ascii="Times New Roman"/>
                <w:b w:val="false"/>
                <w:i w:val="false"/>
                <w:color w:val="000000"/>
                <w:sz w:val="20"/>
              </w:rPr>
              <w:t>
паи учредителей)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w:t>
            </w:r>
            <w:r>
              <w:br/>
            </w:r>
            <w:r>
              <w:rPr>
                <w:rFonts w:ascii="Times New Roman"/>
                <w:b w:val="false"/>
                <w:i w:val="false"/>
                <w:color w:val="000000"/>
                <w:sz w:val="20"/>
              </w:rPr>
              <w:t>
переводы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накопленной
</w:t>
            </w:r>
            <w:r>
              <w:br/>
            </w:r>
            <w:r>
              <w:rPr>
                <w:rFonts w:ascii="Times New Roman"/>
                <w:b w:val="false"/>
                <w:i w:val="false"/>
                <w:color w:val="000000"/>
                <w:sz w:val="20"/>
              </w:rPr>
              <w:t>
переоценки
</w:t>
            </w:r>
            <w:r>
              <w:br/>
            </w:r>
            <w:r>
              <w:rPr>
                <w:rFonts w:ascii="Times New Roman"/>
                <w:b w:val="false"/>
                <w:i w:val="false"/>
                <w:color w:val="000000"/>
                <w:sz w:val="20"/>
              </w:rPr>
              <w:t>
основных средств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резервного
</w:t>
            </w:r>
            <w:r>
              <w:br/>
            </w:r>
            <w:r>
              <w:rPr>
                <w:rFonts w:ascii="Times New Roman"/>
                <w:b w:val="false"/>
                <w:i w:val="false"/>
                <w:color w:val="000000"/>
                <w:sz w:val="20"/>
              </w:rPr>
              <w:t>
капитала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операции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начало
</w:t>
            </w:r>
            <w:r>
              <w:br/>
            </w:r>
            <w:r>
              <w:rPr>
                <w:rFonts w:ascii="Times New Roman"/>
                <w:b w:val="false"/>
                <w:i w:val="false"/>
                <w:color w:val="000000"/>
                <w:sz w:val="20"/>
              </w:rPr>
              <w:t>
отчетного периода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Изменения в
</w:t>
            </w:r>
            <w:r>
              <w:br/>
            </w:r>
            <w:r>
              <w:rPr>
                <w:rFonts w:ascii="Times New Roman"/>
                <w:b w:val="false"/>
                <w:i w:val="false"/>
                <w:color w:val="000000"/>
                <w:sz w:val="20"/>
              </w:rPr>
              <w:t>
учетной политике
</w:t>
            </w:r>
            <w:r>
              <w:br/>
            </w:r>
            <w:r>
              <w:rPr>
                <w:rFonts w:ascii="Times New Roman"/>
                <w:b w:val="false"/>
                <w:i w:val="false"/>
                <w:color w:val="000000"/>
                <w:sz w:val="20"/>
              </w:rPr>
              <w:t>
и корректировка
</w:t>
            </w:r>
            <w:r>
              <w:br/>
            </w:r>
            <w:r>
              <w:rPr>
                <w:rFonts w:ascii="Times New Roman"/>
                <w:b w:val="false"/>
                <w:i w:val="false"/>
                <w:color w:val="000000"/>
                <w:sz w:val="20"/>
              </w:rPr>
              <w:t>
ошибок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Пересчитанное
</w:t>
            </w:r>
            <w:r>
              <w:br/>
            </w:r>
            <w:r>
              <w:rPr>
                <w:rFonts w:ascii="Times New Roman"/>
                <w:b w:val="false"/>
                <w:i w:val="false"/>
                <w:color w:val="000000"/>
                <w:sz w:val="20"/>
              </w:rPr>
              <w:t>
сальдо на начало
</w:t>
            </w:r>
            <w:r>
              <w:br/>
            </w:r>
            <w:r>
              <w:rPr>
                <w:rFonts w:ascii="Times New Roman"/>
                <w:b w:val="false"/>
                <w:i w:val="false"/>
                <w:color w:val="000000"/>
                <w:sz w:val="20"/>
              </w:rPr>
              <w:t>
отчетного периода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Переоценка
</w:t>
            </w:r>
            <w:r>
              <w:br/>
            </w:r>
            <w:r>
              <w:rPr>
                <w:rFonts w:ascii="Times New Roman"/>
                <w:b w:val="false"/>
                <w:i w:val="false"/>
                <w:color w:val="000000"/>
                <w:sz w:val="20"/>
              </w:rPr>
              <w:t>
основных средств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стоимости ценных
</w:t>
            </w:r>
            <w:r>
              <w:br/>
            </w:r>
            <w:r>
              <w:rPr>
                <w:rFonts w:ascii="Times New Roman"/>
                <w:b w:val="false"/>
                <w:i w:val="false"/>
                <w:color w:val="000000"/>
                <w:sz w:val="20"/>
              </w:rPr>
              <w:t>
бумаг, имеющихся
</w:t>
            </w:r>
            <w:r>
              <w:br/>
            </w:r>
            <w:r>
              <w:rPr>
                <w:rFonts w:ascii="Times New Roman"/>
                <w:b w:val="false"/>
                <w:i w:val="false"/>
                <w:color w:val="000000"/>
                <w:sz w:val="20"/>
              </w:rPr>
              <w:t>
в наличии для
</w:t>
            </w:r>
            <w:r>
              <w:br/>
            </w:r>
            <w:r>
              <w:rPr>
                <w:rFonts w:ascii="Times New Roman"/>
                <w:b w:val="false"/>
                <w:i w:val="false"/>
                <w:color w:val="000000"/>
                <w:sz w:val="20"/>
              </w:rPr>
              <w:t>
продажи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Хеджирование
</w:t>
            </w:r>
            <w:r>
              <w:br/>
            </w:r>
            <w:r>
              <w:rPr>
                <w:rFonts w:ascii="Times New Roman"/>
                <w:b w:val="false"/>
                <w:i w:val="false"/>
                <w:color w:val="000000"/>
                <w:sz w:val="20"/>
              </w:rPr>
              <w:t>
денежных потоков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от прочих
</w:t>
            </w:r>
            <w:r>
              <w:br/>
            </w:r>
            <w:r>
              <w:rPr>
                <w:rFonts w:ascii="Times New Roman"/>
                <w:b w:val="false"/>
                <w:i w:val="false"/>
                <w:color w:val="000000"/>
                <w:sz w:val="20"/>
              </w:rPr>
              <w:t>
операций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признанная/ый
</w:t>
            </w:r>
            <w:r>
              <w:br/>
            </w:r>
            <w:r>
              <w:rPr>
                <w:rFonts w:ascii="Times New Roman"/>
                <w:b w:val="false"/>
                <w:i w:val="false"/>
                <w:color w:val="000000"/>
                <w:sz w:val="20"/>
              </w:rPr>
              <w:t>
непосредственно
</w:t>
            </w:r>
            <w:r>
              <w:br/>
            </w:r>
            <w:r>
              <w:rPr>
                <w:rFonts w:ascii="Times New Roman"/>
                <w:b w:val="false"/>
                <w:i w:val="false"/>
                <w:color w:val="000000"/>
                <w:sz w:val="20"/>
              </w:rPr>
              <w:t>
в самом капитале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за период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прибыль
</w:t>
            </w:r>
            <w:r>
              <w:br/>
            </w:r>
            <w:r>
              <w:rPr>
                <w:rFonts w:ascii="Times New Roman"/>
                <w:b w:val="false"/>
                <w:i w:val="false"/>
                <w:color w:val="000000"/>
                <w:sz w:val="20"/>
              </w:rPr>
              <w:t>
(убыток) за
</w:t>
            </w:r>
            <w:r>
              <w:br/>
            </w:r>
            <w:r>
              <w:rPr>
                <w:rFonts w:ascii="Times New Roman"/>
                <w:b w:val="false"/>
                <w:i w:val="false"/>
                <w:color w:val="000000"/>
                <w:sz w:val="20"/>
              </w:rPr>
              <w:t>
период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Эмиссия акций
</w:t>
            </w:r>
            <w:r>
              <w:br/>
            </w:r>
            <w:r>
              <w:rPr>
                <w:rFonts w:ascii="Times New Roman"/>
                <w:b w:val="false"/>
                <w:i w:val="false"/>
                <w:color w:val="000000"/>
                <w:sz w:val="20"/>
              </w:rPr>
              <w:t>
(вклады и паи
</w:t>
            </w:r>
            <w:r>
              <w:br/>
            </w:r>
            <w:r>
              <w:rPr>
                <w:rFonts w:ascii="Times New Roman"/>
                <w:b w:val="false"/>
                <w:i w:val="false"/>
                <w:color w:val="000000"/>
                <w:sz w:val="20"/>
              </w:rPr>
              <w:t>
учредителей)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Выкупленные
</w:t>
            </w:r>
            <w:r>
              <w:br/>
            </w:r>
            <w:r>
              <w:rPr>
                <w:rFonts w:ascii="Times New Roman"/>
                <w:b w:val="false"/>
                <w:i w:val="false"/>
                <w:color w:val="000000"/>
                <w:sz w:val="20"/>
              </w:rPr>
              <w:t>
акции (вклады и
</w:t>
            </w:r>
            <w:r>
              <w:br/>
            </w:r>
            <w:r>
              <w:rPr>
                <w:rFonts w:ascii="Times New Roman"/>
                <w:b w:val="false"/>
                <w:i w:val="false"/>
                <w:color w:val="000000"/>
                <w:sz w:val="20"/>
              </w:rPr>
              <w:t>
паи учредителей)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w:t>
            </w:r>
            <w:r>
              <w:br/>
            </w:r>
            <w:r>
              <w:rPr>
                <w:rFonts w:ascii="Times New Roman"/>
                <w:b w:val="false"/>
                <w:i w:val="false"/>
                <w:color w:val="000000"/>
                <w:sz w:val="20"/>
              </w:rPr>
              <w:t>
переводы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w:t>
            </w:r>
            <w:r>
              <w:br/>
            </w:r>
            <w:r>
              <w:rPr>
                <w:rFonts w:ascii="Times New Roman"/>
                <w:b w:val="false"/>
                <w:i w:val="false"/>
                <w:color w:val="000000"/>
                <w:sz w:val="20"/>
              </w:rPr>
              <w:t>
накопленной
</w:t>
            </w:r>
            <w:r>
              <w:br/>
            </w:r>
            <w:r>
              <w:rPr>
                <w:rFonts w:ascii="Times New Roman"/>
                <w:b w:val="false"/>
                <w:i w:val="false"/>
                <w:color w:val="000000"/>
                <w:sz w:val="20"/>
              </w:rPr>
              <w:t>
переоценки
</w:t>
            </w:r>
            <w:r>
              <w:br/>
            </w:r>
            <w:r>
              <w:rPr>
                <w:rFonts w:ascii="Times New Roman"/>
                <w:b w:val="false"/>
                <w:i w:val="false"/>
                <w:color w:val="000000"/>
                <w:sz w:val="20"/>
              </w:rPr>
              <w:t>
основных средств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резервного
</w:t>
            </w:r>
            <w:r>
              <w:br/>
            </w:r>
            <w:r>
              <w:rPr>
                <w:rFonts w:ascii="Times New Roman"/>
                <w:b w:val="false"/>
                <w:i w:val="false"/>
                <w:color w:val="000000"/>
                <w:sz w:val="20"/>
              </w:rPr>
              <w:t>
капитала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операции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конец
</w:t>
            </w:r>
            <w:r>
              <w:br/>
            </w:r>
            <w:r>
              <w:rPr>
                <w:rFonts w:ascii="Times New Roman"/>
                <w:b w:val="false"/>
                <w:i w:val="false"/>
                <w:color w:val="000000"/>
                <w:sz w:val="20"/>
              </w:rPr>
              <w:t>
отчетного периода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Графы "Капитал родительской организации" и "Доля меньшинства"
</w:t>
      </w:r>
      <w:r>
        <w:br/>
      </w:r>
      <w:r>
        <w:rPr>
          <w:rFonts w:ascii="Times New Roman"/>
          <w:b w:val="false"/>
          <w:i w:val="false"/>
          <w:color w:val="000000"/>
          <w:sz w:val="28"/>
        </w:rPr>
        <w:t>
заполняются при составлении консолидированной финансовой отчетности.
</w:t>
      </w:r>
      <w:r>
        <w:br/>
      </w:r>
      <w:r>
        <w:rPr>
          <w:rFonts w:ascii="Times New Roman"/>
          <w:b w:val="false"/>
          <w:i w:val="false"/>
          <w:color w:val="000000"/>
          <w:sz w:val="28"/>
        </w:rPr>
        <w:t>
      При составлении неконсолидированной финансовой отчетности или
</w:t>
      </w:r>
      <w:r>
        <w:br/>
      </w:r>
      <w:r>
        <w:rPr>
          <w:rFonts w:ascii="Times New Roman"/>
          <w:b w:val="false"/>
          <w:i w:val="false"/>
          <w:color w:val="000000"/>
          <w:sz w:val="28"/>
        </w:rPr>
        <w:t>
отсутствии дочерних организаций организации, осуществляющие деятель-
</w:t>
      </w:r>
      <w:r>
        <w:br/>
      </w:r>
      <w:r>
        <w:rPr>
          <w:rFonts w:ascii="Times New Roman"/>
          <w:b w:val="false"/>
          <w:i w:val="false"/>
          <w:color w:val="000000"/>
          <w:sz w:val="28"/>
        </w:rPr>
        <w:t>
ность по ведению системы реестров держателей ценных бумаг, заполняют
</w:t>
      </w:r>
      <w:r>
        <w:br/>
      </w:r>
      <w:r>
        <w:rPr>
          <w:rFonts w:ascii="Times New Roman"/>
          <w:b w:val="false"/>
          <w:i w:val="false"/>
          <w:color w:val="000000"/>
          <w:sz w:val="28"/>
        </w:rPr>
        <w:t>
графы 2-6.
</w:t>
      </w:r>
    </w:p>
    <w:p>
      <w:pPr>
        <w:spacing w:after="0"/>
        <w:ind w:left="0"/>
        <w:jc w:val="both"/>
      </w:pPr>
      <w:r>
        <w:rPr>
          <w:rFonts w:ascii="Times New Roman"/>
          <w:b w:val="false"/>
          <w:i w:val="false"/>
          <w:color w:val="000000"/>
          <w:sz w:val="28"/>
        </w:rPr>
        <w:t>
Первый руководитель     ___________________ дата ___________________
</w:t>
      </w:r>
      <w:r>
        <w:br/>
      </w:r>
      <w:r>
        <w:rPr>
          <w:rFonts w:ascii="Times New Roman"/>
          <w:b w:val="false"/>
          <w:i w:val="false"/>
          <w:color w:val="000000"/>
          <w:sz w:val="28"/>
        </w:rPr>
        <w:t>
Главный бухгалтер       ___________________ дата ___________________
</w:t>
      </w:r>
      <w:r>
        <w:br/>
      </w:r>
      <w:r>
        <w:rPr>
          <w:rFonts w:ascii="Times New Roman"/>
          <w:b w:val="false"/>
          <w:i w:val="false"/>
          <w:color w:val="000000"/>
          <w:sz w:val="28"/>
        </w:rPr>
        <w:t>
Исполнитель             ___________________ дата ___________________
</w:t>
      </w:r>
      <w:r>
        <w:br/>
      </w:r>
      <w:r>
        <w:rPr>
          <w:rFonts w:ascii="Times New Roman"/>
          <w:b w:val="false"/>
          <w:i w:val="false"/>
          <w:color w:val="000000"/>
          <w:sz w:val="28"/>
        </w:rPr>
        <w:t>
Телефон _______________________________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2004 года № 170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изменениями - постановлением Правления Национального Банка Республики Казахстан от 30 апреля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по заполнению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пояснительной записки к неконсолидированной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(консолидированной) годовой финансовой отчетности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Пояснительная записка к неконсолидированной (консолидированной) годовой финансовой отчетности включает в себя следующее:
</w:t>
      </w:r>
      <w:r>
        <w:br/>
      </w:r>
      <w:r>
        <w:rPr>
          <w:rFonts w:ascii="Times New Roman"/>
          <w:b w:val="false"/>
          <w:i w:val="false"/>
          <w:color w:val="000000"/>
          <w:sz w:val="28"/>
        </w:rPr>
        <w:t>
     1) изменения, произошедшие за отчетный период, по активам и обязательствам;
</w:t>
      </w:r>
      <w:r>
        <w:br/>
      </w:r>
      <w:r>
        <w:rPr>
          <w:rFonts w:ascii="Times New Roman"/>
          <w:b w:val="false"/>
          <w:i w:val="false"/>
          <w:color w:val="000000"/>
          <w:sz w:val="28"/>
        </w:rPr>
        <w:t>
     2) изменения, произошедшие за отчетный период, по результатам финансово-хозяйственной деятельности;
</w:t>
      </w:r>
      <w:r>
        <w:br/>
      </w:r>
      <w:r>
        <w:rPr>
          <w:rFonts w:ascii="Times New Roman"/>
          <w:b w:val="false"/>
          <w:i w:val="false"/>
          <w:color w:val="000000"/>
          <w:sz w:val="28"/>
        </w:rPr>
        <w:t>
     3) изменения, произошедшие за отчетный период, по денежным потокам;
</w:t>
      </w:r>
      <w:r>
        <w:br/>
      </w:r>
      <w:r>
        <w:rPr>
          <w:rFonts w:ascii="Times New Roman"/>
          <w:b w:val="false"/>
          <w:i w:val="false"/>
          <w:color w:val="000000"/>
          <w:sz w:val="28"/>
        </w:rPr>
        <w:t>
     4) изменения, произошедшие за отчетный период, по капиталу.
</w:t>
      </w:r>
      <w:r>
        <w:br/>
      </w:r>
      <w:r>
        <w:rPr>
          <w:rFonts w:ascii="Times New Roman"/>
          <w:b w:val="false"/>
          <w:i w:val="false"/>
          <w:color w:val="000000"/>
          <w:sz w:val="28"/>
        </w:rPr>
        <w:t>
     2. В пояснительной записке к консолидированной годовой финансовой отчетности раскрывается следующая информация, не ограничиваясь ею:
</w:t>
      </w:r>
      <w:r>
        <w:br/>
      </w:r>
      <w:r>
        <w:rPr>
          <w:rFonts w:ascii="Times New Roman"/>
          <w:b w:val="false"/>
          <w:i w:val="false"/>
          <w:color w:val="000000"/>
          <w:sz w:val="28"/>
        </w:rPr>
        <w:t>
     1) список дочерних и ассоциированных организаций, информация об их аффилиированности (характер и масштабы отношений);
</w:t>
      </w:r>
      <w:r>
        <w:br/>
      </w:r>
      <w:r>
        <w:rPr>
          <w:rFonts w:ascii="Times New Roman"/>
          <w:b w:val="false"/>
          <w:i w:val="false"/>
          <w:color w:val="000000"/>
          <w:sz w:val="28"/>
        </w:rPr>
        <w:t>
     2) характер взаимоотношений между регистратором и его дочерними организациями;
</w:t>
      </w:r>
      <w:r>
        <w:br/>
      </w:r>
      <w:r>
        <w:rPr>
          <w:rFonts w:ascii="Times New Roman"/>
          <w:b w:val="false"/>
          <w:i w:val="false"/>
          <w:color w:val="000000"/>
          <w:sz w:val="28"/>
        </w:rPr>
        <w:t>
     3) список других аффилиированных лиц с указанием названия, страны регистрации или местонахождения, размер доли участия в них, количество голосующих акций;
</w:t>
      </w:r>
      <w:r>
        <w:br/>
      </w:r>
      <w:r>
        <w:rPr>
          <w:rFonts w:ascii="Times New Roman"/>
          <w:b w:val="false"/>
          <w:i w:val="false"/>
          <w:color w:val="000000"/>
          <w:sz w:val="28"/>
        </w:rPr>
        <w:t>
     4) влияние от приобретения или реализации дочерней организации на финансовые показатели отчетного и предыдущего периодов;
</w:t>
      </w:r>
      <w:r>
        <w:br/>
      </w:r>
      <w:r>
        <w:rPr>
          <w:rFonts w:ascii="Times New Roman"/>
          <w:b w:val="false"/>
          <w:i w:val="false"/>
          <w:color w:val="000000"/>
          <w:sz w:val="28"/>
        </w:rPr>
        <w:t>
     5) метод, используемый для учета инвестиций в дочерние организации в отдельной годовой финансовой отчетности регистратором;
</w:t>
      </w:r>
      <w:r>
        <w:br/>
      </w:r>
      <w:r>
        <w:rPr>
          <w:rFonts w:ascii="Times New Roman"/>
          <w:b w:val="false"/>
          <w:i w:val="false"/>
          <w:color w:val="000000"/>
          <w:sz w:val="28"/>
        </w:rPr>
        <w:t>
     6) метод, используемый для учета инвестиций в ассоциированные организации;
</w:t>
      </w:r>
      <w:r>
        <w:br/>
      </w:r>
      <w:r>
        <w:rPr>
          <w:rFonts w:ascii="Times New Roman"/>
          <w:b w:val="false"/>
          <w:i w:val="false"/>
          <w:color w:val="000000"/>
          <w:sz w:val="28"/>
        </w:rPr>
        <w:t>
     7) причины, по которым отчетность дочерней организации не включается в консолидированную годовую финансовую отчетность;
</w:t>
      </w:r>
      <w:r>
        <w:br/>
      </w:r>
      <w:r>
        <w:rPr>
          <w:rFonts w:ascii="Times New Roman"/>
          <w:b w:val="false"/>
          <w:i w:val="false"/>
          <w:color w:val="000000"/>
          <w:sz w:val="28"/>
        </w:rPr>
        <w:t>
     8) поправки к статьям консолидированной годовой финансовой отчетности, которые невозможно было произвести из-за различий требований учетных политик субъектов, применяемых к данным статьям отчетности;
</w:t>
      </w:r>
      <w:r>
        <w:br/>
      </w:r>
      <w:r>
        <w:rPr>
          <w:rFonts w:ascii="Times New Roman"/>
          <w:b w:val="false"/>
          <w:i w:val="false"/>
          <w:color w:val="000000"/>
          <w:sz w:val="28"/>
        </w:rPr>
        <w:t>
     9) статьи отдельных годовых финансовых отчетов, подлежащие объединению, корректировке и переносу, а также результаты консолидации;
</w:t>
      </w:r>
      <w:r>
        <w:br/>
      </w:r>
      <w:r>
        <w:rPr>
          <w:rFonts w:ascii="Times New Roman"/>
          <w:b w:val="false"/>
          <w:i w:val="false"/>
          <w:color w:val="000000"/>
          <w:sz w:val="28"/>
        </w:rPr>
        <w:t>
     10) информацию о доле меньшинства с указанием наименования участников, составляющих долю меньшинства, доли их участия в дочерних организациях;
</w:t>
      </w:r>
      <w:r>
        <w:br/>
      </w:r>
      <w:r>
        <w:rPr>
          <w:rFonts w:ascii="Times New Roman"/>
          <w:b w:val="false"/>
          <w:i w:val="false"/>
          <w:color w:val="000000"/>
          <w:sz w:val="28"/>
        </w:rPr>
        <w:t>
     11) информацию об участии субъектов отчетности в совместной деятельности.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