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3d33" w14:textId="3833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пруденциальных нормативах страховой (перестраховочной) организации, методике их расчетов и представлении отчетов о выполнении пруденциальных нормативов, а также требованиях к степени диверсификации активов страховой (перестраховочной)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ноября 2004 года N 335. Зарегистрировано Министерством юстиции Республики Казахстан 12 января 2005 года N 3351. Утратило силу постановлением Правления Агентства Республики Казахстан по регулированию и надзору финансового рынка и финансовых организаций от 25 марта 2006 года N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РК по регулированию и надзору фин.рынка и фин.организаций от 27 ноября 2004 года N 335 утратило силу постановлением Правления Агентства РК по регулированию и надзору фин.рынка и фин.организаций от 25 марта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июня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45 </w:t>
      </w:r>
      <w:r>
        <w:rPr>
          <w:rFonts w:ascii="Times New Roman"/>
          <w:b w:val="false"/>
          <w:i w:val="false"/>
          <w:color w:val="000000"/>
          <w:sz w:val="28"/>
        </w:rPr>
        <w:t>
, 46 Закона Республики Казахстан "О страховой деятельности"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9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государственном регулировании и надзоре финансового рынка и финансовых организаций" Правление Агентства Республики Казахстан по регулированию и надзору финансового рынка и финансовых организаций (далее - Агентство)
</w:t>
      </w:r>
      <w:r>
        <w:rPr>
          <w:rFonts w:ascii="Times New Roman"/>
          <w:b/>
          <w:i w:val="false"/>
          <w:color w:val="000000"/>
          <w:sz w:val="28"/>
        </w:rPr>
        <w:t>
 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прилагаемую Инструкцию о пруденциальных нормативах страховой (перестраховочной) организации, методике их расчетов и представлении отчетов о выполнении пруденциальных нормативов, а также требованиях к степени диверсификации активов страховой (перестраховочной)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Со дня введения в действие настоящего постановления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21 августа 2003 года № 310 "Об утверждении Правил о пруденциальных нормативах для страховой (перестраховочной) организации и представлении отчета о выполнении пруденциальных нормативов" (зарегистрированное в Реестре государственной регистрации нормативных правовых актов Республики Казахстан под № 2514, опубликованное 6 - 19 октября 2003 года в изданиях Национального Банка Республики Казахстан "Казакстан Улттык Банкiнiн Хабаршысы" и "Вестник Национального Банка Казахстана" № 21).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 и Объединения юридических лиц "Ассоциация финансистов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Департаменту по обеспечению деятельности Агентства (Несипбаев Р.Р.) принять меры к опубликованию настоящего постановления в средствах массовой информации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Контроль за исполнением настоящего постановления возложить на заместителя Председателя Агентства Досмукаметова К.М.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постановлением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Правления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организаций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2004 года N 335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о пруденциальных нормативах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страховой (перестраховочной) организации, методике их расчетов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представлении отчетов о выполнении пруденциальных нормативов,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 также требованиях к степени диверсификации активов страховой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(перестраховочной)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Настоящая Инструкция разработана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45 </w:t>
      </w:r>
      <w:r>
        <w:rPr>
          <w:rFonts w:ascii="Times New Roman"/>
          <w:b w:val="false"/>
          <w:i w:val="false"/>
          <w:color w:val="000000"/>
          <w:sz w:val="28"/>
        </w:rPr>
        <w:t>
, 46 Закона Республики Казахстан "О страховой деятельности" (далее - Закон)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5 </w:t>
      </w:r>
      <w:r>
        <w:rPr>
          <w:rFonts w:ascii="Times New Roman"/>
          <w:b w:val="false"/>
          <w:i w:val="false"/>
          <w:color w:val="000000"/>
          <w:sz w:val="28"/>
        </w:rPr>
        <w:t>
, 9 Закона Республики Казахстан "О государственном регулировании и надзоре финансового рынка и финансовых организаций" и устанавливает пруденциальные нормативы для страховой (перестраховочной) организации (далее - страховые организации), методику их расчетов, формы и сроки представления отчета о выполнении пруденциальных нормативов, а также устанавливает требования к степени диверсификации активов.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Пруденциальные нормативы и методика их расчета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целях обеспечения платежеспособности и финансовой устойчивости страховой организации установить следующие виды пруденциальных нормативов: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нормативы платежеспособности;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нормативы финансовой устойчивости.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Для обеспечения платежеспособности страховая организация соблюдает следующие нормативы платежеспособности: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норматив достаточности высоколиквидных активов, рассчитываемый как отношение стоимости высоколиквидных активов к сумме страховых резервов,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Нва= &gt;  ---------------,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Нва - норматив достаточности высоколиквидных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ВА - стоимость высоколиквидных активов, указанных в пункте 9 настоящей Инструкции, рассчитанная с учетом их классификации по качеству и ликвидности в соответствии с пунктом 4 настоящей Инструкции;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 - сумма страховых резервов страховой организации, рассчитанная в соответствии 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 июня 2002 года N 211 "Об утверждении Инструкции о требованиях к методике расчета страховых резервов страховых (перестраховочных) организаций Республики Казахстан" зарегистрированным в Реестре государственной регистрации нормативных правовых актов под N 1921 (далее - постановление N 211);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 достаточности высоколиквидных активов должен быть не менее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Сумма остатка денег в кассе, превышающая один процент от суммы активов страховой организации, при расчете норматива достаточности высоколиквидных активов не учитывается;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норматив достаточности собственного капитала страховой организации, рассчитываемый как отношение стоимости всех активов, с учетом их классификации по качеству и ликвидности, уменьшенной на сумму страховых резервов и иных обязательств к минимальному размеру собственного капитала для действующей страховой организации, установленному 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20 апреля 2001 года N 117 "Об утверждении минимальных размеров уставного и собственного капиталов страховой и перестраховочной организаций", зарегистрированным в Реестре государственной регистрации нормативных правовых актов под N 1513 (далее - постановление N 117)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А - СР -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 = &gt;  -----------------,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Мск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Нк - норматив достаточности собственного капитала страховой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- стоимость всех активов страховой организации, рассчитанная с учетом их классификации по качеству и ликвидности в соответствии с пунктом 4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настоящей Инструкции;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 - сумма страховых резервов страховой организации, рассчитанная в соответствии с постановлением N 211;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 - обязательства страховой организации, за исключением суммы страховых резервов;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Мск - минимальный размер собственного капитала для действующей страховой организации, установленный постановлением N 117.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 достаточности собственного капитала страховой организации должен быть не менее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Для обеспечения финансовой устойчивости страховая организация соблюдает следующие нормативы диверсификации активов: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суммарный размер инвестиций страховой организации в государственные ценные бумаги Республики Казахстан, указанные в подпункте 3) пункта 9 настоящей Инструкции, должен быть не менее пятнадцати процентов от суммы активов страховой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размер инвестиций страховой организации во вклады (депозиты) в банках второго уровня Республики Казахстан, указанных в подпункте 2) пункта 9 настоящей Инструкции и в негосударственные ценные бумаги эмитентов Республики Казахстан, указанных в подпунктах 4) - 6) пункта 9 настоящей Инструкции с учетом ограничений, установленных статьей 48 Закона, не должен превышать следующих значений: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 вклады (депозиты) одного банка второго уровня Республики Казахстан (в том числе в иностранной валюте) - пятнадцати процентов от суммы активов страховой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ценные бумаги одного банка второго уровня Республики Казахстан и эмитентов Республики Казахстан, входящих в банковскую группу данного банка и не являющихся банками второго уровня Республики Казахстан, включенные в официальный список организатора торгов по наивысшей категории, - десяти процентов от суммы активов страховой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ценные бумаги одного эмитента Республики Казахстан, включенные в официальный список организатора торгов по наивысшей категории, за исключением ценных бумаг, указанных в абзацах третьем, пятом и шестом настоящего подпункта - десяти процентов от суммы активов страховой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ипотечные облигации, за исключением ипотечных облигаций, указанных в абзаце третьем настоящего подпункта - двадцати процентов от суммы активов страховой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облигации акционерного общества "Банк Развития Казахстана" - пятнадцати процентов от суммы активов страховой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ценные бумаги одного банка второго уровня Республики Казахстан и эмитентов Республики Казахстан, входящих в банковскую группу данного банка и не являющихся банками второго уровня Республики Казахстан, включенные в официальный список организатора торгов по категории, следующей за наивысшей, - пяти процентов от суммы активов страховой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ценные бумаги одного эмитента Республики Казахстан, за исключением ценных бумаг, указанных в абзацах пятом, шестом и седьмом настоящего подпункта, включенные в официальный список организатора торгов по категории, следующей за наивысшей, - пяти процентов от суммы активов страховой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суммарный размер инвестиций страховой организации в ценные бумаги, указанные в подпунктах 7) - 9) пункта 9 настоящей Инструкции, не должен превышать (с учетом ограничений, установленных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48 </w:t>
      </w:r>
      <w:r>
        <w:rPr>
          <w:rFonts w:ascii="Times New Roman"/>
          <w:b w:val="false"/>
          <w:i w:val="false"/>
          <w:color w:val="000000"/>
          <w:sz w:val="28"/>
        </w:rPr>
        <w:t>
 Закона) - тридцати процентов от суммы активов страховой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суммарный размер займов страхователям страховой организации, осуществляющей деятельность в отрасли "страхование жизни", не должен превышать десяти процентов от суммы активов страховой организации.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3 внесены изменения - постановлением Правления Агентства РК по регулированию и надзору финансового рынка и финансовых организаций от 19 февраля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25 июня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В расчет стоимости активов страховой организации с учетом их классификации по качеству и ликвидности при определении платежеспособности и финансовой устойчивости, включаются: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деньги: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деньги в кассе - в объеме ста процентов от балансовой стоимости;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деньги в пути - в объеме ста процентов от балансовой стоимости;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деньги на текущих счетах - в объеме ста процентов от балансовой стоимости;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деньги на картсчетах - в объеме ста процентов от балансовой стоимости;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вклады (депозиты), размещенные в банках второго уровня Республики Казахстан, указанные в подпункте 2) пункта 9 настоящей Инструкции: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вклады до востребования - в объеме ста процентов от сумм на счетах (с учетом сумм основного долга и начисленного вознаграждения), за вычетом резерва по сомнительным долгам;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срочные вклады - в объеме ста процентов от сумм на счетах (с учетом сумм основного долга и начисленного вознаграждения), за вычетом резерва по сомнительным долгам;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ценные бумаги, указанные в подпунктах 3) - 9) пункта 9 настоящей Инструкции - в объеме ста процентов от балансовой стоимости (с учетом сумм основного долга и начисленного вознаграждения), за вычетом резерва по сомнительным долгам;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нематериальные активы: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программное обеспечение - в объеме ста процентов от балансовой стоимости с учетом накопленной амортизации;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суммы к получению от перестраховщиков, страховые премии к получению от страхователей (перестрахователей) и посредников, за вычетом резерва по сомнительным долгам: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задолженность, не просроченная по условиям договора - в объеме ста процентов от текущего размера сумм к получению;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задолженность, просроченная по условиям договора на срок до 90 дней - в объеме пятидесяти процентов от текущего размера сумм к получению;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займы страхователям страховой организации, осуществляющей деятельность в отрасли "страхование жизни" - в объеме ста процентов от суммы основного долга.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4 внесены изменения - постановлением Правления Агентства РК по регулированию и надзору финансового рынка и финансовых организаций от 19 февраля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При расчете стоимости активов, учитываемых при определении платежеспособности и финансовой устойчивости страховой организации согласно пункту 4 настоящей Инструкции, не включается: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активы, на которые право собственности страховой организации ограничено (предоставление в залог, применение способов обеспечения исполнения невыполненных в срок налоговых обязательств и другие);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дебиторская задолженность дочерних, зависимых и совместно контролируемых юридических лиц, а также иных аффилиированных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сумма инвестиций страховой организации в программное обеспечение, превышающая 10% от суммы активов страховой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активы, не указанные в пункте 4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Учет и переоценка стоимости активов страховой организации производятся в соответствии с международными стандартами финансовой отчетности и учетной политикой страховой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Активы, стоимость которых выражена в иностранной валюте, оцениваются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Требования к степени диверсификации активов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Диверсификацией активов является распределение активов по различным объектам инвестирования.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Страховая организация, в целях обеспечения финансовой устойчивости, осуществляет размещение части своих активов в следующие высоколиквидные активы: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деньги в кассе;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вклады (депозиты) в банках второго уровня Республики Казахстан (в том числе в иностранной валюте), ценные бумаги которых включены в официальный список организатора торгов по наивысшей категории, или являющихся дочерними банками - резидентами, родительские банки - нерезиденты которых имеют долгосрочный рейтинг в иностранной валюте не ниже категории "А-" (по классификации рейтинговых агентств "Standard &amp; Poor's" и "Fitch") или "А3" (по классификации рейтингового агентства "Moody's Investors Serviсe");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государственные ценные бумаги Республики Казахстан (в том числе эмитированные в соответствии с законодательством других государств);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негосударственные эмиссионные ценные бумаги эмитентов Республики Казахстан, выпущенные в соответствии с законодательством Республики Казахстан и других государств (за исключением ипотечных облигаций и облигаций акционерного общества "Банк Развития Казахстана"), включенные в официальный список организатора торгов по наивысшей и следующей за наивысшей категориям;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ипотечные облигации эмитентов Республики Казахстан, включенные в официальный список организатора торгов по наивысшей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облигации акционерного общества "Банк Развития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ценные бумаги иностранных государств, имеющих суверенный рейтинг не ниже "А-" (по классификации рейтинговых агентств "Standard &amp; Poor's" и "Fitch") или не ниже "А3" (по классификации рейтингового агентства "Moody's Investors Serviсe");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негосударственные ценные бумаги эмитентов - нерезидентов Республики Казахстан, имеющих долгосрочный рейтинг в иностранной валюте не ниже "А-" (по классификации рейтинговых агентств "Standard &amp; Poor's" и "Fitch") или не ниже "А3" (по классификации рейтингового агентства "Moody's Investors Serviсe");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ценные бумаги международных финансовых организаций, перечень которых определен пунктом 10 настоящей Инструкции;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займы страхователям (для страховых организаций, осуществляющих деятельность в отрасли "страхование жизни").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9 внесены изменения - постановлением Правления Агентства РК по регулированию и надзору финансового рынка и финансовых организаций от 19 февраля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25 июня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Страховая организация может размещать свои активы в ценные бумаги, эмитированные следующими международными финансовыми организациями: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Международным банком реконструкции и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Европейским банком реконструкции и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Межамериканским банком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Банком международных расчетов;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Азиатским банком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Африканским банком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Международной финансовой корпорацией (The International Finance Corporation);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Исламским банком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Европейским инвестиционным банком.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Предоставление отчетов о выполнении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пруденциальных нормативов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Страховая организация ежемесячно, не позднее десятого рабочего дня месяца, следующего за отчетным, представляет в уполномоченный орган по регулированию и надзору финансового рынка и финансовых организаций (далее - уполномоченный орган) дополнительные сведения для расчета пруденциальных нормативов (далее - отчет) по форме, указанной в Приложении 2 к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Отчет представляется на электронном носителе.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11 в редакции - постановлением Правления Агентства РК по регулированию и надзору финансового рынка и финансовых организаций от 25 июня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Единица измерения, используемая при составлении отчета, устанавливается в тысячах тенге. Сумма менее пятисот тенге в отчете округляется до нуля, а сумма равная пятистам тенге и выше, округляется до тысячи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12 в редакции - постановлением Правления Агентства РК по регулированию и надзору финансового рынка и финансовых организаций от 25 июня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Правления Агентства РК по регулированию и надзору финансового рынка и финансовых организаций от 25 июня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При обнаружении неточностей или ошибок в отчете, представленном страховой (перестраховочной) организацией, уполномоченный орган доводит их до сведения страховой организации. Страховая организация не позднее одного рабочего дня со дня получения уведомления уполномоченного органа, направляет доработанный с учетом замечаний уполномоченного органа отчет на электронном носителе.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14 в редакции - постановлением Правления Агентства РК по регулированию и надзору финансового рынка и финансовых организаций от 25 июня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14-1. Уполномоченным органом рассчитываются пруденциальные нормативы на основании финансовой и иной отчетности, представленной страховой организацией на электронном носителе.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пунктом 14-1 - постановлением Правления Агентства РК по регулированию и надзору финансового рынка и финансовых организаций от 25 июня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При необходимости внесения изменений и (или) дополнений в отчет, страховая (перестраховочная) организация в течение трех дней со дня представления отчета, представляет в уполномоченный орган письменное ходатайство с объяснением причин внесения изменений и (или) дополнений.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15 в редакции - постановлением Правления Агентства РК по регулированию и надзору финансового рынка и финансовых организаций от 25 июня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Вопросы, не урегулированные настоящей Инструкцией, разрешаются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пруденциальных нормативах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(перестраховочной) организации,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методике их расчетов и представлении отчетов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выполнении пруденциальных нормативов,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требованиях к степени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диверсификации активов страховой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 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Приложение 1 внесены изменения - постановлением Правления Агентства РК по регулированию и надзору финансового рынка и финансовых организаций от 19 февраля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 </w:t>
      </w:r>
      <w:r>
        <w:rPr>
          <w:rFonts w:ascii="Times New Roman"/>
          <w:b w:val="false"/>
          <w:i w:val="false"/>
          <w:color w:val="000000"/>
          <w:sz w:val="28"/>
        </w:rPr>
        <w:t>
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25 июня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о выполнении пруденциальных нормативов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по состоянию на "___" ___________ 200__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(наименование страховой (перестраховочной)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(тысяч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6959"/>
        <w:gridCol w:w="1856"/>
        <w:gridCol w:w="1525"/>
        <w:gridCol w:w="1857"/>
      </w:tblGrid>
      <w:tr>
        <w:trPr>
          <w:trHeight w:val="100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чету
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- всего (сумма строк 1.1. - 1.4), в том числе: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- в объеме 100 % от балансовой стоимости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 - в объеме 100 % от балансовой стоимости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1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- в объеме 100 % от балансовой стоимости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картсчетах - в объеме 100 % от балансовой стоимости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(депозиты) в банках второго уровня Республики Казахстан (в том числе в иностранной валюте), ценные бумаги которых включены в официальный список организатора торгов по категории "А" или являющиеся дочерними банками - резидентами, родительские банки - нерезиденты которых имеют долгосрочный рейтинг не ниже категории "А-" (по классификации рейтинговых агентств "Standard &amp; Poor's" и "Fitch") или "А3" (по классификации рейтингового агентства "Moody's Investors Serviсe") - всего (сумма строк 2.1. - 2.2.), в том числе: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- в объеме 100 % от сумм на счетах (с учетом сумм основного долга и начисленного вознаграждения), за вычетом резерва по сомнительным долгам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- в объеме 100 % от сумм на счетах (с учетом сумм основного долга и начисленного вознаграждения), за вычетом резерва по сомнительным долгам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 том числе эмитированные в соответствии с законодательством других государств) - в объеме 100 % от балансовой стоимости (с учетом сумм основного долга и начисленного вознаграждения), за вычетом резерва по сомнительным долгам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 эмитентов Республики Казахстан, выпущенные в соответствии с законодательством Республики Казахстан и других государств (за исключением ипотечных облигаций и облигаций АО "Банк Развития Казахстана"), включенные в официальный список организатора торгов по наивысшей категории - в объеме 100 % от балансовой стоимости (с учетом сумм основного долга и начисленного вознаграждения), за вычетом резерва по сомнительным долгам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 эмитентов Республики Казахстан, выпущенные в соответствии с законодательством Республики Казахстан и других государств (за исключением ипотечных облигаций и облигаций АО "Банк Развития Казахстана"), включенные в официальный список организатора торгов по категории, следующей за наивысшей - в объеме 100% от балансовой стоимости (с учетом сумм основного долга и начисленного вознаграждения), за вычетом резерва по сомнительным долгам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облигации эмитентов Республики Казахстан, включенные в официальный список организатора торгов по наивысшей категории - в объеме 100 % от балансовой стоимости (с учетом сумм основного долга и начисленного вознаграждения), за вычетом резерва по сомнительным долгам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АО "Банк Развития Казахстана" - в объеме 100 % от балансовой стоимости (с учетом сумм основного долга и начисленного вознаграждения), за вычетом резерва по сомнительным долгам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государств, имеющих суверенный рейтинг не ниже "А-" (по классификации рейтинговых агентств "Standard &amp; Poor's" и "Fitch") или не ниже "А3" (по классификации рейтингового агентства "Moody's Investors Serviсe") - в объеме 100 % от балансовой стоимости (с учетом сумм основного долга и начисленного вознаграждения), за вычетом резерва по сомнительным долгам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эмитентов - нерезидентов Республики Казахстан, имеющих долгосрочный рейтинг в иностранной валюте не ниже "А-" (по классификации рейтинговых агентств "Standard &amp; Poor's" и "Fitch") или не ниже "А3" (по классификации рейтингового агентства "Moody's Investors Serviсe") - в объеме 100 % от балансовой стоимости (с учетом сумм основного долга и начисленного вознаграждения), за вычетом резерва по сомнительным долгам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 - в объеме 100 % от балансовой стоимости (с учетом сумм основного долга и начисленного вознаграждения), за вычетом резерва по сомнительным долгам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страхователям в объеме 100% от суммы основного долга (для страховых организаций, осуществляющих деятельность в отрасли "страхование жизни")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высоколиквидных активов - ВА - (сумма строк 1.1., 2., 3., 4., 4-1., 5., 6., 7., 8., 9., 9-1.)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графы 5 строки 1.1., превышающая 1% от суммы активов по балансу, не учитывается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(в графе 5 учитывается не более 10% от суммы активов по балансу с учетом накопленной амортизации)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7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не просроченная по условиям договорам по суммам к получению от перестраховщиков, страховым премиям к получению от страхователей (перестрахователей) и посредников, за вычетом резерва по сомнительным долгам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7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Задолженность, просроченная на срок до 90 дней по суммам к получению от перестраховщиков, страховым премиям к получению от страхователей (перестрахователей) и посредников, за вычетом резерва по сомнительным долгам 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с учетом их классификации по качеству и ликвидности  А - (сумма строк 1., 2., 3., 4., 4-1., 5., 6., 7., 8., 9., 9-1., 11., 12., 13.)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- СР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высоколиквидных активов - норматив Нва (строка 10/строка 15)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Нва=&gt;1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за исключением суммы страховых резервов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собственного капитала, установленный постановлением N 117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собственного капитала - норматив Нк ((строка 14 - строка 15 - строка 17)/ строка 18))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Нк=&gt;1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активов по балансу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Расчет нормативов диверсификации активов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(тысяч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8137"/>
        <w:gridCol w:w="2174"/>
        <w:gridCol w:w="2174"/>
      </w:tblGrid>
      <w:tr>
        <w:trPr>
          <w:trHeight w:val="1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 
</w:t>
            </w:r>
          </w:p>
        </w:tc>
      </w:tr>
      <w:tr>
        <w:trPr>
          <w:trHeight w:val="1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инвестиций в государственные ценные бумаги Республики Казахстан, в том числе эмитированные в соответствии с законодательством других государств (НД1) - не менее 15% от суммы активов по балансу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инвестиций в ипотечные облигации эмитентов Республики Казахстан, включенные в официальный список организатора торгов по наивысшей категории, за исключением ипотечных облигаций банков второго уровня Республики Казахстан и эмитентов Республики Казахстан, входящих в банковскую группу банка второго уровня Республики Казахстан, не являющихся банками второго уровня (НД5) - не более 20% от суммы активов по балансу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инвестиций в облигации акционерного общества "Банк Развития Казахстана"(НД6) -  не более 15% от суммы активов по балансу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инвестиций в ценные бумаги иностранных государств, имеющие суверенный рейтинг не ниже "А-" (по классификации рейтинговых агентств "Standard &amp; Poor's" и "Fitch") или не ниже "А3" (по классификации рейтингового агентства "Moody's Investors Serviсe"), негосударственные ценные бумаги эмитентов - нерезидентов Республики Казахстан, имеющие долгосрочный рейтинг в иностранной валюте не ниже "А-" (по классификации рейтинговых агентств "Standard &amp; Poor's" и "Fitch") или не ниже "А3" (по классификации рейтингового агентства "Moody's Investors Serviсe"), ценные бумаги международных финансовых организаций (НД7) - не более 30% от суммы активов по балансу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займов страхователям (для страховых организаций, осуществляющих деятельность в отрасли "страхование жизни") (НД8) - не более 10% от суммы активов по балансу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Расчет размера инвестиций в ценные бумаги одного банка второго уровня Республики Казахстан и эмитентов Республики Казахстан, входящих в банковскую группу данного банка, не являющихся банками второго уровня Республики Казахстан, включенные в официальный список организатора торгов по категории, следующей за наивысшей - (НД3. -1) - не более 5% от суммы активов по балансу: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(тысяч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4793"/>
        <w:gridCol w:w="1853"/>
        <w:gridCol w:w="1753"/>
        <w:gridCol w:w="2193"/>
      </w:tblGrid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банковской группы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банковской группы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1-2)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Расчет размера инвестиций в негосударственные эмиссионные ценные бумаги одного эмитента Республики Казахстан, выпущенные в соответствии с законодательством Республики Казахстан и других государств (за исключением ценных бумаг банков второго уровня и эмитентов Республики Казахстан, входящих в банковскую группу банка, не являющихся банками второго уровня Республики Казахстан, ипотечных облигаций, облигаций АО "Банк Развития Казахстана"), включенные в официальный список организатора торгов по категории, следующей за наивысшей - (НД4.-1) - не более 5% от суммы активов по балансу: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(тысяч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4373"/>
        <w:gridCol w:w="2133"/>
        <w:gridCol w:w="1953"/>
        <w:gridCol w:w="1953"/>
      </w:tblGrid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эмитента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
</w:t>
            </w:r>
          </w:p>
        </w:tc>
      </w:tr>
      <w:tr>
        <w:trPr>
          <w:trHeight w:val="1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1-3)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Расчет размера инвестиций во вклады (депозиты) в одном банке второго уровня Республики Казахстан (в том числе в иностранной валюте), ценные бумаги которого включены в официальный список организатора торгов по наивысшей категории или являющиеся дочерними банками - резидентами, родительские банки - нерезиденты которых имеют долгосрочный рейтинг не ниже категории "А-" (по классификации рейтинговых агентств "Standard &amp; Poor's" и "Fitch") или "А3" (по классификации рейтингового агентства "Moody's Investors Serviсe") -(НД2) - не более 15% от суммы активов по балансу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(тысяч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173"/>
        <w:gridCol w:w="1993"/>
        <w:gridCol w:w="1673"/>
        <w:gridCol w:w="2433"/>
      </w:tblGrid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1 - 5)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Расчет размера инвестиций в ценные бумаги одного банка второго уровня Республики Казахстан и эмитентов Республики Казахстан, входящих в банковскую группу данного банка, не являющихся банками второго уровня Республики Казахстан, включенные в официальный список организатора торгов по наивысшей категории - (НД3) - не более 10% от суммы активов по балансу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(тысяч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4873"/>
        <w:gridCol w:w="1833"/>
        <w:gridCol w:w="1833"/>
        <w:gridCol w:w="1833"/>
      </w:tblGrid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7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банковской группы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банковской группы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 2)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Расчет размера инвестиций в негосударственные эмиссионные ценные бумаги одного эмитента Республики Казахстан, выпущенные в соответствии с законодательством Республики Казахстан и других государств (за исключением ценных бумаг банков второго уровня и эмитентов Республики Казахстан, входящих в банковскую группу банка, не являющихся банками второго уровня Республики Казахстан, ипотечных облигаций, облигаций ЗАО "Банк Развития Казахстан"), включенные в официальный список организатора торгов по наивысшей категории - (НД4) - не более 10% от суммы активов по балансу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(тысяч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4053"/>
        <w:gridCol w:w="2253"/>
        <w:gridCol w:w="1993"/>
        <w:gridCol w:w="2173"/>
      </w:tblGrid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
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Всего(сумма строк 1 - 3)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страховой (перестраховочной)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   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 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страховой (перестраховочной)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    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 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(перестраховочной)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пруденциальных нормативах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(перестраховочной) организации,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методике их расчетов и представлении отчетов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выполнении пруденциальных нормативов,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требованиях к степени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диверсификации активов страховой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сведения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расчета пруденциальных нормативов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по состоянию на "___" ___________ 200__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страховой (перестраховочной)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(тысяч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6933"/>
        <w:gridCol w:w="2973"/>
      </w:tblGrid>
      <w:tr>
        <w:trPr>
          <w:trHeight w:val="34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признака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 
</w:t>
            </w:r>
          </w:p>
        </w:tc>
      </w:tr>
      <w:tr>
        <w:trPr>
          <w:trHeight w:val="2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- программное обеспечение 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нематериальные активы 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Задолженность, не просроченная по условиям договорам по суммам к получению от перестраховщиков, страховым премиям к получению от страхователей (перестрахователей) и посредников, за вычетом резерва по сомнительным долгам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Задолженность, просроченная на срок до 90 дней по суммам к получению от перестраховщиков, страховым премиям к получению от страхователей (перестрахователей) и посредников, за вычетом резерва по сомнительным долгам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задолженность по суммам к получению от перестраховщиков, страховым премиям к получению от страхователей (перестрахователей) и посредников, за вычетом резерва по сомнительным долгам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страховой (перестраховочной)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   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 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страховой (перестраховочной)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    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 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(перестраховочной)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