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ddc6a" w14:textId="a2ddc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санитарно-эпидемиологических правил и норм "Санитарно-эпидемиологические требования к детским играм и игрушкам"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3 декабря 2004 года N 838. Зарегистрирован в Министерстве юстиции Республики Казахстан 6 января 2005 года N 3320. Утратил силу приказом Министра здравоохранения Республики Казахстан от 30 июля 2010 года N 577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30.07.2010 </w:t>
      </w:r>
      <w:r>
        <w:rPr>
          <w:rFonts w:ascii="Times New Roman"/>
          <w:b w:val="false"/>
          <w:i w:val="false"/>
          <w:color w:val="ff0000"/>
          <w:sz w:val="28"/>
        </w:rPr>
        <w:t>N 577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4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подпунктом 10) статьи 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санитарно-эпидемиологическом благополучии населения",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rPr>
          <w:rFonts w:ascii="Times New Roman"/>
          <w:b w:val="false"/>
          <w:i w:val="false"/>
          <w:color w:val="000000"/>
          <w:sz w:val="28"/>
        </w:rPr>
        <w:t xml:space="preserve">см. Z070306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санитарно-эпидемиологические правила и нормы "Санитарно-эпидемиологические требования к детским играм и игрушкам".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санитарно-эпидемиологического надзора Министерства здравоохранения Республики Казахстан (Байсеркин Б.С.) направить настоящий приказ на государственную регистрацию в Министерство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Административному департаменту Министерства здравоохранения Республики Казахстан (Акрачкова Д.В.) направить настоящий приказ на официальное опубликование после его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вице-министра здравоохранения, Главного государственного санитарного врача Республики Казахстан Белоног А.А.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И.о. 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Утверждены                      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Министра здравоохранения     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           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декабря 2004 года N 838             </w:t>
      </w:r>
    </w:p>
    <w:bookmarkStart w:name="z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Санитарно-эпидемиологические правила и нормы </w:t>
      </w:r>
      <w:r>
        <w:br/>
      </w:r>
      <w:r>
        <w:rPr>
          <w:rFonts w:ascii="Times New Roman"/>
          <w:b/>
          <w:i w:val="false"/>
          <w:color w:val="000000"/>
        </w:rPr>
        <w:t xml:space="preserve">
"Санитарно-эпидемиологические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детским играм и игрушкам" </w:t>
      </w:r>
      <w:r>
        <w:br/>
      </w:r>
      <w:r>
        <w:rPr>
          <w:rFonts w:ascii="Times New Roman"/>
          <w:b/>
          <w:i w:val="false"/>
          <w:color w:val="000000"/>
        </w:rPr>
        <w:t xml:space="preserve">
  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 xml:space="preserve">
1. Общие положения </w:t>
      </w:r>
    </w:p>
    <w:bookmarkEnd w:id="2"/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 1. Настоящие санитарно-эпидемиологические правила и нормы (далее - санитарные правила) предназначены для физических и юридических лиц, деятельность которых связана с производством и реализацией детских игр и игрушек для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Санитарные правила не распространяются: на пиротехнические игрушки, фейерверки, включающие ударные капсулы (за исключением пистонов, предназначенных для игры), елочные украшения, игрушки с двигателями внутреннего сгорания, сувенирные изделия для взрослых, головоломки, пневматические ружья и пистолеты, пращи и катапульты, стрелы для метания в цель с металлическими наконечниками, велосипеды с высотой седла от пола более 635 мм, бижутерию для детей, игрушки с питанием от сети.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2. Физические и юридические лица должны обеспечивать соблюдение требований настоящих санитарных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3. В настоящих санитарных правилах использованы следующие термины и определения: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1) детские игры и игрушки - товары детского ассортимента, изготовленные из натуральных и полимерных материалов;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2) балл - единица, характеризующая уровень запаха игрушки;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3) миграционная способность - возможность выделения с поверхности игрушек химических веществ, входящих в рецептуру исходного сырья;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4) моделированные условия эксплуатации - искусственно созданные микроклиматические условия, приближенные к натурным;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5) натуральные материалы - материалы растительного, природного и животного происхождения, используемые при изготовлении детских игр и игрушек;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6) отмарывание - показатель степени прочности фиксации печатного красителя в детских книгах;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7) синтетические (полимерные) материалы - материалы, получаемые из синтетических высокомолекулярных соединений, являющихся продуктами переработки каменного угля, нефти и природного газа. 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Санитарно-эпидемиологические требования к материалам 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4. Сырье и материалы, используемые для производства детских игр и игрушек (далее - игрушки) и готовая продукция должны соответствовать действующему стандарту "Игрушки. Общие требования безопасности и методы контроля". Разрешенные к применению в Республике Казахстан, материалы для производства детских игр и игрушек приведены в приложении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санитарным правилам. Перечень сырья и материалов, запрещенных к применению для изготовления игр и игрушек, приведен в приложении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санитарным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5. Для изготовления игрушек допускается использовать производственные отходы организаций по изготовлению детских игрушек (вторичная переработка). Использование производственных отходов, поступающих с других неспециализированных по выпуску детских игрушек организаций, допускается при наличии санитарно-эпидемиологического заключения.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6. Если игрушка предназначается для сборки ребенком, то требования действующего стандарта распространяются на каждую деталь, с которой имеет дело ребенок и в целом к игрушке.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7. В производстве игрушек не допускается применение утиля. В производстве игрушек, предназначенных для детей до трех лет, не допускается использование натурального меха и кожи.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8. Погремушки и детали музыкальных игрушек, предназначенные для соприкосновения с губами, должны быть изготовлены из материалов, устойчивых к воздействию влаги и дезинфицирующих средств. 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Санитарно-эпидемиологические требования к игрушкам 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9. Все производимые, ввозимые и реализуемые детские игры и игрушки должны подлежать обязательной санитарно-эпидемиологической, в том числе токсикологической экспертизе в порядке, установленном уполномоченным органом в области санитарно-эпидемиологического благополучия населения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10. Уровень запаха всех видов игрушек не должен превышать двух баллов.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11. Декоративное или защитное покрытие игрушек должно быть стойким к действию слюны, пота и влаги.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12. Уровень звука, издаваемый игрушкой должен быть не более: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1) 65 децибелл (далее - дБА ) - у игрушек, предназначенных для игры в помещениях (за исключением настроенных музыкальных игрушек, духовых и ударных инструментов);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2) 75 дБА - у игрушек, предназначенных для игр на открытом воздухе;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3) 95 дБА - у игрушек, в качестве игрового момента которых используется импульсный шум (одиночный выстрел).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13. В настольно-печатных играх текст должен быть напечатан контрастным для фона цветом. Цифровые и буквенные обозначения должны иметь черную окраску или черный рельеф.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Оптимальными цветами фона должны быть: голубой, зеленый, желто-зеленый, желтый, оранжевый, оранжево-красный. Краски на бумаге и картоне в настольно-печатных играх не должны размазываться и отпечатываться на руках и мебели.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14. Высота букв текста в настольно-печатных играх, предназначенных для чтения детьми в возрасте до 10 лет должна быть не менее 2,3 миллиметров (далее - мм), для детей старше 10 лет - не менее 1,75 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15. Игрушки и съемные детали игрушек для детей в возрасте до 3х лет должны быть не менее 31,7 мм (± 0,1) и не полностью входить в цилиндр для определения размеров. Несъемные детали игрушек должны быть прочно прикрепленными и не иметь острых углов.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16. Игрушки, предназначенные для контакта со ртом ребенка (свистки, дудки и подобная продукция) не должны иметь отделяющихся частей при переменном вдувании и всасывании воздуха под давлением 10 паскаль (далее - кПа).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17. Свободная длина шнуров игрушек, предназначенных для использования в колыбели, детской кровати или коляске должна быть не более 300 мм, а длина периметра петли - не более 350 мм. Эластичные шнуры при натяжении силой 25 ньютон (далее - Н) должны иметь длину не более 750 мм, при этом длина натянутого шнура не должна превышать длину шнура в свободном состоянии более чем на 40%.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18. Шнуры игрушек, не должны иметь скользящих узлов или петель, способных образовывать скользящий узел. Диаметр шнуров игрушек для детей в возрасте до трех лет должен быть не менее 2 мм и иметь на конце шарообразную ручку.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19. Игрушки, могущие вместить ребенка (игрушечные палатки, вигвамы и другие) и имеющие дверь, должны открываться наружу усилием не более 50 Н и иметь отверстия, проемы для обеспечения вентиляции при закрытой двери. Не допускается применение пуговиц, молний или аналогичных застежек.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20. Погремушки должны быть прочными к удару, игрушки, наполненные жидкостью - герметичными.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21. Защитно-декоративное покрытие игрушек должно быть стойким к действию слюны, пота и влажной обработке. Не допускается поверхностное окрашивание и роспись погремушек.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22. Выделение вредных веществ из игрушек, изготовленных из полимерных и других синтетических материалов; бумаги и картона; тканей; импрегнированной древесины и кожи; из резины и металлов, материалов (пластилин, глина, гели), красок, лаков, порошков для нанесения глазури, графита в карандашах и чернил в ручках не должно превышать допустимых уровней миграции для материалов и изделий, контактирующих с пищевыми продуктами и средами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санитарным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23. Предприятие, выпускающее детские игры и игрушки должно гарантировать выпуск продукции безопасной для здоровья ребенка и подтверждать качество и безопасность продукции наличием санитарно-эпидемиологического заключения и сертификата.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24. Устройство и санитарное содержание производственных помещений, в которых изготавливаются игрушки, должны отвечать требованиям действующих СанПиН.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25. На потребительской упаковке или вкладыше к игрушкам должны указываться возраст детей, для которых они предназначены: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1) до года (ранний);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2) от года до 3-х лет (ясельный);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3) от 3-х до 6-ти лет (дошкольный);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4) от 6-ти до 10-ти лет (младший школьный);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5) от 10-ти до 14-ти лет (средний школьный).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26. Работники, связанные с изготовлением и реализацией игрушек должны проходить предварительный при поступлении на работу и периодический медицинский осмотр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27. Не допускается продавцу и покупателю прикладывать к губам игрушки, предназначенные для контакта со ртом ребенка при их демонстрации. У продавца должен быть демонстрационный образец.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28. Исследования детских игр и игрушек на соответствие требованиям по показателям безопасности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санитарным правилам должны осуществляться Центром санитарно-эпидемиологической экспертизы или лабораторией, аккредитованной на право выполнения таких исследований.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29. Для санитарно-эпидемиологической экспертизы (исследования) должны представляться: нормативно-техническая документация на продукцию, образцы игрушек (не менее 3-х экземпляров) и рецептура применяемых материалов. При необходимости предприятие-изготовитель должен предоставить описание технологического процесса. Образцы и копии документов возврату не подлежат. Порядок исследования игрушек изложен в приложении 1 к настоящим санитарным правилам, допустимые нормы содержания тяжелых металлов в игрушках изложены в приложении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санитарным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30. При выявлении игрушек, не соответствующих требованиям настоящих санитарных правил, производство и реализация их не допускается (приостанавливается)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  <w:r>
        <w:rPr>
          <w:rFonts w:ascii="Times New Roman"/>
          <w:b w:val="false"/>
          <w:i w:val="false"/>
          <w:color w:val="000000"/>
          <w:sz w:val="28"/>
        </w:rPr>
        <w:t xml:space="preserve">P080201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Приложение 1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 к санитарно-эпидемиологическим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 правилам и нормам "Санитарно-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 эпидемиологические требования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 к детским играм и игрушкам"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 </w:t>
      </w:r>
      <w:r>
        <w:rPr>
          <w:rFonts w:ascii="Times New Roman"/>
          <w:b/>
          <w:i w:val="false"/>
          <w:color w:val="000000"/>
          <w:sz w:val="28"/>
        </w:rPr>
        <w:t xml:space="preserve">Перечень сырья и материалов, разрешенных для изготовления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игрушек </w:t>
      </w:r>
    </w:p>
    <w:bookmarkStart w:name="z4"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3"/>
        <w:gridCol w:w="3373"/>
      </w:tblGrid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сырья и материалов 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НД 
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Полистирол марок: ПСМ-111, ПСМ-115, ПСМ-118, ПСМ-151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 6-05-1871-79 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Полистирол марки ПСС-500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 6-05-190 1-81 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Полиэтилен низкого давления марок: 272-74, 276-73, 277-73, 72 (для контакта со всеми видами пищевых продуктов)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 6-05-1870-84 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Совилен (сополимер пилена с винилацетатом) марок: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11104-030, 11306-075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 6-05-1636-78 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УП-полистирол марки 457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Югославия 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УП-полистирол «Норсолор»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Франция 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Полистирол марки «POLYREX»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«СН/МЕ JNDLISTR JAZ СО. ZTD», Япония 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Полистирол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«DOW», Швейцария 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Полистирол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«ДОКУ». Югославия 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Полистирол марки «Scopyrol PS - С5 16»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Германия 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Акравакс фирмы «Литвин»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Франция 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Пластик АБС-МО602Л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 6-05-2022-86 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Полистирол марки «Gedex»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Франция 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Винилискожа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 17-21-475-83 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Полистирол ударопрочный УПМ-0508 Л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 6-05-406-80 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16.Полистирол УПС-225 Д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 6-05-1901-81 </w:t>
            </w:r>
          </w:p>
        </w:tc>
      </w:tr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17.Сополимер марки Луран 368 Р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«БАСФ». Германия </w:t>
            </w:r>
          </w:p>
        </w:tc>
      </w:tr>
    </w:tbl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2"/>
        <w:gridCol w:w="4141"/>
      </w:tblGrid>
      <w:tr>
        <w:trPr>
          <w:trHeight w:val="30" w:hRule="atLeast"/>
        </w:trPr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Сополимер марок Тайрил 790, 867 Е 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«Дау Кемикл», США </w:t>
            </w:r>
          </w:p>
        </w:tc>
      </w:tr>
      <w:tr>
        <w:trPr>
          <w:trHeight w:val="30" w:hRule="atLeast"/>
        </w:trPr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Пластик ABC  тип 747С (красный цвет) марка 2020 «магнум» - серый, белый, слоновая кость, «стайлак» - оранжевый 6575561 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«DOW». Швейцария </w:t>
            </w:r>
          </w:p>
        </w:tc>
      </w:tr>
      <w:tr>
        <w:trPr>
          <w:trHeight w:val="30" w:hRule="atLeast"/>
        </w:trPr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Полистирол пенообразующий марки пенокон СЗЛ - 2 % 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 6-05-22 1-240-25 </w:t>
            </w:r>
          </w:p>
        </w:tc>
      </w:tr>
      <w:tr>
        <w:trPr>
          <w:trHeight w:val="30" w:hRule="atLeast"/>
        </w:trPr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ПВХ-пластизоль с использованием смолы марки  «Сковинил» PVC-E-684 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Германия (комбинат VEB Хими-верке. Вита) </w:t>
            </w:r>
          </w:p>
        </w:tc>
      </w:tr>
      <w:tr>
        <w:trPr>
          <w:trHeight w:val="30" w:hRule="atLeast"/>
        </w:trPr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Пластик АБС марки «Синтерал» 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Италия </w:t>
            </w:r>
          </w:p>
        </w:tc>
      </w:tr>
      <w:tr>
        <w:trPr>
          <w:trHeight w:val="30" w:hRule="atLeast"/>
        </w:trPr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Полистирол «EDJSTJR» 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Е.Е.С Montepozi-meri gruppo мontedi SOll </w:t>
            </w:r>
          </w:p>
        </w:tc>
      </w:tr>
      <w:tr>
        <w:trPr>
          <w:trHeight w:val="30" w:hRule="atLeast"/>
        </w:trPr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Поливилхлорид марок 071, 201 по технологии фирмы «Содетег» (для крышек к стеклянным банкам под консервы детского питания) 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Франция </w:t>
            </w:r>
          </w:p>
        </w:tc>
      </w:tr>
      <w:tr>
        <w:trPr>
          <w:trHeight w:val="30" w:hRule="atLeast"/>
        </w:trPr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Дакрил 2М 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 6-01-38-81 </w:t>
            </w:r>
          </w:p>
        </w:tc>
      </w:tr>
      <w:tr>
        <w:trPr>
          <w:trHeight w:val="30" w:hRule="atLeast"/>
        </w:trPr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Полиэтилен ВД марки  15203-020 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16337-77 </w:t>
            </w:r>
          </w:p>
        </w:tc>
      </w:tr>
      <w:tr>
        <w:trPr>
          <w:trHeight w:val="30" w:hRule="atLeast"/>
        </w:trPr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Полиэтилен НД марки 277-73 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 6-05-157084 </w:t>
            </w:r>
          </w:p>
        </w:tc>
      </w:tr>
      <w:tr>
        <w:trPr>
          <w:trHeight w:val="30" w:hRule="atLeast"/>
        </w:trPr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Полиэтилен низкого ДВП газофазного метода полимеризации марок 270, 271, 272, 273, 275, 276, 277, 279, 222, 223, 224 (стабилизированных антиоксидантами из числа разрешенных в составе полиолефинов для пищевой промышленности) 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 6-05-1870-84 </w:t>
            </w:r>
          </w:p>
        </w:tc>
      </w:tr>
      <w:tr>
        <w:trPr>
          <w:trHeight w:val="30" w:hRule="atLeast"/>
        </w:trPr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Полистирол марки УПС-080 1 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 6-05-406-20 </w:t>
            </w:r>
          </w:p>
        </w:tc>
      </w:tr>
      <w:tr>
        <w:trPr>
          <w:trHeight w:val="30" w:hRule="atLeast"/>
        </w:trPr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Полистирол ударопрочный марок: SB-E, SB-NE и полистирол общего назначения марки PS-S 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«Stumer Oy».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Япония </w:t>
            </w:r>
          </w:p>
        </w:tc>
      </w:tr>
      <w:tr>
        <w:trPr>
          <w:trHeight w:val="30" w:hRule="atLeast"/>
        </w:trPr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Полистирол ударопрочный марки 2710 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«БАСФ», Германия </w:t>
            </w:r>
          </w:p>
        </w:tc>
      </w:tr>
      <w:tr>
        <w:trPr>
          <w:trHeight w:val="30" w:hRule="atLeast"/>
        </w:trPr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Полистирол марки «Мослен» 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Чехословакия </w:t>
            </w:r>
          </w:p>
        </w:tc>
      </w:tr>
      <w:tr>
        <w:trPr>
          <w:trHeight w:val="30" w:hRule="atLeast"/>
        </w:trPr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Полипропилен марок: «Мостен» прозрачный и белого цвета. «Мостен» красного цвета 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Чехословакия </w:t>
            </w:r>
          </w:p>
        </w:tc>
      </w:tr>
      <w:tr>
        <w:trPr>
          <w:trHeight w:val="30" w:hRule="atLeast"/>
        </w:trPr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Полипропилен марки «Моплен» зеленого, красного и желтого цвета 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Италия </w:t>
            </w:r>
          </w:p>
        </w:tc>
      </w:tr>
      <w:tr>
        <w:trPr>
          <w:trHeight w:val="30" w:hRule="atLeast"/>
        </w:trPr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Полипропилен марки «Кастилен М240» 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Италия </w:t>
            </w:r>
          </w:p>
        </w:tc>
      </w:tr>
      <w:tr>
        <w:trPr>
          <w:trHeight w:val="30" w:hRule="atLeast"/>
        </w:trPr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Полиэтилен низкого давления марки «Пекема» 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Финляндия </w:t>
            </w:r>
          </w:p>
        </w:tc>
      </w:tr>
      <w:tr>
        <w:trPr>
          <w:trHeight w:val="30" w:hRule="atLeast"/>
        </w:trPr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Полиэтилен низкого давления марки ДМД8-5140 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Полипропилен марки «Хостален» РР УР 1080 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«Хехст» Германия </w:t>
            </w:r>
          </w:p>
        </w:tc>
      </w:tr>
      <w:tr>
        <w:trPr>
          <w:trHeight w:val="30" w:hRule="atLeast"/>
        </w:trPr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Пленка поливинилхлоридная 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«Канека Белд-жим». Бельгия </w:t>
            </w:r>
          </w:p>
        </w:tc>
      </w:tr>
      <w:tr>
        <w:trPr>
          <w:trHeight w:val="30" w:hRule="atLeast"/>
        </w:trPr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Пленка поливинилхлоридная 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«Джон Вэддинг-тон», Англия </w:t>
            </w:r>
          </w:p>
        </w:tc>
      </w:tr>
      <w:tr>
        <w:trPr>
          <w:trHeight w:val="30" w:hRule="atLeast"/>
        </w:trPr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Пенополистирол марки ЕР-Х 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«Cumep Oy».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Финляндия </w:t>
            </w:r>
          </w:p>
        </w:tc>
      </w:tr>
      <w:tr>
        <w:trPr>
          <w:trHeight w:val="30" w:hRule="atLeast"/>
        </w:trPr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Полистирол ударопрочный марки 466-Z 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«БАСФ»,  Германия </w:t>
            </w:r>
          </w:p>
        </w:tc>
      </w:tr>
      <w:tr>
        <w:trPr>
          <w:trHeight w:val="30" w:hRule="atLeast"/>
        </w:trPr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Фольга алюминиевая ламинированная (фольга-полиэтилен) 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«Лоис Паст», Англия: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«Рибер и сын», Швейцария </w:t>
            </w:r>
          </w:p>
        </w:tc>
      </w:tr>
      <w:tr>
        <w:trPr>
          <w:trHeight w:val="30" w:hRule="atLeast"/>
        </w:trPr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Пленка «Комбитерм-РА», «Комбитерм НХХ» и «Валопласт» 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«Вальсроде» Германия </w:t>
            </w:r>
          </w:p>
        </w:tc>
      </w:tr>
      <w:tr>
        <w:trPr>
          <w:trHeight w:val="30" w:hRule="atLeast"/>
        </w:trPr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Полиэтилен НД марки: 281-73. 281-75, 187-75; 291-73 (ТУ 6-05-05-285-86) 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 6-05-1899-90 </w:t>
            </w:r>
          </w:p>
        </w:tc>
      </w:tr>
      <w:tr>
        <w:trPr>
          <w:trHeight w:val="30" w:hRule="atLeast"/>
        </w:trPr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Пластикан ПВХ марки Д-23КС 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Пленка поливинилхлоридная нетоксичная для металлопласта (в качестве покрытия для металлических игрушек) 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 6-01-998-75 </w:t>
            </w:r>
          </w:p>
        </w:tc>
      </w:tr>
      <w:tr>
        <w:trPr>
          <w:trHeight w:val="30" w:hRule="atLeast"/>
        </w:trPr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Полистирол ударопрочный УПМ 0503Л, УПМ 0508.0503, УПС 0803 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 6-05-406-80 </w:t>
            </w:r>
          </w:p>
        </w:tc>
      </w:tr>
      <w:tr>
        <w:trPr>
          <w:trHeight w:val="30" w:hRule="atLeast"/>
        </w:trPr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Пластик МСП (ударопрочный сополимер стирола, метилметакрилата и полибутадиенового каучука) для крупногабаритных игрушек 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 6-05-626-76 </w:t>
            </w:r>
          </w:p>
        </w:tc>
      </w:tr>
      <w:tr>
        <w:trPr>
          <w:trHeight w:val="30" w:hRule="atLeast"/>
        </w:trPr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 Сополимер стирола, акрилонитрила и метилметакрилата марка С 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12271-76 </w:t>
            </w:r>
          </w:p>
        </w:tc>
      </w:tr>
      <w:tr>
        <w:trPr>
          <w:trHeight w:val="30" w:hRule="atLeast"/>
        </w:trPr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 Пластик АБС-М (при изготовлении игрушек для детей старшего возраста) 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 6-05-1587-74 </w:t>
            </w:r>
          </w:p>
        </w:tc>
      </w:tr>
      <w:tr>
        <w:trPr>
          <w:trHeight w:val="30" w:hRule="atLeast"/>
        </w:trPr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 Полиэтилен ВД. марка 17703-010 марок 10803-020, 10313-11513-070, 15712.020 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16337.77 </w:t>
            </w:r>
          </w:p>
        </w:tc>
      </w:tr>
      <w:tr>
        <w:trPr>
          <w:trHeight w:val="30" w:hRule="atLeast"/>
        </w:trPr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53. Полиэтилен НД, марка 20908-040 (рецептур 01, 04, 17, 21), марка 20508-007 (рецептур 01, 04, 17, 21) 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16338-77 </w:t>
            </w:r>
          </w:p>
        </w:tc>
      </w:tr>
      <w:tr>
        <w:trPr>
          <w:trHeight w:val="30" w:hRule="atLeast"/>
        </w:trPr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 Фторлон Ф-1 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 6-05-559-74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6"/>
        <w:gridCol w:w="4304"/>
      </w:tblGrid>
      <w:tr>
        <w:trPr>
          <w:trHeight w:val="30" w:hRule="atLeast"/>
        </w:trPr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 Сополимер этилена с винилацетатом марки 10706-075  № 107 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 6-05-1636-73 </w:t>
            </w:r>
          </w:p>
        </w:tc>
      </w:tr>
      <w:tr>
        <w:trPr>
          <w:trHeight w:val="30" w:hRule="atLeast"/>
        </w:trPr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56. Полистирол марки «Styrola» 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Швейцария </w:t>
            </w:r>
          </w:p>
        </w:tc>
      </w:tr>
      <w:tr>
        <w:trPr>
          <w:trHeight w:val="30" w:hRule="atLeast"/>
        </w:trPr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57. Винипроза марки «Астролон» 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Германия </w:t>
            </w:r>
          </w:p>
        </w:tc>
      </w:tr>
      <w:tr>
        <w:trPr>
          <w:trHeight w:val="30" w:hRule="atLeast"/>
        </w:trPr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58. Полистирол марки «Gedex» 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Франция </w:t>
            </w:r>
          </w:p>
        </w:tc>
      </w:tr>
      <w:tr>
        <w:trPr>
          <w:trHeight w:val="30" w:hRule="atLeast"/>
        </w:trPr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59. Пленка полиэтиленовая термоусадочная марки «у» (основе полиэтилена ВД. ГОСТ 16337-77) марок 10803-020, 15303-003 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 6-05-05 1-79-74 </w:t>
            </w:r>
          </w:p>
        </w:tc>
      </w:tr>
      <w:tr>
        <w:trPr>
          <w:trHeight w:val="30" w:hRule="atLeast"/>
        </w:trPr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60. Пленка упаковочная поливинилхлоридная «Повиден»  марок: ВУ, У-1,У-2 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 6-01-1036-76 </w:t>
            </w:r>
          </w:p>
        </w:tc>
      </w:tr>
      <w:tr>
        <w:trPr>
          <w:trHeight w:val="30" w:hRule="atLeast"/>
        </w:trPr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61. Пленка  поливинилхлоридная рецептуры П-73ЭМ. П-73ЭМ1, ЭП-73. 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 6-0 1-1009-75 </w:t>
            </w:r>
          </w:p>
        </w:tc>
      </w:tr>
      <w:tr>
        <w:trPr>
          <w:trHeight w:val="30" w:hRule="atLeast"/>
        </w:trPr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62. Пленка полиэтиленполиамид (ПЭ-ПА) 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 6-05-051-121-77 </w:t>
            </w:r>
          </w:p>
        </w:tc>
      </w:tr>
      <w:tr>
        <w:trPr>
          <w:trHeight w:val="30" w:hRule="atLeast"/>
        </w:trPr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63. Целофан с односторонним покрытием (нитролаком) - фольга-полиэтилен (Ц-Ф-ПЭ) 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 6-17-051-289-80 </w:t>
            </w:r>
          </w:p>
        </w:tc>
      </w:tr>
      <w:tr>
        <w:trPr>
          <w:trHeight w:val="30" w:hRule="atLeast"/>
        </w:trPr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64. Полистирол марки 455 фирмы «Дау Кемикал» 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Югославия </w:t>
            </w:r>
          </w:p>
        </w:tc>
      </w:tr>
      <w:tr>
        <w:trPr>
          <w:trHeight w:val="30" w:hRule="atLeast"/>
        </w:trPr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65. Полистирол 82 Е фирмы «Фина» 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Финляндия </w:t>
            </w:r>
          </w:p>
        </w:tc>
      </w:tr>
      <w:tr>
        <w:trPr>
          <w:trHeight w:val="1110" w:hRule="atLeast"/>
        </w:trPr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66. Суперконцентраты пигментов и красителей рецептур: 001, 002, 108, 138, 129, 307, 308, 410, 407, 474, 504, 505, 506, 508, 510, 512, 524, 557, 601, 701, 705, 706, 709, 714, 715, 716, 801, 803, 805, 806, 899, 900, 902, П-202, П-404, П-502, П-503, П-507, П-704, П-804 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 6-05-1980-84 </w:t>
            </w:r>
          </w:p>
        </w:tc>
      </w:tr>
      <w:tr>
        <w:trPr>
          <w:trHeight w:val="30" w:hRule="atLeast"/>
        </w:trPr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67. Коричневая эмаль (на основе фритты ЭСП-210) 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24405-80 </w:t>
            </w:r>
          </w:p>
        </w:tc>
      </w:tr>
      <w:tr>
        <w:trPr>
          <w:trHeight w:val="30" w:hRule="atLeast"/>
        </w:trPr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68. Финская пигментная  двуокись титана марки RR-2. 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69. Суперконцентраты пигментов не более 5% марок: СКП-118, 119, 805, 710, СКП-105, 501, 502, 503, СКП-716, 717 (для окрашивания полиэтилена НД и ВД в массе) 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 6-05-223-86, ТУ 6-05-149-81, ТУ 6-05-05-292-87 </w:t>
            </w:r>
          </w:p>
        </w:tc>
      </w:tr>
      <w:tr>
        <w:trPr>
          <w:trHeight w:val="30" w:hRule="atLeast"/>
        </w:trPr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70. Суперконцентраты пигментов рецептуры 501 (пигмент голубой фталоцианиновый - 0,7 %. двуокись титана - 38,9%,  полистирол марки ПСС-500 - 24%, ГЭК (алкан-120) - 36,4% (для окрашивания полистиролов) 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71. Суперконцентраты пигментов: СКП 001 белый: СКП 102 и 100 красные; СКП 802 серый; СКП 901 черный (для окрашивания полипропиленов) 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72. Глицериновый эфир живичной канифоли (алкал-120) в составе суперконцентратов пигментов (для окрашивания полистирольных пластиков) 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73. Суперконцентраты пигментов: СКП 001, СКП 103, СКП 802, СКП 901, СКП 102, СКП 503, СКП 204 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 6-05-149-81 </w:t>
            </w:r>
          </w:p>
        </w:tc>
      </w:tr>
      <w:tr>
        <w:trPr>
          <w:trHeight w:val="30" w:hRule="atLeast"/>
        </w:trPr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74. Суперконцентраты пигментов - смесь низкомолекулярного  полиэтиленового воска и пигментов, допускаемых в соотношении 1 : 1 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75. Лак МЧ-52 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 6-10-767-80 </w:t>
            </w:r>
          </w:p>
        </w:tc>
      </w:tr>
      <w:tr>
        <w:trPr>
          <w:trHeight w:val="30" w:hRule="atLeast"/>
        </w:trPr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76. Двуокись титана 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98-8-80 </w:t>
            </w:r>
          </w:p>
        </w:tc>
      </w:tr>
      <w:tr>
        <w:trPr>
          <w:trHeight w:val="30" w:hRule="atLeast"/>
        </w:trPr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77. Пигмент красный, железоокисный. 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 6-10-602-77 </w:t>
            </w:r>
          </w:p>
        </w:tc>
      </w:tr>
      <w:tr>
        <w:trPr>
          <w:trHeight w:val="30" w:hRule="atLeast"/>
        </w:trPr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78. Крон желтый 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478-80 </w:t>
            </w:r>
          </w:p>
        </w:tc>
      </w:tr>
      <w:tr>
        <w:trPr>
          <w:trHeight w:val="30" w:hRule="atLeast"/>
        </w:trPr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79. Лак рубиновый СК 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7436-74 </w:t>
            </w:r>
          </w:p>
        </w:tc>
      </w:tr>
      <w:tr>
        <w:trPr>
          <w:trHeight w:val="30" w:hRule="atLeast"/>
        </w:trPr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80. Нитролаки НЦ 218. НЦ 224 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4776-76 </w:t>
            </w:r>
          </w:p>
        </w:tc>
      </w:tr>
      <w:tr>
        <w:trPr>
          <w:trHeight w:val="30" w:hRule="atLeast"/>
        </w:trPr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81. Нитроэмали 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5406-73 </w:t>
            </w:r>
          </w:p>
        </w:tc>
      </w:tr>
      <w:tr>
        <w:trPr>
          <w:trHeight w:val="30" w:hRule="atLeast"/>
        </w:trPr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82. Растворитель 646 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18168-72 </w:t>
            </w:r>
          </w:p>
        </w:tc>
      </w:tr>
      <w:tr>
        <w:trPr>
          <w:trHeight w:val="30" w:hRule="atLeast"/>
        </w:trPr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83. Краски на основе красителей: жирорастворимого желтого Ж, жирорастворимого красного Ж, нитролака Ии-218 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 6-14-ДХ-75, ТУ 6-14-7 16-76, ГОСТ 4976-76 </w:t>
            </w:r>
          </w:p>
        </w:tc>
      </w:tr>
      <w:tr>
        <w:trPr>
          <w:trHeight w:val="30" w:hRule="atLeast"/>
        </w:trPr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84. Краски марки «Винилин» 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«Садолин», Финляндия </w:t>
            </w:r>
          </w:p>
        </w:tc>
      </w:tr>
      <w:tr>
        <w:trPr>
          <w:trHeight w:val="30" w:hRule="atLeast"/>
        </w:trPr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85. Краски ТПХВ 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 29-02-888-79 </w:t>
            </w:r>
          </w:p>
        </w:tc>
      </w:tr>
      <w:tr>
        <w:trPr>
          <w:trHeight w:val="30" w:hRule="atLeast"/>
        </w:trPr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86. Краска порошковая поливинилхлоридная ПВХ-716 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 6-10-1706 </w:t>
            </w:r>
          </w:p>
        </w:tc>
      </w:tr>
      <w:tr>
        <w:trPr>
          <w:trHeight w:val="30" w:hRule="atLeast"/>
        </w:trPr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87. Эмаль МЛ 242 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10982-75 </w:t>
            </w:r>
          </w:p>
        </w:tc>
      </w:tr>
      <w:tr>
        <w:trPr>
          <w:trHeight w:val="30" w:hRule="atLeast"/>
        </w:trPr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88. Лак ФЛ-559 (3-30-59) 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4147-80 </w:t>
            </w:r>
          </w:p>
        </w:tc>
      </w:tr>
      <w:tr>
        <w:trPr>
          <w:trHeight w:val="30" w:hRule="atLeast"/>
        </w:trPr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89. Лак ЭП-527Х 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 6-10-12.16.82 </w:t>
            </w:r>
          </w:p>
        </w:tc>
      </w:tr>
      <w:tr>
        <w:trPr>
          <w:trHeight w:val="30" w:hRule="atLeast"/>
        </w:trPr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90. Лак ЭП-547 консервный 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ТУ6-10-13 95-73 </w:t>
            </w:r>
          </w:p>
        </w:tc>
      </w:tr>
      <w:tr>
        <w:trPr>
          <w:trHeight w:val="30" w:hRule="atLeast"/>
        </w:trPr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91. Лак ЭП-547 М. 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 6-10-12-38-78 </w:t>
            </w:r>
          </w:p>
        </w:tc>
      </w:tr>
      <w:tr>
        <w:trPr>
          <w:trHeight w:val="30" w:hRule="atLeast"/>
        </w:trPr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92. Трехслойные и двухслойные системы лаков:  ЭП-547/ЭП-51 95/ФЛ-559; ЭП-547/ЭП-51 47ал/фЛ-559; ЭП-51 47ал/ФЛ-559 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 6-10-1395-73.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 6-10-11-351-6-80. ГОСТ 14147-80, ТУ 6-10-1498-75 </w:t>
            </w:r>
          </w:p>
        </w:tc>
      </w:tr>
      <w:tr>
        <w:trPr>
          <w:trHeight w:val="30" w:hRule="atLeast"/>
        </w:trPr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93. Эмаль ЭП-5147ал; лаки: ЭП-547. ЭП-547М; ФЛ-559; ЭП-527Х (сочетание эмалей и лаков в один или два слоя) 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 6-10-1498-75, ТУ 6-10-1395-73, ТУ 6-10-12-38-78, ГОСТ 14147-80, ТУ 6-10-11-335-6-79 </w:t>
            </w:r>
          </w:p>
        </w:tc>
      </w:tr>
      <w:tr>
        <w:trPr>
          <w:trHeight w:val="30" w:hRule="atLeast"/>
        </w:trPr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94. Эмаль силикатная ЭСП-117 (СТ-17) 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24405-80 </w:t>
            </w:r>
          </w:p>
        </w:tc>
      </w:tr>
      <w:tr>
        <w:trPr>
          <w:trHeight w:val="30" w:hRule="atLeast"/>
        </w:trPr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95. Эмаль стекловидная БС-20 желтая и зеленая   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96. Стеклоэмали марки: 25, 54, Э-1; 2ОН, 92Т, 105Т, 301-3, 25-32, 25-32Л 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 26-0 1-149-78 ТУ 26-01-461-72 </w:t>
            </w:r>
          </w:p>
        </w:tc>
      </w:tr>
      <w:tr>
        <w:trPr>
          <w:trHeight w:val="30" w:hRule="atLeast"/>
        </w:trPr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97. Эмали марок:ЭСГ-21 (СГ-21Л), ЭСП 117 (СТ-17), СГ-21 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2440580 </w:t>
            </w:r>
          </w:p>
        </w:tc>
      </w:tr>
      <w:tr>
        <w:trPr>
          <w:trHeight w:val="30" w:hRule="atLeast"/>
        </w:trPr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98. Эмали марок Т-174 и У-21 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99. Эмаль В-ЭП-2100 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 6-10-1502-79 </w:t>
            </w:r>
          </w:p>
        </w:tc>
      </w:tr>
      <w:tr>
        <w:trPr>
          <w:trHeight w:val="30" w:hRule="atLeast"/>
        </w:trPr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100. Лак красный ЖБ (ДКМ-0.5 мг/л) 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8573-77 </w:t>
            </w:r>
          </w:p>
        </w:tc>
      </w:tr>
      <w:tr>
        <w:trPr>
          <w:trHeight w:val="30" w:hRule="atLeast"/>
        </w:trPr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101. Краска серии 2020-331 (голубая) для окраски металлических игрушек 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 29-02-872-79 </w:t>
            </w:r>
          </w:p>
        </w:tc>
      </w:tr>
      <w:tr>
        <w:trPr>
          <w:trHeight w:val="30" w:hRule="atLeast"/>
        </w:trPr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102. Краски офсетные серии: 12000-12000-331, 12000-531. 12000-01 (для печати по жести) 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 29.02. 851-78 </w:t>
            </w:r>
          </w:p>
        </w:tc>
      </w:tr>
      <w:tr>
        <w:trPr>
          <w:trHeight w:val="30" w:hRule="atLeast"/>
        </w:trPr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103. Индулин жирорастворимый (для окраски пластмассы) (ДКМ- 1.2 мг/л) 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4770-77 </w:t>
            </w:r>
          </w:p>
        </w:tc>
      </w:tr>
      <w:tr>
        <w:trPr>
          <w:trHeight w:val="30" w:hRule="atLeast"/>
        </w:trPr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104. Дибутилсебацинат, бутилстеарат, диоктилфталат,  стеарат цинка, стеариновая кислота, стеарат кальция 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8728-77 ГОСТ 8728-77 ГОСТ 9419-78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 6-14-722-76 </w:t>
            </w:r>
          </w:p>
        </w:tc>
      </w:tr>
      <w:tr>
        <w:trPr>
          <w:trHeight w:val="30" w:hRule="atLeast"/>
        </w:trPr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105. Масло минеральное высокоочищенное (ВММ) и нафталовое компрессорное (НКМ-40) 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106. Отбеливатель Увитекс ОБ (в количестве не более 0,1 % вводится в композиции пластмасс) 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107. Синтамид-5 (в качестве антистатической добавки к   пластмассам) 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 6-02-640-76 </w:t>
            </w:r>
          </w:p>
        </w:tc>
      </w:tr>
      <w:tr>
        <w:trPr>
          <w:trHeight w:val="30" w:hRule="atLeast"/>
        </w:trPr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108. Стабилизатор ФАУ-13 (применяется при производстве АБС-пластиков и полиэтиленов) 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 6-14-22-129-75 </w:t>
            </w:r>
          </w:p>
        </w:tc>
      </w:tr>
      <w:tr>
        <w:trPr>
          <w:trHeight w:val="30" w:hRule="atLeast"/>
        </w:trPr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109. Стабилизатор 4-метил-2,6-дитретичный бутилфенол (2,6-гтичный-паракревил,        бутилированный гидроокситолуол, ионол, алкифен БП, апидол-1) 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110. Стафор-10 (стабилизатор полимерных материалов) 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111. Резина марок 52-469, 52-470, 6а-1, 6а-2, 52-446 (на основе каучука синтетического бутадиеннитрильного СКН-26, ГОСТ 7738-79) 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112. Резина марки 52-563 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113. Резина марки 5С-2 (на основе каучука синтетического этиленпропиленового СКЭП) 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114. Резина марок: П-4, Т-193, 1840, 1843 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115. Резина марок Т-199, 1743, 6306-VII 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116. Резина марки 52-107, 52-111, 52-507а, КР-339(на основе каучука натурального НК), СЛД-ЛР (в растворе бензина) 25% 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117. Резина марки 52-530 (на основе каучука синтетического, бутадиеннитрильного СКП-26М. ГОСТ 7738-79) 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118. Резина марки ИРП-1338 (на основе каучука  синтетического силоксанового СКТВ) 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119. Резиновые смеси марок ИГП-1338 и ИР-1344 (на основе каучука синтетического силоксанового СКТВ) 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120. Резина марки Б-22 (на основе каучука натурального НК  и каучука синтетического натрий-бутадиенового СКВ) 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121. Резина марки ГТЦ-7 (на основе каучука синтетического бутадиенового СКД) 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122. Резина марки С-482 (на основе каучука синтетического силоксанового СКТВ) 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123. Латексная смесь натуральная («Ревультекс», антиоксидант Н-Г-22-46, казеин сычужный, гидроокись аммония, вода) 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124. Мел марки ММ-2 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 2 1-10-74 </w:t>
            </w:r>
          </w:p>
        </w:tc>
      </w:tr>
      <w:tr>
        <w:trPr>
          <w:trHeight w:val="30" w:hRule="atLeast"/>
        </w:trPr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125. Мел МТД-1 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 21-РСФСР 763-79 </w:t>
            </w:r>
          </w:p>
        </w:tc>
      </w:tr>
      <w:tr>
        <w:trPr>
          <w:trHeight w:val="30" w:hRule="atLeast"/>
        </w:trPr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126. Сажа белая марки БС-30 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18307-78 </w:t>
            </w:r>
          </w:p>
        </w:tc>
      </w:tr>
      <w:tr>
        <w:trPr>
          <w:trHeight w:val="30" w:hRule="atLeast"/>
        </w:trPr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127. Тальк марки А.,1 сорта в рецептах 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128. Тальк корейский 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129. Углерод технический марок: ГТМ-401 1, ПМО-95Н 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 38-1528-77,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 38-11535-77 </w:t>
            </w:r>
          </w:p>
        </w:tc>
      </w:tr>
      <w:tr>
        <w:trPr>
          <w:trHeight w:val="390" w:hRule="atLeast"/>
        </w:trPr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130. Углерод технический (сажа) марки: ДГ-100, ПМ-75 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7885-77 </w:t>
            </w:r>
          </w:p>
        </w:tc>
      </w:tr>
      <w:tr>
        <w:trPr>
          <w:trHeight w:val="405" w:hRule="atLeast"/>
        </w:trPr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131. Углерод технический марки ПМ 0-101Н 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 38-11-555-76 </w:t>
            </w:r>
          </w:p>
        </w:tc>
      </w:tr>
      <w:tr>
        <w:trPr>
          <w:trHeight w:val="30" w:hRule="atLeast"/>
        </w:trPr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132. Ускоритель вулканизации  этилцимата 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133. Каучук синтетический тройной этилен-пропиленовый, содержащий в качестве третьего компонента этилидиеноборнен марки СКЭПТ-Э 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 38-103252-79 </w:t>
            </w:r>
          </w:p>
        </w:tc>
      </w:tr>
      <w:tr>
        <w:trPr>
          <w:trHeight w:val="30" w:hRule="atLeast"/>
        </w:trPr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134. Каучук синтетический этиленпропиленовый СКЭПТ-Э 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135. Каучук синтетический этиленпропиленовый СКЭП 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 38-103252-79 </w:t>
            </w:r>
          </w:p>
        </w:tc>
      </w:tr>
      <w:tr>
        <w:trPr>
          <w:trHeight w:val="30" w:hRule="atLeast"/>
        </w:trPr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136.Резина ПС-04: СКЭП-40, 50 - 100,0; сера - 0,3; пероксимон р-40 - 6,0; кислота бензойная - 2,0; трехуглерод П-702 - 50,0; трехуглерод П-324 - 50,0; масло индустриальное И-8А - 15,0; низкомолекулярный полиэтилен - 10,0 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137. Синтетический каучук СКИ-ЗЗАМ 11 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138. Резина марки 52-446с (каучук СКН-26СМ - 100,0; сера -1,5; вулкацит Р-экстра Н - 0,9; белила цинковые - 5,0; стеариновая кислота - 0,2; трехуглерод II-701 - 40,0; трехуглерод К-354 - 10,0; ДОФ-25; фригит - 10,0) 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139. Изопреновый каучук СКИ-5 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140. Резина ПС-23: СКИ-40М - 100,0; сульфенамид Ц - 0,1: сера - 2,5; белила цинковые - 3.0; стеарин - 2,0; каолин - 30,0; кислота бензойная - 1,0; трехуглерод К-354 - 60,0; диоктилфталат - 10,0; трехуглерод П-702 - 60,0: низкомолекулярный полиэтилен - 10,0 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141. Резина 374: каучук СКД-ЛБС - 100,0; сера - 2,5; магнезия жженая - 7,0; стеариновая кислота - 2,0; трехуглерод ПМ-75 (ПМ-40Н) - 70,0; мел - 80,0; вазелиновое - 20,0 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142. Полибутадиеновый каучук СКД-Л250 (для синтеза  ударопрочных сортов полистирольных пластиков -   УПМ, УПС, АБС, МСП). 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 38.4037-87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9"/>
        <w:gridCol w:w="4251"/>
      </w:tblGrid>
      <w:tr>
        <w:trPr>
          <w:trHeight w:val="30" w:hRule="atLeast"/>
        </w:trPr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143. Резина 5П-815: СКИ-3 - 100,0; сульфенамид Ц - 1,0; сера техническая - 2,5; мел - 20,0; белила цинковые - 5,0; кислота стеариновая - 2,0; масло индустриальное И-8А - 5,0; трехуглерод ГД-100-10,0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144. Резина СФ-10-21: каучук СКН-18М - 100.0; пероксимон Г-40, белила  цинковые - 5.0; сажа БС-50 - 50.0; ацетонамид  Р-1,0, диоксинфталат - 10,0; олигоэфиракрилат МГФ-9 -10,0.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145. Резина СФ-10-41,  каучук СКЭПТ-40 - 100,0; сера - 0,8; трехуглерод П-514 - 90.0; пероксимон Е-40 - 5,5; белила цинковые - 3,0, масло вазелиновое И-8А - 19,0; ИЭГ-115 - 2,5; колаксол - 6,0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146. Резина 374: каучук СКД-ЛБС - 100,0; сера - 2,5; магнезия - 7,0; стеариновая кислота - 1,0; трехуглерод ПМ-75 Н) - 70,0: мел - 10,0. масло вазелиновое - 20,0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147. Светлый наполнитель гейландит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Приложение 2                                               к санитарно-эпидемиологическим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 правилам и нормам "Санитарно-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 эпидемиологические требования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 к детским играм и игрушкам"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   Сырье и материалы, запрещенные для изготовления детских игр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и игрушек </w:t>
      </w:r>
    </w:p>
    <w:bookmarkStart w:name="z5"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3"/>
        <w:gridCol w:w="5533"/>
      </w:tblGrid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сырья и материалов 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Причины запрещения </w:t>
            </w:r>
          </w:p>
        </w:tc>
      </w:tr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Резина СФ-10-09 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Миграция в соприкасающуюся среду дифенилгуанидина выше допустимых величин </w:t>
            </w:r>
          </w:p>
        </w:tc>
      </w:tr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Резина 52-782 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Неудовлетворительные органолептические показатели соприкасающихся модельных сред и миграция тиурама, каптакса и ионов цинка выше допустимых величин </w:t>
            </w:r>
          </w:p>
        </w:tc>
      </w:tr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Резина 52-782-1 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Неудовлетворительные органолептические показатели соприкасающихся модельных сред и миграция тиурама, каптакса и ионов цинка выше допустимых величин </w:t>
            </w:r>
          </w:p>
        </w:tc>
      </w:tr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Медная труба марки М2Т, ГОСТ 6-17-72 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Коррозирование меди и миграция в соприкасающиеся среды солей тяжелых металлов </w:t>
            </w:r>
          </w:p>
        </w:tc>
      </w:tr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Атактический полипропилен в производстве резин 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Токсичность </w:t>
            </w:r>
          </w:p>
        </w:tc>
      </w:tr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Резина марки 81 -22 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Миграция тиурама и цимата выше допустимых величин </w:t>
            </w:r>
          </w:p>
        </w:tc>
      </w:tr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7.Оцинкованная сталь для изготовления  посудо-хозяйственных изделий 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Пигмент красно-коричневый «В»,ОСТ 6-14-40-82 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Канцерогенные свойства пигмента и миграция его из окрашенных оболочек </w:t>
            </w:r>
          </w:p>
        </w:tc>
      </w:tr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Вторичный дакрил «2М». 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Миграция ионов металлов </w:t>
            </w:r>
          </w:p>
        </w:tc>
      </w:tr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Полиэтилен низкой плотности марки 20908-040, ГОСТ 16337-77 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Миграция цинка и свинца </w:t>
            </w:r>
          </w:p>
        </w:tc>
      </w:tr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Полиэтилен высокого давления  марок 10803-070, 11503-070 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Миграция цинка и свинца </w:t>
            </w:r>
          </w:p>
        </w:tc>
      </w:tr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Белая жесть электролитического лужения марок ЭЖК и ЭЖР 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Изменение внешнего вида модельных растворов после их контакта с образцами и выделение в них хрома и мышьяка </w:t>
            </w:r>
          </w:p>
        </w:tc>
      </w:tr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Хромированная жесть ХЖК 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Антикоррозийная краска из ФДВ  (производства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Германии) 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в краске токсического компонента хромата цинка </w:t>
            </w:r>
          </w:p>
        </w:tc>
      </w:tr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Припой ПОС-2 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Выделение значительного количества свинца в модельные среды. </w:t>
            </w:r>
          </w:p>
        </w:tc>
      </w:tr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Латунь марки ЛС59-1 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Миграция свинца в модельную среду (слабый раствор молочной кислоты) </w:t>
            </w:r>
          </w:p>
        </w:tc>
      </w:tr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Полипропилен «Мостен» 52.512 и  55.222 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Изменение органолептических показателей </w:t>
            </w:r>
          </w:p>
        </w:tc>
      </w:tr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Латунь марки ЛЦ-400. 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Выделение в модельные среды меди и цинка, изменение органолептических свойств </w:t>
            </w:r>
          </w:p>
        </w:tc>
      </w:tr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Пигмен зеленый фталацианиновый 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Канцерогенное действие </w:t>
            </w:r>
          </w:p>
        </w:tc>
      </w:tr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Суперконцентраты пигментов СКП 301, 401, 412 (для окрашивания полиолефинов) 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Канцерогенные свойства входящих в их состав пигментов </w:t>
            </w:r>
          </w:p>
        </w:tc>
      </w:tr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Пигменты: алый, бордо,красный,4ЖВ, красно-коричневый. 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Непрочность фиксации и миграция в среду </w:t>
            </w:r>
          </w:p>
        </w:tc>
      </w:tr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Акрило-силиконовая эмаль марки АС-1171 «Г» серого, голубого и бирюзового цвета. 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Миграция дифенилолпропана и бутамола в количествах, превышающих ДКМ </w:t>
            </w:r>
          </w:p>
        </w:tc>
      </w:tr>
    </w:tbl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      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санитарно-эпидемиологическим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правилам и нормам "Санитарно-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эпидемиологические требования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детским играм и игрушкам"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        Нормы содержания солей тяжелых металлов </w:t>
      </w:r>
    </w:p>
    <w:bookmarkStart w:name="z6"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3"/>
        <w:gridCol w:w="853"/>
        <w:gridCol w:w="853"/>
        <w:gridCol w:w="933"/>
        <w:gridCol w:w="853"/>
        <w:gridCol w:w="853"/>
        <w:gridCol w:w="933"/>
        <w:gridCol w:w="853"/>
        <w:gridCol w:w="933"/>
      </w:tblGrid>
      <w:tr>
        <w:trPr>
          <w:trHeight w:val="30" w:hRule="atLeast"/>
        </w:trPr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материалов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Максимальное количество мигрирующего элемента в 1 материала, мг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сурьма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мышьяк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барий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кадмий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свинец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ртуть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селен 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Любой материал, кроме формующихся масс и красок, наносимых пальцами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Формующаяся масса и краски, наносимые пальцами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</w:tbl>
    <w:bookmarkEnd w:id="13"/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      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санитарно-эпидемиологическим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правилам и нормам "Санитарно-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эпидемиологические требования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детским играм и игрушкам"  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 </w:t>
      </w:r>
      <w:r>
        <w:rPr>
          <w:rFonts w:ascii="Times New Roman"/>
          <w:b/>
          <w:i w:val="false"/>
          <w:color w:val="000000"/>
          <w:sz w:val="28"/>
        </w:rPr>
        <w:t xml:space="preserve">Порядок проведения лабораторного контроля игрушек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 1. Лабораторный контроль игрушек должен осуществляться на производстве и в ходе их реализации и включает проведение органолептических и санитарно-химических исследований.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2. Органолептические исследования: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1) игрушки из пластических масс тщательно промываются водой при температуре 37 градусов Цельсия (далее -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С) (без механической обработки, применения мыла или синтетических моющих средств), прополаскивают дистиллированной водой и просушивают при комнатной температуре;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2) при органолептических исследованиях образцов игрушек отмечается: внешний вид, характер поверхности (сухая, липкая, гладкая), наличие дефектов и запах.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Определение запаха игрушек (или вытяжек) проводится группой специалистов (3-5 человек) при комнатной температуре. Характер запаха отмечается описательно (посторонний, неприятный; специфический ароматический, неопределенный). Интенсивность запаха выражается в баллах в соответствии с нижеследующей шкалой.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      Определение интенсивности запаха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3"/>
        <w:gridCol w:w="7193"/>
      </w:tblGrid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Интенсивность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запаха (балл)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Характеристика запаха 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запах отсутствует </w:t>
            </w:r>
          </w:p>
        </w:tc>
      </w:tr>
      <w:tr>
        <w:trPr>
          <w:trHeight w:val="375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запах очень слабый - едва ощущаемый </w:t>
            </w:r>
          </w:p>
        </w:tc>
      </w:tr>
      <w:tr>
        <w:trPr>
          <w:trHeight w:val="27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запах слабый 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запах отчетливый, вызывающий неприятные ощущения 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запах очень сильный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3. Санитарно-химические исследования: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1) при проведении санитарно-химических исследований образцов игрушек из полимерных материалов определяются тяжелые металлы в массе и органические химические летучие вещества в моделируемых условиях эксплуатации в воздушной и водной средах;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 2) подготовка проб и определение содержания тяжелых металлов (сурьма, мышьяк, барий, кадмий, хром, свинец, ртуть, селен) в образцах игрушек из полимерных материалов проводят в соответствии с действующим стандартом «Игрушки. Общие требования безопасности и методы контроля»;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3) определение летучих химических веществ, выделяющихся из игрушек в воздушную среду, проводят при температуре 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 и 37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С, воздухообмене - 1 объем/ч и соотношении 100 грамм (далее - г) игрушек на 1 метр кубический (далее -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), протягиваемого через камеру воздуха. Исследуемый образец игрушек помещают в стеклянную камеру и кондиционируют при указанных выше условиях до установления динамического равновесия выделения летучих химических веществ, которые определяют по методикам, утвержденным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Концентрацию определяемых веществ сравнивают с предельно-допустимыми концентрациями (далее - ПДК) их для атмосферного воздуха.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4. Определение химических веществ, выделяющихся из игрушек в водную среду проводят при комнатной температуре, при соотношении площади игрушки к площади водной поверхности 1 сантиметр квадратный (далее - см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): 2 см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и времени экспозиции - 3 часа (далее - ч). Концентрации определяемых веществ сравнивают с санитарными нормами допустимых количеств миграции (далее - ДКМ) химических веществ, выделяющихся из полимерных и других материалов, контактирующих с пищевыми продуктами.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5. Определение стойкости защитно-декоративного покрытия игрушек к действию слюны, пота и влажной обработки проводится путем мытья игрушки горячей водой при температуре плюс 37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 с нейтральным мылом, без механической обработки, в течение 3-х минут. При этом внешний вид игрушки не должен измениться.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6. Определение стойкости покрытия игрушек к действию слюны и пота распространяется на все игрушки, за исключением мягко набивных.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7. Для проведения исследования на стойкость покрытия игрушек к действию слюны и пота необходимы термостат, эксикатор, фильтровальная бумага для качественного анализа средней плотности, липкая лента, бесцветная, самоклеющаяся, шириной 12 мм и реактивы: испытательный раствор №1, состоящий из бикарбоната натрия (4,2 гр), хлорида натрия (0,5 гр), карбоната калия (0,2 гр), дистиллированной воды (1000,0 мл) и испытательный раствор № 2 (имитирующий пот), состоящий из хлорида натрия (4,5 гр), хлорида калия (0,3 гр), сульфата натрия (0,3 гр), хлорида аммония (0,4 гр), молочной кислоты (80% - 3,0 гр), мочевины (0,2 гр), дистиллированной воды (1000,0 мл).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8. Проведение испытаний: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1) из фильтровальной бумаги вырезают полоски шириной 15 мм и длиной 80 мм. Часть этих полосок насыщается испытательным раствором № 1, другая - испытательным раствором № 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2) насыщенные раствором фильтровальные полоски накладываются на испытуемый образец либо рядом, либо на расстоянии друг от друга не менее 10 мм, либо одна полоска на одну пробу, другая - на другую. Полоски на образце прикрепляются липкой лентой так, чтобы между образцом и насыщенной фильтровальной полоской был тесный контакт. Для этого липкая лента должна покрывать не только всю длину фильтровальной полоски, но и выходить за ее пределы с обеих сторон не менее, чем на 10 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3) если испытуемые образцы большие, то эти исследования можно проводить на кусочках, вырезанных с данных образцов. Если изделия маленькие (фигурные погремушки, бусы), они должны заворачиваться в фильтровальную бумагу, насыщенную испытательным раствором (отдельно №1 и № 2);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4) подготовленные пробы необходимо поместить в эксикатор над водой (комнатной температуры), затем - в термостат при температуре плюс 37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 ± 2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 на 2 часа.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9. По истечение 2 часов, испытуемые образцы вынимаются из эксикатора, фильтровальные полоски поочередно снимаются с образцов и проверяются на наличие окраски. Если фильтровальные полоски не окрашены, результат записывается следующим образом: «окраска устойчива к слюне» или «окраска устойчива к поту», или «окраска устойчива к слюне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поту».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10. При получении хотя бы одного отрицательного показателя исследуемый образец должен отклоняться от согласования или изыматься из продажи.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