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08ed" w14:textId="4a70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10 ноября 2004 года N 652. Зарегистрирован Министерством юстиции Республики Казахстан 6 декабря 2004 года N 3250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42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охране, воспроизводстве и использовании животного мира" от 9 июля 2004 года,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реализацией настоящего Приказа возложить на Председателей Комитета лесного и охотничьего хозяйства Нысанбаев Е.Н. и Комитета рыбного хозяйства Ромашова Ю.Т. по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2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сельского хозяйства РК от 26.03.2010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 в Министерстве юстиции Республики Казахстан и подлежит опубликованию.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 ноября 2004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2004 года N 652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животных, кроме редких и находящихся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 угрозой исчезновения, в научных, культурно-просветительских, 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воспитательных и эстетических целях, в том числе для создания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зоологических коллекций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 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использования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 (далее - Правила) разработаны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охране, воспроизводстве и использовании животного мира" и определяют порядок использования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Использование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 осуществляется физическими и юридическими лицами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общего и специального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Использование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 на территории особо охраняемых природных территорий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особо охраняемых природных территорий. </w:t>
      </w:r>
    </w:p>
    <w:bookmarkEnd w:id="4"/>
    <w:bookmarkStart w:name="z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Использование животных в научных, культурно-просветительских, 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воспитательных и эстетических целях в порядке общего пользования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Использование животных, кроме редких и находящихся под угрозой исчезновения, в научных, культурно-просветительских, воспитательных и эстетических целях в порядке общего пользования осуществляется без изъятия объектов животного мира из среды обитания на бесплатной основе и не требует каких-либо разрешений.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Общее использование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визуального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фото и видеосъемки, аудиозаписи;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зарисовки животных. </w:t>
      </w:r>
    </w:p>
    <w:bookmarkEnd w:id="6"/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Использование животных, кроме редких и находящихся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под угрозой исчезновения, в научных, культурно-просветительских,  </w:t>
      </w:r>
      <w:r>
        <w:br/>
      </w:r>
      <w:r>
        <w:rPr>
          <w:rFonts w:ascii="Times New Roman"/>
          <w:b/>
          <w:i w:val="false"/>
          <w:color w:val="000000"/>
        </w:rPr>
        <w:t xml:space="preserve">
воспитательных и эстетических целях, в том числе для создания  </w:t>
      </w:r>
      <w:r>
        <w:br/>
      </w:r>
      <w:r>
        <w:rPr>
          <w:rFonts w:ascii="Times New Roman"/>
          <w:b/>
          <w:i w:val="false"/>
          <w:color w:val="000000"/>
        </w:rPr>
        <w:t xml:space="preserve">
зоологических коллекций в порядке специального пользования  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Использование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 в порядке специального пользования осуществляется с изъятием объектов животного мира из среды обитания на платной основе в соответствии с разрешениями, выдаваемых государственным органом, осуществляющим функции управления и контроля в области охраны, воспроизводства и использования животного мира (далее - Уполномоченным органом) в порядке, 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Плата не взимается при отлавливании животных для целей мечения и кольцевания с последующим их выпуском в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Специальное использование животным миром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отлова, отстрела и добычи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сбора продуктов жизнедеятельности животных. </w:t>
      </w:r>
    </w:p>
    <w:bookmarkEnd w:id="8"/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Особенности отдельных видов использования объектов  </w:t>
      </w:r>
      <w:r>
        <w:br/>
      </w:r>
      <w:r>
        <w:rPr>
          <w:rFonts w:ascii="Times New Roman"/>
          <w:b/>
          <w:i w:val="false"/>
          <w:color w:val="000000"/>
        </w:rPr>
        <w:t xml:space="preserve">
животного мира 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Использование животных, кроме редких и находящихся под угрозой исчезновения, в научных целях производится для изучения объектов животного мира, их распространения и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Использование животных, кроме редких и находящихся под угрозой исчезновения, в культурно-просветительских, воспитательных и эстетических целях производится для повышения экологической грамотности граждан, воспитания бережного обращения с животными, удовлетворения духовных потребностей и отдыха населения. </w:t>
      </w:r>
    </w:p>
    <w:bookmarkEnd w:id="10"/>
    <w:bookmarkStart w:name="z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Требования при использовании животных, кроме редких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находящихся под угрозой исчезновения, в научных, 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культурно-просветительских, воспитательных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 эстетических целях, в том числе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создания зоологических коллекций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использовании животных, кроме редких и находящихся под угрозой исчезновения, в научных, культурно-просветительских, воспитательных и эстетических целях, в том числе для создания зоологических коллекций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ухудшения среды обитания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режим особо охраняемых природных территорий и правила внутреннего распорядка субъектов охотничьего и рыбного хозяйств;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животным миром способами, безопасными для населения и окружающей среды, не допускающими нарушения целостности естественных сообществ и жестокого обращения с животными.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Пункт 10 с изменениями, внесенными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Министра сельского хозяйства РК от 26.03.2010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