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4b1d" w14:textId="ff14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Бербоут-чартерного реестра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8 октября 2004 года № 71-п. Зарегистрирован в Министерстве юстиции Республики Казахстан 8 ноября 2004 года № 3198.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государственной регистрации судов и прав на них, утвержденными постановлением Правительства Республики Казахстан от 17 января 2003 года N 49,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Бербоут-чартерного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контроля на водном транспорте Комитета транспортного контроля Министерства транспорта и коммуникаций Республики Казахстан (Адамова Р.К.) обеспечить представление настоящего приказа в Министерство юстиции Республики Казахстан для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К.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контроля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2004 года N 71-п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Бербоут-чартерного реестра"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Бербоут-чартерного реестра  1. Общие положения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ведения Бербоут-чартерного реестра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государственной регистрации судов и прав на них, утвержденными постановлением Правительства Республики Казахстан от 17 января 2003 года N 49 (далее - Правила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ведения Бербоут-чартерного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бербоут-чартерный реестр - реестр в котором регистрируются суда, которым временно предоставлено право плавания под Государственным флагом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судна - лицо, зарегистрированное в качестве собственника судна в соответствии с Правилами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государственной регистрации судов и прав на них (далее - уполномоченный орган) - Комитет транспортного контроля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фрахтователь - сторона договора фрахтования, которой предоставляется судно или несколько судов на определенный срок для перевозки пассажиров, багажа и грузов или иных целей торгового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Бербоут-чартерный реестр (приложение 1) ведется морской администрацией порта (далее - МАП) на государственном и русском языках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ведением Бербоут-чартерного реестра осуществляется уполномоченным органом.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Бербоут-чартерного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Неотъемлемой частью Бербоут-чартерного реестра является Книга учета входящих документов Бербоут-чартерного реестра (далее - Книга учета) (приложение 2) и судовые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Судовое дело оформляется на каждое судно и идентифицируется регистрационным номером судна. В судовое дело помещаются копия свидетельства о временном предоставлении права плавания под Государственным флагом Республики Казахстан, а также копии документов, поступающих для государственной регистрации судна, выданных справок и выписок из Бербоут-чартерного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Бербоут-чартерный реестр и Книга учета ведутся отдельными журналами, страницы должны быть пронумерованы, прошнурованы, на последней странице записывается число пронумерованных, прошнурованных листов и заверяется подписью, печатью капитана морского порта, который возглавляет МАП.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Уничтожение Бербоут-чартерного реестра, судовых дел и Книги учета и изъятие из них каких-либо документов или их частей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графу "Отметки об изменениях" Бербоут-чартерного реестра вписывается дополнительная информация о судне или о таком его изменении, которое не требует обновления всей записи, а также прекращения или перехода прав на него. К таким сведениям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фамилии, имени, отчества, места жительства физического лица, если фрахтователем является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наименования юридического лица, его места нахождения и почтового адреса, если фрахтователем является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названия судна.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Бербоут-чартерного реестра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Бербоут-чартерный реестр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|Дата вне- |Срок дей- |Название|Иденти-|Позыв-|Наиме- |Наиме- | 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п/п|сения в   |ствия раз-|судна   |фика-  |ной   |нование|нование|основной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|Бербоут-  |решения   |        |ционный|сигнал|фрахто-|собст- |приписки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|чартерный |на право  |        |номер  |      |вателя |венника|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|реестр и  |плавания  |        |ИМО    |      |и его  |и его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|порядковый|под Госу- |        |       |      |адрес  |адрес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|регистра- |дарствен- |        |       |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|ционный   |ным флагом|        |       |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   |Республики|        |       |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 |Казахстан |        |       |      |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 2    |    3     |    4   |   5   |   6  |   7   |   8   |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    |Тип и |Район | N     |Год и|Мате-|Грузо- |Пас-   |Тип,  |Род дви-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приписки|назна-|плава-|проекта|место|риал |подъем-|сажиро-|число |жителей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время|чение |ния   |       |пост-|кор- |ность  |вмести-|и мощ-|и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фрахто- |судна |      |       |ройки|пуса |(тонн) |мость  |ность |чество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вания   |      |      |       |судна|     |       |(чело- |глав- |винтов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 |       |     |     |       |век)   |ных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 |       |     |     |       |       |двига-|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|      |       |     |     |       |       |телей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   |  11  |  12  |   13  |  14 |  15 |   16  |  17   |  18  |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Габаритные размерения судна     |Спаса- |Вместимость | Скорость    |От-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(в метрах)                |тельные|(в регистро-| хода        |метки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---------------------------------|шлюпки |вых тонн)   | (узлах)     |об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Длина|Шири-|высота |  Осадка     |(коли- |--------------------------|изме-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|на   |над-   |-------------|чество,|чис-|валовая|в гру-|порож-|нениях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|водного|в гру-|порож-|общая  |тая |       |зу    |ним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|борта  |зу    |ним   |вмести-|    | 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 |       |      |      |мость) |    | 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20  |  21 |   22  |  23  |  24  |  25   | 26 |  27   |  28  |  29  |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Бербоут-чартерного реестра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Книга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входящих документов Бербоут-чартерного реестра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|Название|Дата   |Наимено-|Наимено-|Наимено-|Запись об |Выданные выпис-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судна |поступ-|вание   |вание   |вание   |отказе в  |ки и справки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|ления  |посту-  |собст-  |фрахто- |государст-|Бербоут-чартер-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|доку-  |пивших  |венника |вателя  |венной    |ного 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|ментов |докумен-|(адрес, |(адрес, |регистра- |(кому и когда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|тов     |телефон,|телефон,|ции       |были выданы)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 |        |факс)   |факс)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 2    |   3   |   4    |   5    |   6    |    7     |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