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6b2a" w14:textId="3e86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подачи и рассмотрения заявки на выдачу патента на селекционное достижение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14 октября 2004 года N 72-п. Зарегистрирован в Министерстве юстиции Республики Казахстан 4 ноября 2004 года N 3183. Утратил силу приказом и.о. Министра юстиции Республики Казахстан от 23 апреля 2010 года N 136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юстиции РК от 23.04.2010 </w:t>
      </w:r>
      <w:r>
        <w:rPr>
          <w:rFonts w:ascii="Times New Roman"/>
          <w:b w:val="false"/>
          <w:i w:val="false"/>
          <w:color w:val="ff0000"/>
          <w:sz w:val="28"/>
        </w:rPr>
        <w:t>N 136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w:t>
      </w:r>
    </w:p>
    <w:bookmarkEnd w:id="0"/>
    <w:p>
      <w:pPr>
        <w:spacing w:after="0"/>
        <w:ind w:left="0"/>
        <w:jc w:val="both"/>
      </w:pPr>
      <w:r>
        <w:rPr>
          <w:rFonts w:ascii="Times New Roman"/>
          <w:b/>
          <w:i w:val="false"/>
          <w:color w:val="000000"/>
          <w:sz w:val="28"/>
        </w:rPr>
        <w:t xml:space="preserve">     СОГЛАСОВАНО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20 октября 2004 года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"Об охране селекционных достижений",   </w:t>
      </w:r>
      <w:r>
        <w:rPr>
          <w:rFonts w:ascii="Times New Roman"/>
          <w:b/>
          <w:i w:val="false"/>
          <w:color w:val="000000"/>
          <w:sz w:val="28"/>
        </w:rPr>
        <w:t xml:space="preserve">ПРИКАЗЫВАЮ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прилагаемые Правила подачи и рассмотрения заявки на выдачу патента на селекционное достижение. </w:t>
      </w:r>
      <w:r>
        <w:br/>
      </w: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Амиргалиева А.Х. </w:t>
      </w:r>
      <w:r>
        <w:br/>
      </w:r>
      <w:r>
        <w:rPr>
          <w:rFonts w:ascii="Times New Roman"/>
          <w:b w:val="false"/>
          <w:i w:val="false"/>
          <w:color w:val="000000"/>
          <w:sz w:val="28"/>
        </w:rPr>
        <w:t xml:space="preserve">
     3. Настоящий Приказ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по   </w:t>
      </w:r>
      <w:r>
        <w:br/>
      </w:r>
      <w:r>
        <w:rPr>
          <w:rFonts w:ascii="Times New Roman"/>
          <w:b w:val="false"/>
          <w:i w:val="false"/>
          <w:color w:val="000000"/>
          <w:sz w:val="28"/>
        </w:rPr>
        <w:t xml:space="preserve">
правам интеллектуальной         </w:t>
      </w:r>
      <w:r>
        <w:br/>
      </w:r>
      <w:r>
        <w:rPr>
          <w:rFonts w:ascii="Times New Roman"/>
          <w:b w:val="false"/>
          <w:i w:val="false"/>
          <w:color w:val="000000"/>
          <w:sz w:val="28"/>
        </w:rPr>
        <w:t xml:space="preserve">
собственности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октября 2004 года N 72-п    </w:t>
      </w:r>
      <w:r>
        <w:br/>
      </w:r>
      <w:r>
        <w:rPr>
          <w:rFonts w:ascii="Times New Roman"/>
          <w:b w:val="false"/>
          <w:i w:val="false"/>
          <w:color w:val="000000"/>
          <w:sz w:val="28"/>
        </w:rPr>
        <w:t xml:space="preserve">
"Об утверждении Правил подачи и    </w:t>
      </w:r>
      <w:r>
        <w:br/>
      </w:r>
      <w:r>
        <w:rPr>
          <w:rFonts w:ascii="Times New Roman"/>
          <w:b w:val="false"/>
          <w:i w:val="false"/>
          <w:color w:val="000000"/>
          <w:sz w:val="28"/>
        </w:rPr>
        <w:t xml:space="preserve">
рассмотрения заявки на выдачу     </w:t>
      </w:r>
      <w:r>
        <w:br/>
      </w:r>
      <w:r>
        <w:rPr>
          <w:rFonts w:ascii="Times New Roman"/>
          <w:b w:val="false"/>
          <w:i w:val="false"/>
          <w:color w:val="000000"/>
          <w:sz w:val="28"/>
        </w:rPr>
        <w:t xml:space="preserve">
патента на селекционное достижение"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подачи и рассмотрения заявки на выдачу патента </w:t>
      </w:r>
      <w:r>
        <w:br/>
      </w:r>
      <w:r>
        <w:rPr>
          <w:rFonts w:ascii="Times New Roman"/>
          <w:b/>
          <w:i w:val="false"/>
          <w:color w:val="000000"/>
        </w:rPr>
        <w:t xml:space="preserve">
на селекционное достижение  Глава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охране селекционных достижений" (далее - Закон) и определяют порядок составления, подачи и рассмотрения заявки на выдачу патента на селекционное достижение. </w:t>
      </w:r>
      <w:r>
        <w:br/>
      </w:r>
      <w:r>
        <w:rPr>
          <w:rFonts w:ascii="Times New Roman"/>
          <w:b w:val="false"/>
          <w:i w:val="false"/>
          <w:color w:val="000000"/>
          <w:sz w:val="28"/>
        </w:rPr>
        <w:t xml:space="preserve">
     2. В настоящих Правилах используются следующие понятия и термины: </w:t>
      </w:r>
      <w:r>
        <w:br/>
      </w:r>
      <w:r>
        <w:rPr>
          <w:rFonts w:ascii="Times New Roman"/>
          <w:b w:val="false"/>
          <w:i w:val="false"/>
          <w:color w:val="000000"/>
          <w:sz w:val="28"/>
        </w:rPr>
        <w:t xml:space="preserve">
     1) автор селекционного достижения (селекционер) (далее - автор) - физическое лицо, которое создало, выявило или вывело сорт, породу; </w:t>
      </w:r>
      <w:r>
        <w:br/>
      </w:r>
      <w:r>
        <w:rPr>
          <w:rFonts w:ascii="Times New Roman"/>
          <w:b w:val="false"/>
          <w:i w:val="false"/>
          <w:color w:val="000000"/>
          <w:sz w:val="28"/>
        </w:rPr>
        <w:t xml:space="preserve">
     2) селекционное достижение - новый сорт растения, новая порода животного, являющиеся результатом творческой деятельности человека, на которые выдан патент; </w:t>
      </w:r>
      <w:r>
        <w:br/>
      </w:r>
      <w:r>
        <w:rPr>
          <w:rFonts w:ascii="Times New Roman"/>
          <w:b w:val="false"/>
          <w:i w:val="false"/>
          <w:color w:val="000000"/>
          <w:sz w:val="28"/>
        </w:rPr>
        <w:t xml:space="preserve">
     3) Госкомиссии - Государственная комиссия по сортоиспытанию сельскохозяйственных культур и Государственная комиссия по испытанию и апробации пород Республиканского государственного органа управления сельским хозяйством Республики Казахстан; </w:t>
      </w:r>
      <w:r>
        <w:br/>
      </w:r>
      <w:r>
        <w:rPr>
          <w:rFonts w:ascii="Times New Roman"/>
          <w:b w:val="false"/>
          <w:i w:val="false"/>
          <w:color w:val="000000"/>
          <w:sz w:val="28"/>
        </w:rPr>
        <w:t xml:space="preserve">
     4) заявка - заявка на выдачу патента на селекционное достижение; </w:t>
      </w:r>
      <w:r>
        <w:br/>
      </w:r>
      <w:r>
        <w:rPr>
          <w:rFonts w:ascii="Times New Roman"/>
          <w:b w:val="false"/>
          <w:i w:val="false"/>
          <w:color w:val="000000"/>
          <w:sz w:val="28"/>
        </w:rPr>
        <w:t xml:space="preserve">
     5) конвенционная заявка - заявка, поданная в соответствии с Международной конвенцией по охране селекционных достижений от 2 декабря 1961 года; </w:t>
      </w:r>
      <w:r>
        <w:br/>
      </w:r>
      <w:r>
        <w:rPr>
          <w:rFonts w:ascii="Times New Roman"/>
          <w:b w:val="false"/>
          <w:i w:val="false"/>
          <w:color w:val="000000"/>
          <w:sz w:val="28"/>
        </w:rPr>
        <w:t xml:space="preserve">
     6) заявитель - юридическое или физическое лицо, которое подало заявку на выдачу патента на селекционное достижение; </w:t>
      </w:r>
      <w:r>
        <w:br/>
      </w:r>
      <w:r>
        <w:rPr>
          <w:rFonts w:ascii="Times New Roman"/>
          <w:b w:val="false"/>
          <w:i w:val="false"/>
          <w:color w:val="000000"/>
          <w:sz w:val="28"/>
        </w:rPr>
        <w:t xml:space="preserve">
     7) патентообладатель - владелец патента на селекционное достижение; </w:t>
      </w:r>
      <w:r>
        <w:br/>
      </w:r>
      <w:r>
        <w:rPr>
          <w:rFonts w:ascii="Times New Roman"/>
          <w:b w:val="false"/>
          <w:i w:val="false"/>
          <w:color w:val="000000"/>
          <w:sz w:val="28"/>
        </w:rPr>
        <w:t xml:space="preserve">
     8) оригинатор - физическое или юридическое лицо, которое обеспечивает сохранение сорта (породы); </w:t>
      </w:r>
      <w:r>
        <w:br/>
      </w:r>
      <w:r>
        <w:rPr>
          <w:rFonts w:ascii="Times New Roman"/>
          <w:b w:val="false"/>
          <w:i w:val="false"/>
          <w:color w:val="000000"/>
          <w:sz w:val="28"/>
        </w:rPr>
        <w:t xml:space="preserve">
     9)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 </w:t>
      </w:r>
      <w:r>
        <w:br/>
      </w:r>
      <w:r>
        <w:rPr>
          <w:rFonts w:ascii="Times New Roman"/>
          <w:b w:val="false"/>
          <w:i w:val="false"/>
          <w:color w:val="000000"/>
          <w:sz w:val="28"/>
        </w:rPr>
        <w:t xml:space="preserve">
     10) Уполномоченный орган - Комитет по правам интеллектуальной собственности Министерства юстиции Республики Казахстан; </w:t>
      </w:r>
      <w:r>
        <w:br/>
      </w:r>
      <w:r>
        <w:rPr>
          <w:rFonts w:ascii="Times New Roman"/>
          <w:b w:val="false"/>
          <w:i w:val="false"/>
          <w:color w:val="000000"/>
          <w:sz w:val="28"/>
        </w:rPr>
        <w:t xml:space="preserve">
     11)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селекционных достижений).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Глава 2. Составление и подача заявки </w:t>
      </w:r>
    </w:p>
    <w:p>
      <w:pPr>
        <w:spacing w:after="0"/>
        <w:ind w:left="0"/>
        <w:jc w:val="both"/>
      </w:pPr>
      <w:r>
        <w:rPr>
          <w:rFonts w:ascii="Times New Roman"/>
          <w:b w:val="false"/>
          <w:i w:val="false"/>
          <w:color w:val="000000"/>
          <w:sz w:val="28"/>
        </w:rPr>
        <w:t xml:space="preserve">     3. Право на подачу заявки в соответствии с пунктом 1 </w:t>
      </w:r>
      <w:r>
        <w:rPr>
          <w:rFonts w:ascii="Times New Roman"/>
          <w:b w:val="false"/>
          <w:i w:val="false"/>
          <w:color w:val="000000"/>
          <w:sz w:val="28"/>
        </w:rPr>
        <w:t xml:space="preserve">статьи 5 </w:t>
      </w:r>
      <w:r>
        <w:rPr>
          <w:rFonts w:ascii="Times New Roman"/>
          <w:b w:val="false"/>
          <w:i w:val="false"/>
          <w:color w:val="000000"/>
          <w:sz w:val="28"/>
        </w:rPr>
        <w:t xml:space="preserve">Закона имеют автор селекционного достижения, работодатель, их правопреемник или перечисленные лица совместно при условии согласия между ними. </w:t>
      </w:r>
      <w:r>
        <w:br/>
      </w:r>
      <w:r>
        <w:rPr>
          <w:rFonts w:ascii="Times New Roman"/>
          <w:b w:val="false"/>
          <w:i w:val="false"/>
          <w:color w:val="000000"/>
          <w:sz w:val="28"/>
        </w:rPr>
        <w:t xml:space="preserve">
     4. Заявка подается в экспертную организацию непосредственно или направляется по почте. </w:t>
      </w:r>
      <w:r>
        <w:br/>
      </w:r>
      <w:r>
        <w:rPr>
          <w:rFonts w:ascii="Times New Roman"/>
          <w:b w:val="false"/>
          <w:i w:val="false"/>
          <w:color w:val="000000"/>
          <w:sz w:val="28"/>
        </w:rPr>
        <w:t xml:space="preserve">
     Заявка может быть подана заявителем непосредственно либо через представителя, в том числе патентного поверенного Республики Казахстан. </w:t>
      </w:r>
      <w:r>
        <w:br/>
      </w:r>
      <w:r>
        <w:rPr>
          <w:rFonts w:ascii="Times New Roman"/>
          <w:b w:val="false"/>
          <w:i w:val="false"/>
          <w:color w:val="000000"/>
          <w:sz w:val="28"/>
        </w:rPr>
        <w:t xml:space="preserve">
     5. В соответствии с пунктом 2 </w:t>
      </w:r>
      <w:r>
        <w:rPr>
          <w:rFonts w:ascii="Times New Roman"/>
          <w:b w:val="false"/>
          <w:i w:val="false"/>
          <w:color w:val="000000"/>
          <w:sz w:val="28"/>
        </w:rPr>
        <w:t xml:space="preserve">статьи 5 </w:t>
      </w:r>
      <w:r>
        <w:rPr>
          <w:rFonts w:ascii="Times New Roman"/>
          <w:b w:val="false"/>
          <w:i w:val="false"/>
          <w:color w:val="000000"/>
          <w:sz w:val="28"/>
        </w:rPr>
        <w:t xml:space="preserve">Закона физические лица, проживающие за пределами Республики Казахстан, или иностранные юридические лица ведут дела, связанные с делопроизводством по заявке и получением патента, только через патентных поверенных Республики Казахстан, если иной порядок не установлен международным соглашением Республики Казахстан. </w:t>
      </w:r>
      <w:r>
        <w:br/>
      </w:r>
      <w:r>
        <w:rPr>
          <w:rFonts w:ascii="Times New Roman"/>
          <w:b w:val="false"/>
          <w:i w:val="false"/>
          <w:color w:val="000000"/>
          <w:sz w:val="28"/>
        </w:rPr>
        <w:t xml:space="preserve">
     Если наряду с указанными лицами заявителем по заявке является физическое лицо, проживающее в Республике Казахстан, юридическое лицо Республики Казахстан, возможно ведение дел по получению патента без патентного поверенного при условии, что для переписки указан адрес в пределах Республики Казахстан.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вести дела, связанные с делопроизводством по заявке и получением патента,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 xml:space="preserve">Закона заявка должна оформляться к одному селекционному достижению и содержать: </w:t>
      </w:r>
      <w:r>
        <w:br/>
      </w:r>
      <w:r>
        <w:rPr>
          <w:rFonts w:ascii="Times New Roman"/>
          <w:b w:val="false"/>
          <w:i w:val="false"/>
          <w:color w:val="000000"/>
          <w:sz w:val="28"/>
        </w:rPr>
        <w:t xml:space="preserve">
     1) заявление о выдаче патента; </w:t>
      </w:r>
      <w:r>
        <w:br/>
      </w:r>
      <w:r>
        <w:rPr>
          <w:rFonts w:ascii="Times New Roman"/>
          <w:b w:val="false"/>
          <w:i w:val="false"/>
          <w:color w:val="000000"/>
          <w:sz w:val="28"/>
        </w:rPr>
        <w:t xml:space="preserve">
     2) анкету селекционного достижения по форме, утвержденной Госкомиссией для соответствующих родов и видов; </w:t>
      </w:r>
      <w:r>
        <w:br/>
      </w:r>
      <w:r>
        <w:rPr>
          <w:rFonts w:ascii="Times New Roman"/>
          <w:b w:val="false"/>
          <w:i w:val="false"/>
          <w:color w:val="000000"/>
          <w:sz w:val="28"/>
        </w:rPr>
        <w:t xml:space="preserve">
     3) доверенность, в случае ведения делопроизводства через представителя. </w:t>
      </w:r>
      <w:r>
        <w:br/>
      </w:r>
      <w:r>
        <w:rPr>
          <w:rFonts w:ascii="Times New Roman"/>
          <w:b w:val="false"/>
          <w:i w:val="false"/>
          <w:color w:val="000000"/>
          <w:sz w:val="28"/>
        </w:rPr>
        <w:t xml:space="preserve">
     6. К заявке прилагается документ, подтверждающий оплату проведения предварительной экспертизы в установленном размере. При оплате в размере, меньшем установленного, кроме документа, подтверждающего оплату, представляется также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xml:space="preserve">
     В соответствии с пунктом 2 </w:t>
      </w:r>
      <w:r>
        <w:rPr>
          <w:rFonts w:ascii="Times New Roman"/>
          <w:b w:val="false"/>
          <w:i w:val="false"/>
          <w:color w:val="000000"/>
          <w:sz w:val="28"/>
        </w:rPr>
        <w:t xml:space="preserve">статьи 7 </w:t>
      </w:r>
      <w:r>
        <w:rPr>
          <w:rFonts w:ascii="Times New Roman"/>
          <w:b w:val="false"/>
          <w:i w:val="false"/>
          <w:color w:val="000000"/>
          <w:sz w:val="28"/>
        </w:rPr>
        <w:t xml:space="preserve">Закона к заявке с испрашиванием конвенционного приоритета прилагается заверенная получающим органом копия первой заявки и ее перевод на государственный или русский язык, которые представляются не позднее трех месяцев с даты поступления конвенционной заявки в экспертную организацию. </w:t>
      </w:r>
      <w:r>
        <w:br/>
      </w:r>
      <w:r>
        <w:rPr>
          <w:rFonts w:ascii="Times New Roman"/>
          <w:b w:val="false"/>
          <w:i w:val="false"/>
          <w:color w:val="000000"/>
          <w:sz w:val="28"/>
        </w:rPr>
        <w:t xml:space="preserve">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xml:space="preserve">
     7. Заявление о выдаче патента и другие документы заявки представляются на государственном или русском языках. Ботанические определения записывают латинским шрифтом печатными буквами. </w:t>
      </w:r>
      <w:r>
        <w:br/>
      </w:r>
      <w:r>
        <w:rPr>
          <w:rFonts w:ascii="Times New Roman"/>
          <w:b w:val="false"/>
          <w:i w:val="false"/>
          <w:color w:val="000000"/>
          <w:sz w:val="28"/>
        </w:rPr>
        <w:t xml:space="preserve">
     8. Заявление о выдаче патента представляется в четырех экземплярах, а анкета селекционного достижения - в трех экземплярах. </w:t>
      </w:r>
      <w:r>
        <w:br/>
      </w:r>
      <w:r>
        <w:rPr>
          <w:rFonts w:ascii="Times New Roman"/>
          <w:b w:val="false"/>
          <w:i w:val="false"/>
          <w:color w:val="000000"/>
          <w:sz w:val="28"/>
        </w:rPr>
        <w:t xml:space="preserve">
     Остальные документы представляются в одном экземпляре. </w:t>
      </w:r>
      <w:r>
        <w:br/>
      </w:r>
      <w:r>
        <w:rPr>
          <w:rFonts w:ascii="Times New Roman"/>
          <w:b w:val="false"/>
          <w:i w:val="false"/>
          <w:color w:val="000000"/>
          <w:sz w:val="28"/>
        </w:rPr>
        <w:t xml:space="preserve">
     9. В заявлении и анкете селекционного достижения должны содержаться все сведения, предусмотренные формами. </w:t>
      </w:r>
      <w:r>
        <w:br/>
      </w:r>
      <w:r>
        <w:rPr>
          <w:rFonts w:ascii="Times New Roman"/>
          <w:b w:val="false"/>
          <w:i w:val="false"/>
          <w:color w:val="000000"/>
          <w:sz w:val="28"/>
        </w:rPr>
        <w:t xml:space="preserve">
     Все документы печатаются шрифтом черного цвета на прочной, белой, гладкой, неблестящей бумаге на компьютере или на пишущей машинке.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Глава 3. Порядок заполнения заявления о выдаче патента </w:t>
      </w:r>
    </w:p>
    <w:p>
      <w:pPr>
        <w:spacing w:after="0"/>
        <w:ind w:left="0"/>
        <w:jc w:val="both"/>
      </w:pPr>
      <w:r>
        <w:rPr>
          <w:rFonts w:ascii="Times New Roman"/>
          <w:b w:val="false"/>
          <w:i w:val="false"/>
          <w:color w:val="000000"/>
          <w:sz w:val="28"/>
        </w:rPr>
        <w:t xml:space="preserve">     10. Заявление о выдаче патента (далее - заявление) представляется по форме СД-1 (приложение 1 к настоящим Правилам): </w:t>
      </w:r>
      <w:r>
        <w:br/>
      </w:r>
      <w:r>
        <w:rPr>
          <w:rFonts w:ascii="Times New Roman"/>
          <w:b w:val="false"/>
          <w:i w:val="false"/>
          <w:color w:val="000000"/>
          <w:sz w:val="28"/>
        </w:rPr>
        <w:t xml:space="preserve">
     1)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 Приложение к заявлению" (в соответствующей клетке графы "Перечень прилагаемых документов проставляется знак "х"); </w:t>
      </w:r>
      <w:r>
        <w:br/>
      </w:r>
      <w:r>
        <w:rPr>
          <w:rFonts w:ascii="Times New Roman"/>
          <w:b w:val="false"/>
          <w:i w:val="false"/>
          <w:color w:val="000000"/>
          <w:sz w:val="28"/>
        </w:rPr>
        <w:t xml:space="preserve">
     2) графы заявления "Дата поступления", "Приоритет", графа под кодом 21, расположенные в его верхней части,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xml:space="preserve">
     3) в графе, содержащей просьбу о выдаче патента, после слов "на имя заявителя (заявителей)" приводятся сведения о заявителе (заявителях), для которого (которых) испрашивается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 государственной регистрации (копия прилагается), а также сведения об их соответственно месте жительства, месте нахождения,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месте жительства заявителей, являющихся авторами селекционного достижения, приводятся в графе под кодом 97 на второй странице заявления. </w:t>
      </w:r>
      <w:r>
        <w:br/>
      </w:r>
      <w:r>
        <w:rPr>
          <w:rFonts w:ascii="Times New Roman"/>
          <w:b w:val="false"/>
          <w:i w:val="false"/>
          <w:color w:val="000000"/>
          <w:sz w:val="28"/>
        </w:rPr>
        <w:t xml:space="preserve">
     Для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(далее - ВОИС) ST.3 (если он установлен). </w:t>
      </w:r>
      <w:r>
        <w:br/>
      </w:r>
      <w:r>
        <w:rPr>
          <w:rFonts w:ascii="Times New Roman"/>
          <w:b w:val="false"/>
          <w:i w:val="false"/>
          <w:color w:val="000000"/>
          <w:sz w:val="28"/>
        </w:rPr>
        <w:t xml:space="preserve">
     Если заявителей несколько, указанные сведения приводятся для каждого из них; </w:t>
      </w:r>
      <w:r>
        <w:br/>
      </w:r>
      <w:r>
        <w:rPr>
          <w:rFonts w:ascii="Times New Roman"/>
          <w:b w:val="false"/>
          <w:i w:val="false"/>
          <w:color w:val="000000"/>
          <w:sz w:val="28"/>
        </w:rPr>
        <w:t xml:space="preserve">
     4)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Закона. В этом случае простановкой знака "х" в соответствующих клетках отмечаются основания для испрашивания приоритета и указываются: номер заявки, на основании которой испрашивается приоритет, дата испрашиваемого приоритета (дата подачи заявки), страна подачи заявки, стадия рассмотрения заявки и под каким названием зарегистрировано селекционное достижение. </w:t>
      </w:r>
      <w:r>
        <w:br/>
      </w:r>
      <w:r>
        <w:rPr>
          <w:rFonts w:ascii="Times New Roman"/>
          <w:b w:val="false"/>
          <w:i w:val="false"/>
          <w:color w:val="000000"/>
          <w:sz w:val="28"/>
        </w:rPr>
        <w:t xml:space="preserve">
     Стадию рассмотрения заявки указывают кодом: </w:t>
      </w:r>
      <w:r>
        <w:br/>
      </w:r>
      <w:r>
        <w:rPr>
          <w:rFonts w:ascii="Times New Roman"/>
          <w:b w:val="false"/>
          <w:i w:val="false"/>
          <w:color w:val="000000"/>
          <w:sz w:val="28"/>
        </w:rPr>
        <w:t xml:space="preserve">
     А - заявка находится на рассмотрении; </w:t>
      </w:r>
      <w:r>
        <w:br/>
      </w:r>
      <w:r>
        <w:rPr>
          <w:rFonts w:ascii="Times New Roman"/>
          <w:b w:val="false"/>
          <w:i w:val="false"/>
          <w:color w:val="000000"/>
          <w:sz w:val="28"/>
        </w:rPr>
        <w:t xml:space="preserve">
     В - заявка отклонена; </w:t>
      </w:r>
      <w:r>
        <w:br/>
      </w:r>
      <w:r>
        <w:rPr>
          <w:rFonts w:ascii="Times New Roman"/>
          <w:b w:val="false"/>
          <w:i w:val="false"/>
          <w:color w:val="000000"/>
          <w:sz w:val="28"/>
        </w:rPr>
        <w:t xml:space="preserve">
     С - заявка отозвана; </w:t>
      </w:r>
      <w:r>
        <w:br/>
      </w:r>
      <w:r>
        <w:rPr>
          <w:rFonts w:ascii="Times New Roman"/>
          <w:b w:val="false"/>
          <w:i w:val="false"/>
          <w:color w:val="000000"/>
          <w:sz w:val="28"/>
        </w:rPr>
        <w:t xml:space="preserve">
     D - заявка удовлетворена, выдан патент. </w:t>
      </w:r>
      <w:r>
        <w:br/>
      </w:r>
      <w:r>
        <w:rPr>
          <w:rFonts w:ascii="Times New Roman"/>
          <w:b w:val="false"/>
          <w:i w:val="false"/>
          <w:color w:val="000000"/>
          <w:sz w:val="28"/>
        </w:rPr>
        <w:t xml:space="preserve">
     Заявитель подтверждает, что переданный с первой заявкой материал, представляет данный сорт (породу) и соответствует настоящей заявке; </w:t>
      </w:r>
      <w:r>
        <w:br/>
      </w:r>
      <w:r>
        <w:rPr>
          <w:rFonts w:ascii="Times New Roman"/>
          <w:b w:val="false"/>
          <w:i w:val="false"/>
          <w:color w:val="000000"/>
          <w:sz w:val="28"/>
        </w:rPr>
        <w:t xml:space="preserve">
     5) в графе "Род, вид" указывается полное название рода и вида, чтобы точно идентифицировать сорт, породу, как по таксономической принадлежности, так и по производственному использованию. </w:t>
      </w:r>
      <w:r>
        <w:br/>
      </w:r>
      <w:r>
        <w:rPr>
          <w:rFonts w:ascii="Times New Roman"/>
          <w:b w:val="false"/>
          <w:i w:val="false"/>
          <w:color w:val="000000"/>
          <w:sz w:val="28"/>
        </w:rPr>
        <w:t xml:space="preserve">
     Здесь же указывается латинское название таксономической единицы (род, вид, подвид); </w:t>
      </w:r>
      <w:r>
        <w:br/>
      </w:r>
      <w:r>
        <w:rPr>
          <w:rFonts w:ascii="Times New Roman"/>
          <w:b w:val="false"/>
          <w:i w:val="false"/>
          <w:color w:val="000000"/>
          <w:sz w:val="28"/>
        </w:rPr>
        <w:t xml:space="preserve">
     6) в графе "Предлагаемое наименование" приводится наименование селекционного достижения, подобранное в соответствии с Правилами по присвоению наименований селекционным достижениям, утвержденными Госкомиссией. </w:t>
      </w:r>
      <w:r>
        <w:br/>
      </w:r>
      <w:r>
        <w:rPr>
          <w:rFonts w:ascii="Times New Roman"/>
          <w:b w:val="false"/>
          <w:i w:val="false"/>
          <w:color w:val="000000"/>
          <w:sz w:val="28"/>
        </w:rPr>
        <w:t xml:space="preserve">
     У селекционного достижения иностранной селекции указывают его оригинальное наименование на языке заявителя и в транскрипции на государственном или русском языке. (Транскрипцию наименования иностранного селекционного достижения предлагает заявитель и утверждает Госкомиссия); </w:t>
      </w:r>
      <w:r>
        <w:br/>
      </w:r>
      <w:r>
        <w:rPr>
          <w:rFonts w:ascii="Times New Roman"/>
          <w:b w:val="false"/>
          <w:i w:val="false"/>
          <w:color w:val="000000"/>
          <w:sz w:val="28"/>
        </w:rPr>
        <w:t xml:space="preserve">
     7) в графе "Селекционный номер" указывается селекционный номер, присвоенный на этапах селекции; </w:t>
      </w:r>
      <w:r>
        <w:br/>
      </w:r>
      <w:r>
        <w:rPr>
          <w:rFonts w:ascii="Times New Roman"/>
          <w:b w:val="false"/>
          <w:i w:val="false"/>
          <w:color w:val="000000"/>
          <w:sz w:val="28"/>
        </w:rPr>
        <w:t xml:space="preserve">
     8) в графе "Селекционное достижение выведено" приводится полностью название страны выведения селекционного достижения, а также ее код в соответствии со стандартом ВОИС ST.3; </w:t>
      </w:r>
      <w:r>
        <w:br/>
      </w:r>
      <w:r>
        <w:rPr>
          <w:rFonts w:ascii="Times New Roman"/>
          <w:b w:val="false"/>
          <w:i w:val="false"/>
          <w:color w:val="000000"/>
          <w:sz w:val="28"/>
        </w:rPr>
        <w:t xml:space="preserve">
     9) графа "Предлагался ли сорт (порода) к продаже или продавался". Если сорт продавался или предлагался к продаже в Республике Казахстан, то необходимо отметить знаком "х" правый квадрат и указать первую дату и название, под которым он продавался или предлагался к продаже. </w:t>
      </w:r>
      <w:r>
        <w:br/>
      </w:r>
      <w:r>
        <w:rPr>
          <w:rFonts w:ascii="Times New Roman"/>
          <w:b w:val="false"/>
          <w:i w:val="false"/>
          <w:color w:val="000000"/>
          <w:sz w:val="28"/>
        </w:rPr>
        <w:t xml:space="preserve">
     Если сорт (порода) не продавался или не предлагался к продаже, следует отметить знаком "х" левый квадрат. </w:t>
      </w:r>
      <w:r>
        <w:br/>
      </w:r>
      <w:r>
        <w:rPr>
          <w:rFonts w:ascii="Times New Roman"/>
          <w:b w:val="false"/>
          <w:i w:val="false"/>
          <w:color w:val="000000"/>
          <w:sz w:val="28"/>
        </w:rPr>
        <w:t xml:space="preserve">
     Сведения о продаже или предложении к продаже в других странах приводятся аналогично, указанным выше, и дополнительно необходимо указать страну; </w:t>
      </w:r>
      <w:r>
        <w:br/>
      </w:r>
      <w:r>
        <w:rPr>
          <w:rFonts w:ascii="Times New Roman"/>
          <w:b w:val="false"/>
          <w:i w:val="false"/>
          <w:color w:val="000000"/>
          <w:sz w:val="28"/>
        </w:rPr>
        <w:t xml:space="preserve">
     10) в графе под кодом 98 приводится адрес для переписки. В качестве адреса для переписки может быть указан адрес места жительства заявителя (одного из заявителей) - физического лица, проживающего в Республике Казахстан, или адрес места 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xml:space="preserve">
     11) в графе под кодом 74 приводятся сведения о представителе заявителя (заявителей), в том числе сведения о патентном поверенном (патентных поверенных). В случае назначения патентного поверенного (патентных поверенных) до подачи заявки, указываются его (их) фамилия (фамилии), имя (имена) и отчество (отчества) если оно (они) имеется (имеются), регистрационный номер (регистрационные номера). В случае назначения иного представителя указываются фамилия, имя или отчество (если оно имеется) для физического лица или официальное наименование - для юридического лица. Если заявителей несколько, в качестве представителя может быть выбран один из них. Полномочия представителя, назначенного до подачи заявки, в том числе патентного поверенного, подтверждаются доверенностью, представляемой одновременно с заявкой или в течение двух месяцев с даты поступления заявки; </w:t>
      </w:r>
      <w:r>
        <w:br/>
      </w:r>
      <w:r>
        <w:rPr>
          <w:rFonts w:ascii="Times New Roman"/>
          <w:b w:val="false"/>
          <w:i w:val="false"/>
          <w:color w:val="000000"/>
          <w:sz w:val="28"/>
        </w:rPr>
        <w:t xml:space="preserve">
     12) графа "Перечень прилагаемых документов" на второй странице заявления заполняется путем простановки знака "х"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xml:space="preserve">
     13) в графе "основание для возникновения права на подачу заявки и получение патента" простановкой знака "х" отмечается соответствующее основание (основания) для подачи заявки и получения патента. Указанная графа заполняется в случаях, когда патент испрашивается на имя заявителя (заявителей), за исключением случаев, когда заявителем является автор, или, если заявителей несколько, их состав совпадает с составом авторов. Документ, подтверждающий право на подачу заявки и получение патента, в экспертную организацию не представляется; </w:t>
      </w:r>
      <w:r>
        <w:br/>
      </w:r>
      <w:r>
        <w:rPr>
          <w:rFonts w:ascii="Times New Roman"/>
          <w:b w:val="false"/>
          <w:i w:val="false"/>
          <w:color w:val="000000"/>
          <w:sz w:val="28"/>
        </w:rPr>
        <w:t xml:space="preserve">
     14) в графах под кодами 72 и 97 приводятся сведения об авторе (авторах): фамилия, имя и отчество (если оно имеется), полный почтовый адрес места жительства, для иностранных граждан указывается код страны по стандарту ВОИС ST.3; </w:t>
      </w:r>
      <w:r>
        <w:br/>
      </w:r>
      <w:r>
        <w:rPr>
          <w:rFonts w:ascii="Times New Roman"/>
          <w:b w:val="false"/>
          <w:i w:val="false"/>
          <w:color w:val="000000"/>
          <w:sz w:val="28"/>
        </w:rPr>
        <w:t xml:space="preserve">
     15) в графе, расположенной справа от графы под кодом 97, приводится подпись автора и дата в том случае, когда автор является заявителем, или если автор переуступил право на подачу заявки и получение патента заявителю. </w:t>
      </w:r>
      <w:r>
        <w:br/>
      </w:r>
      <w:r>
        <w:rPr>
          <w:rFonts w:ascii="Times New Roman"/>
          <w:b w:val="false"/>
          <w:i w:val="false"/>
          <w:color w:val="000000"/>
          <w:sz w:val="28"/>
        </w:rPr>
        <w:t xml:space="preserve">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xml:space="preserve">
     16) графа, расположенная непосредственно под графами, имеющими коды 72 и 97, заполняется только тогда, когда автор (авторы) просит (просят) не упоминать его (их) в качестве такового (таковых) при публикации материалов заявки и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17) графа, содержащая сведения о правопреемнике, заполняется только тогда, когда право на подачу заявки передано заявителю правопреемником автора. В ней приводятся сведения о правопреемнике: фамилия, имя и отчество (если оно имеется), адрес места жительства физического лица или официальное наименование и адрес места нахождения юридического лица. Сведения подписывает правопреемник автора с указанием даты (в случае, когда правопреемник автора является юридическим лицом, сведения подписывает руководитель организации или иное уполномоченное лицо, подпись которого скрепляется печатью); </w:t>
      </w:r>
      <w:r>
        <w:br/>
      </w:r>
      <w:r>
        <w:rPr>
          <w:rFonts w:ascii="Times New Roman"/>
          <w:b w:val="false"/>
          <w:i w:val="false"/>
          <w:color w:val="000000"/>
          <w:sz w:val="28"/>
        </w:rPr>
        <w:t xml:space="preserve">
     18) заполнение граф заявления, указанных выше в подпунктах 15)-17),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xml:space="preserve">
     19)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xml:space="preserve">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xml:space="preserve">
     20) подписи в графах заявления, указанные выше в подпунктах 17) и 19) настоящего пункта, расшифровываются с указанием фамилий и инициалов подписывающего лица; </w:t>
      </w:r>
      <w:r>
        <w:br/>
      </w:r>
      <w:r>
        <w:rPr>
          <w:rFonts w:ascii="Times New Roman"/>
          <w:b w:val="false"/>
          <w:i w:val="false"/>
          <w:color w:val="000000"/>
          <w:sz w:val="28"/>
        </w:rPr>
        <w:t xml:space="preserve">
     21)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xml:space="preserve">
     22)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p>
    <w:bookmarkStart w:name="z5" w:id="4"/>
    <w:p>
      <w:pPr>
        <w:spacing w:after="0"/>
        <w:ind w:left="0"/>
        <w:jc w:val="left"/>
      </w:pPr>
      <w:r>
        <w:rPr>
          <w:rFonts w:ascii="Times New Roman"/>
          <w:b/>
          <w:i w:val="false"/>
          <w:color w:val="000000"/>
        </w:rPr>
        <w:t xml:space="preserve"> 
Глава 4. Структура анкеты сорта (породы) </w:t>
      </w:r>
    </w:p>
    <w:bookmarkEnd w:id="4"/>
    <w:p>
      <w:pPr>
        <w:spacing w:after="0"/>
        <w:ind w:left="0"/>
        <w:jc w:val="both"/>
      </w:pPr>
      <w:r>
        <w:rPr>
          <w:rFonts w:ascii="Times New Roman"/>
          <w:b w:val="false"/>
          <w:i w:val="false"/>
          <w:color w:val="000000"/>
          <w:sz w:val="28"/>
        </w:rPr>
        <w:t xml:space="preserve">     11. Анкета сорта (породы) должна содержать: </w:t>
      </w:r>
      <w:r>
        <w:br/>
      </w:r>
      <w:r>
        <w:rPr>
          <w:rFonts w:ascii="Times New Roman"/>
          <w:b w:val="false"/>
          <w:i w:val="false"/>
          <w:color w:val="000000"/>
          <w:sz w:val="28"/>
        </w:rPr>
        <w:t xml:space="preserve">
     название рода и вида (на государственном или русском языках и латинское); </w:t>
      </w:r>
      <w:r>
        <w:br/>
      </w:r>
      <w:r>
        <w:rPr>
          <w:rFonts w:ascii="Times New Roman"/>
          <w:b w:val="false"/>
          <w:i w:val="false"/>
          <w:color w:val="000000"/>
          <w:sz w:val="28"/>
        </w:rPr>
        <w:t xml:space="preserve">
     имя и адрес заявителя; </w:t>
      </w:r>
      <w:r>
        <w:br/>
      </w:r>
      <w:r>
        <w:rPr>
          <w:rFonts w:ascii="Times New Roman"/>
          <w:b w:val="false"/>
          <w:i w:val="false"/>
          <w:color w:val="000000"/>
          <w:sz w:val="28"/>
        </w:rPr>
        <w:t xml:space="preserve">
     предполагаемое наименование селекционного достижения и селекционный номер; </w:t>
      </w:r>
      <w:r>
        <w:br/>
      </w:r>
      <w:r>
        <w:rPr>
          <w:rFonts w:ascii="Times New Roman"/>
          <w:b w:val="false"/>
          <w:i w:val="false"/>
          <w:color w:val="000000"/>
          <w:sz w:val="28"/>
        </w:rPr>
        <w:t xml:space="preserve">
     происхождение селекционного достижения с указанием метода создания и исходные (родительские) формы; </w:t>
      </w:r>
      <w:r>
        <w:br/>
      </w:r>
      <w:r>
        <w:rPr>
          <w:rFonts w:ascii="Times New Roman"/>
          <w:b w:val="false"/>
          <w:i w:val="false"/>
          <w:color w:val="000000"/>
          <w:sz w:val="28"/>
        </w:rPr>
        <w:t xml:space="preserve">
     особенности поддержания и размножения селекционного достижения; </w:t>
      </w:r>
      <w:r>
        <w:br/>
      </w:r>
      <w:r>
        <w:rPr>
          <w:rFonts w:ascii="Times New Roman"/>
          <w:b w:val="false"/>
          <w:i w:val="false"/>
          <w:color w:val="000000"/>
          <w:sz w:val="28"/>
        </w:rPr>
        <w:t xml:space="preserve">
     признаки селекционного достижения, характеризующие отличительные особенности; </w:t>
      </w:r>
      <w:r>
        <w:br/>
      </w:r>
      <w:r>
        <w:rPr>
          <w:rFonts w:ascii="Times New Roman"/>
          <w:b w:val="false"/>
          <w:i w:val="false"/>
          <w:color w:val="000000"/>
          <w:sz w:val="28"/>
        </w:rPr>
        <w:t xml:space="preserve">
     наименования похожих селекционных достижений и признаки, по которым заявляемое селекционное достижение отличается от похожих; </w:t>
      </w:r>
      <w:r>
        <w:br/>
      </w:r>
      <w:r>
        <w:rPr>
          <w:rFonts w:ascii="Times New Roman"/>
          <w:b w:val="false"/>
          <w:i w:val="false"/>
          <w:color w:val="000000"/>
          <w:sz w:val="28"/>
        </w:rPr>
        <w:t xml:space="preserve">
     особые условия для испытания селекционного достижения на отличимость, однородность и стабильность (если они имеются). </w:t>
      </w:r>
      <w:r>
        <w:br/>
      </w:r>
      <w:r>
        <w:rPr>
          <w:rFonts w:ascii="Times New Roman"/>
          <w:b w:val="false"/>
          <w:i w:val="false"/>
          <w:color w:val="000000"/>
          <w:sz w:val="28"/>
        </w:rPr>
        <w:t xml:space="preserve">
     12. Анкета сорта (породы) подписывается заявителем (заявителями) в порядке, определяемом подпунктами 19) и 20) пункта 10 настоящих Правил. </w:t>
      </w:r>
      <w:r>
        <w:br/>
      </w:r>
      <w:r>
        <w:rPr>
          <w:rFonts w:ascii="Times New Roman"/>
          <w:b w:val="false"/>
          <w:i w:val="false"/>
          <w:color w:val="000000"/>
          <w:sz w:val="28"/>
        </w:rPr>
        <w:t xml:space="preserve">
     К анкете прилагается таблица признаков селекционных достижений для соответствующих родов и видов, в которой заявитель описывает сорт растений или породу животных по степени и индексу выраженности признаков. </w:t>
      </w:r>
    </w:p>
    <w:bookmarkStart w:name="z6" w:id="5"/>
    <w:p>
      <w:pPr>
        <w:spacing w:after="0"/>
        <w:ind w:left="0"/>
        <w:jc w:val="left"/>
      </w:pPr>
      <w:r>
        <w:rPr>
          <w:rFonts w:ascii="Times New Roman"/>
          <w:b/>
          <w:i w:val="false"/>
          <w:color w:val="000000"/>
        </w:rPr>
        <w:t xml:space="preserve"> 
Глава 5. Доверенность </w:t>
      </w:r>
    </w:p>
    <w:bookmarkEnd w:id="5"/>
    <w:p>
      <w:pPr>
        <w:spacing w:after="0"/>
        <w:ind w:left="0"/>
        <w:jc w:val="both"/>
      </w:pPr>
      <w:r>
        <w:rPr>
          <w:rFonts w:ascii="Times New Roman"/>
          <w:b w:val="false"/>
          <w:i w:val="false"/>
          <w:color w:val="000000"/>
          <w:sz w:val="28"/>
        </w:rPr>
        <w:t xml:space="preserve">     13. Доверенность должна отвечать следующим требованиям: </w:t>
      </w:r>
      <w:r>
        <w:br/>
      </w:r>
      <w:r>
        <w:rPr>
          <w:rFonts w:ascii="Times New Roman"/>
          <w:b w:val="false"/>
          <w:i w:val="false"/>
          <w:color w:val="000000"/>
          <w:sz w:val="28"/>
        </w:rPr>
        <w:t xml:space="preserve">
     доверенность выдается (подписывается) заявителем. Доверенность от имени юридического лица выдается за подписью его руководителя или иного лица, уполномоченного на это учредительными документами с указанием должности подписавшего лица, и скрепляется печатью этого юридического лица; </w:t>
      </w:r>
      <w:r>
        <w:br/>
      </w:r>
      <w:r>
        <w:rPr>
          <w:rFonts w:ascii="Times New Roman"/>
          <w:b w:val="false"/>
          <w:i w:val="false"/>
          <w:color w:val="000000"/>
          <w:sz w:val="28"/>
        </w:rPr>
        <w:t xml:space="preserve">
     в доверенности должно быть дано точное указание поручаемых действий, которые может производить представитель от имени заявителя; </w:t>
      </w:r>
      <w:r>
        <w:br/>
      </w:r>
      <w:r>
        <w:rPr>
          <w:rFonts w:ascii="Times New Roman"/>
          <w:b w:val="false"/>
          <w:i w:val="false"/>
          <w:color w:val="000000"/>
          <w:sz w:val="28"/>
        </w:rPr>
        <w:t xml:space="preserve">
     доверенность должна содержать дату ее совершения, без которой она считается недействительной. </w:t>
      </w:r>
      <w:r>
        <w:br/>
      </w:r>
      <w:r>
        <w:rPr>
          <w:rFonts w:ascii="Times New Roman"/>
          <w:b w:val="false"/>
          <w:i w:val="false"/>
          <w:color w:val="000000"/>
          <w:sz w:val="28"/>
        </w:rPr>
        <w:t xml:space="preserve">
     14.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 В этом случае в экспертную организацию представляется нотариально удостоверенная доверенность, выданная в порядке передоверия и доверенность, на основании которой она выдана. При этом срок действия доверенности, выданной в порядке передоверия, не может превышать срока действия первоначальной доверенности, на основании которой она выдана. </w:t>
      </w:r>
    </w:p>
    <w:bookmarkStart w:name="z7" w:id="6"/>
    <w:p>
      <w:pPr>
        <w:spacing w:after="0"/>
        <w:ind w:left="0"/>
        <w:jc w:val="left"/>
      </w:pPr>
      <w:r>
        <w:rPr>
          <w:rFonts w:ascii="Times New Roman"/>
          <w:b/>
          <w:i w:val="false"/>
          <w:color w:val="000000"/>
        </w:rPr>
        <w:t xml:space="preserve"> 
Глава 6. Ведение дел по получению патента на селекционное достижение </w:t>
      </w:r>
    </w:p>
    <w:bookmarkEnd w:id="6"/>
    <w:p>
      <w:pPr>
        <w:spacing w:after="0"/>
        <w:ind w:left="0"/>
        <w:jc w:val="both"/>
      </w:pPr>
      <w:r>
        <w:rPr>
          <w:rFonts w:ascii="Times New Roman"/>
          <w:b w:val="false"/>
          <w:i w:val="false"/>
          <w:color w:val="000000"/>
          <w:sz w:val="28"/>
        </w:rPr>
        <w:t xml:space="preserve">     15.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главой 5 настоящих Правил. Доверенность представляется в процессе делопроизводства и приобщается к заявке. </w:t>
      </w:r>
      <w:r>
        <w:br/>
      </w:r>
      <w:r>
        <w:rPr>
          <w:rFonts w:ascii="Times New Roman"/>
          <w:b w:val="false"/>
          <w:i w:val="false"/>
          <w:color w:val="000000"/>
          <w:sz w:val="28"/>
        </w:rPr>
        <w:t xml:space="preserve">
     Представителем заявителя - физического лица, проживающего за пределами Республики Казахстан, или иностранного юридического лица может быть только патентный поверенный Республики Казахстан, если иное не предусмотрено международным соглашением с участием Республики Казахстан. Для иных заявителей в качестве представителя может быть указан, в частности, один из заявителей, если их несколько, автор селекционного достижения, патентный поверенный или иное лицо. </w:t>
      </w:r>
      <w:r>
        <w:br/>
      </w:r>
      <w:r>
        <w:rPr>
          <w:rFonts w:ascii="Times New Roman"/>
          <w:b w:val="false"/>
          <w:i w:val="false"/>
          <w:color w:val="000000"/>
          <w:sz w:val="28"/>
        </w:rPr>
        <w:t xml:space="preserve">
     Любое действие представителя, на которое он уполномочен доверенностью, или любое действие уполномоченного органа, экспертной организации или Госкомиссии по отношению к нему имеет те же последствия, что и действия заявителя или по отношению к заявителю. </w:t>
      </w:r>
      <w:r>
        <w:br/>
      </w:r>
      <w:r>
        <w:rPr>
          <w:rFonts w:ascii="Times New Roman"/>
          <w:b w:val="false"/>
          <w:i w:val="false"/>
          <w:color w:val="000000"/>
          <w:sz w:val="28"/>
        </w:rPr>
        <w:t xml:space="preserve">
     До представления надлежащим образом оформленной доверенности совершаемые представителем действия считаются недействительными и не принимаются во внимание. </w:t>
      </w:r>
      <w:r>
        <w:br/>
      </w:r>
      <w:r>
        <w:rPr>
          <w:rFonts w:ascii="Times New Roman"/>
          <w:b w:val="false"/>
          <w:i w:val="false"/>
          <w:color w:val="000000"/>
          <w:sz w:val="28"/>
        </w:rPr>
        <w:t xml:space="preserve">
     16. Переписка ведется заявителем или его представителем, уполномоченным на это, по каждой заявке в отдельности. </w:t>
      </w:r>
      <w:r>
        <w:br/>
      </w:r>
      <w:r>
        <w:rPr>
          <w:rFonts w:ascii="Times New Roman"/>
          <w:b w:val="false"/>
          <w:i w:val="false"/>
          <w:color w:val="000000"/>
          <w:sz w:val="28"/>
        </w:rPr>
        <w:t xml:space="preserve">
     Документы, направляемые после подачи заявки, должны содержать ее номер и подпись заявителя или его представителя. Если заявителем является юридическое лицо, документы от его имени подписываются в порядке, указанном в подпункте 19) и 20) пункта 10 настоящих Правил. </w:t>
      </w:r>
      <w:r>
        <w:br/>
      </w:r>
      <w:r>
        <w:rPr>
          <w:rFonts w:ascii="Times New Roman"/>
          <w:b w:val="false"/>
          <w:i w:val="false"/>
          <w:color w:val="000000"/>
          <w:sz w:val="28"/>
        </w:rPr>
        <w:t xml:space="preserve">
     Документы без указания номера заявки, возвращаются без рассмотрения, если номер не удается установить косвенным образом. </w:t>
      </w:r>
      <w:r>
        <w:br/>
      </w:r>
      <w:r>
        <w:rPr>
          <w:rFonts w:ascii="Times New Roman"/>
          <w:b w:val="false"/>
          <w:i w:val="false"/>
          <w:color w:val="000000"/>
          <w:sz w:val="28"/>
        </w:rPr>
        <w:t xml:space="preserve">
     Документы, направляемые в процессе производства по заявке, представляются в сроки,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настоящими Правилами. </w:t>
      </w:r>
      <w:r>
        <w:br/>
      </w:r>
      <w:r>
        <w:rPr>
          <w:rFonts w:ascii="Times New Roman"/>
          <w:b w:val="false"/>
          <w:i w:val="false"/>
          <w:color w:val="000000"/>
          <w:sz w:val="28"/>
        </w:rPr>
        <w:t xml:space="preserve">
     Производство ведется на государственном или русском языке. </w:t>
      </w:r>
      <w:r>
        <w:br/>
      </w:r>
      <w:r>
        <w:rPr>
          <w:rFonts w:ascii="Times New Roman"/>
          <w:b w:val="false"/>
          <w:i w:val="false"/>
          <w:color w:val="000000"/>
          <w:sz w:val="28"/>
        </w:rPr>
        <w:t xml:space="preserve">
     Документы, представленные с недостатками оформления, затрудняющими их прочтение, не рассматриваются. Лицу, подавшему такие документы, направляется соответствующее уведомление. </w:t>
      </w:r>
      <w:r>
        <w:br/>
      </w:r>
      <w:r>
        <w:rPr>
          <w:rFonts w:ascii="Times New Roman"/>
          <w:b w:val="false"/>
          <w:i w:val="false"/>
          <w:color w:val="000000"/>
          <w:sz w:val="28"/>
        </w:rPr>
        <w:t xml:space="preserve">
     17. В соответствии с абзацем вторым пункта 1 </w:t>
      </w:r>
      <w:r>
        <w:rPr>
          <w:rFonts w:ascii="Times New Roman"/>
          <w:b w:val="false"/>
          <w:i w:val="false"/>
          <w:color w:val="000000"/>
          <w:sz w:val="28"/>
        </w:rPr>
        <w:t xml:space="preserve">статьи 8 </w:t>
      </w:r>
      <w:r>
        <w:rPr>
          <w:rFonts w:ascii="Times New Roman"/>
          <w:b w:val="false"/>
          <w:i w:val="false"/>
          <w:color w:val="000000"/>
          <w:sz w:val="28"/>
        </w:rPr>
        <w:t xml:space="preserve">Закона заявитель при необходимости может внести уточнения в документы заявки в течение двух месяцев с даты ее подачи. </w:t>
      </w:r>
      <w:r>
        <w:br/>
      </w:r>
      <w:r>
        <w:rPr>
          <w:rFonts w:ascii="Times New Roman"/>
          <w:b w:val="false"/>
          <w:i w:val="false"/>
          <w:color w:val="000000"/>
          <w:sz w:val="28"/>
        </w:rPr>
        <w:t xml:space="preserve">
     Дополнительные документы, поступившие к заявке на сорт, породу и содержащие признаки, которые не были приведены в первичных материалах заявки и изменяющие сущность заявленного сорта, породы не принимаются во внимание при рассмотрении заявки. </w:t>
      </w:r>
      <w:r>
        <w:br/>
      </w:r>
      <w:r>
        <w:rPr>
          <w:rFonts w:ascii="Times New Roman"/>
          <w:b w:val="false"/>
          <w:i w:val="false"/>
          <w:color w:val="000000"/>
          <w:sz w:val="28"/>
        </w:rPr>
        <w:t xml:space="preserve">
     18. Под изменением состава авторов понимается включение в состав или исключение из состава автора, указанного в заявлении о выдаче патента: </w:t>
      </w:r>
      <w:r>
        <w:br/>
      </w:r>
      <w:r>
        <w:rPr>
          <w:rFonts w:ascii="Times New Roman"/>
          <w:b w:val="false"/>
          <w:i w:val="false"/>
          <w:color w:val="000000"/>
          <w:sz w:val="28"/>
        </w:rPr>
        <w:t xml:space="preserve">
     1) изменения в состав авторов вносятся путем подачи в экспертную организацию нового заявления о выдаче патента в двух экземплярах, оформленного в соответствии с главой 3 настоящих Правил, не позднее двух месяцев с даты подачи заявки; </w:t>
      </w:r>
      <w:r>
        <w:br/>
      </w:r>
      <w:r>
        <w:rPr>
          <w:rFonts w:ascii="Times New Roman"/>
          <w:b w:val="false"/>
          <w:i w:val="false"/>
          <w:color w:val="000000"/>
          <w:sz w:val="28"/>
        </w:rPr>
        <w:t xml:space="preserve">
     2) одновременно с новым заявлением о выдаче патента подается в двух экземплярах ходатайство о внесении соответствующих изменений в состав авторов в произвольной форме с указанием номера и даты подачи заявки. Ходатайство должно быть подписано заявителем в порядке, установленном подпунктами 19) и 20) пункта 10 настоящих Правил, и в случае исключения из состава авторов согласовано с исключаемым автором, подпись которого должна быть нотариально заверена (только для авторов по национальным заявкам и авторов по заявкам, поданным в соответствии с международными договорами). Согласие исключаемого автора может быть оформлено отдельным письмом с указанием номера и даты регистрации заявки; </w:t>
      </w:r>
      <w:r>
        <w:br/>
      </w:r>
      <w:r>
        <w:rPr>
          <w:rFonts w:ascii="Times New Roman"/>
          <w:b w:val="false"/>
          <w:i w:val="false"/>
          <w:color w:val="000000"/>
          <w:sz w:val="28"/>
        </w:rPr>
        <w:t xml:space="preserve">
     3) если в случае включения в состав авторов к дате подачи нового заявления о выдаче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 </w:t>
      </w:r>
      <w:r>
        <w:br/>
      </w:r>
      <w:r>
        <w:rPr>
          <w:rFonts w:ascii="Times New Roman"/>
          <w:b w:val="false"/>
          <w:i w:val="false"/>
          <w:color w:val="000000"/>
          <w:sz w:val="28"/>
        </w:rPr>
        <w:t xml:space="preserve">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xml:space="preserve">
     в случае выезда автора за пределы Республики Казахстан согласие на внесение изменений от его имени может подписать доверенное лицо, представив соответствующим образом оформленный документ, удостоверяющий такое право. Таким документом может быть доверенность с точным указанием поручаемых действий, на имя патентного поверенного Республики Казахстан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 </w:t>
      </w:r>
      <w:r>
        <w:br/>
      </w: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 xml:space="preserve">статьей 28 </w:t>
      </w:r>
      <w:r>
        <w:rPr>
          <w:rFonts w:ascii="Times New Roman"/>
          <w:b w:val="false"/>
          <w:i w:val="false"/>
          <w:color w:val="000000"/>
          <w:sz w:val="28"/>
        </w:rPr>
        <w:t xml:space="preserve">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 </w:t>
      </w:r>
      <w:r>
        <w:br/>
      </w:r>
      <w:r>
        <w:rPr>
          <w:rFonts w:ascii="Times New Roman"/>
          <w:b w:val="false"/>
          <w:i w:val="false"/>
          <w:color w:val="000000"/>
          <w:sz w:val="28"/>
        </w:rPr>
        <w:t xml:space="preserve">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 </w:t>
      </w:r>
      <w:r>
        <w:br/>
      </w:r>
      <w:r>
        <w:rPr>
          <w:rFonts w:ascii="Times New Roman"/>
          <w:b w:val="false"/>
          <w:i w:val="false"/>
          <w:color w:val="000000"/>
          <w:sz w:val="28"/>
        </w:rPr>
        <w:t xml:space="preserve">
     4)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Республики Казахстан,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5) если изменения состава авторов вносятся по истечении двух месяцев с даты поступления заявки, к заявлению о выдаче патента прилагается документ об оплате; </w:t>
      </w:r>
      <w:r>
        <w:br/>
      </w:r>
      <w:r>
        <w:rPr>
          <w:rFonts w:ascii="Times New Roman"/>
          <w:b w:val="false"/>
          <w:i w:val="false"/>
          <w:color w:val="000000"/>
          <w:sz w:val="28"/>
        </w:rPr>
        <w:t xml:space="preserve">
     6) если отсутствуют документы, перечисленные в подпунктах 1) - 5) настоящего пункта, и (или)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r>
        <w:br/>
      </w:r>
      <w:r>
        <w:rPr>
          <w:rFonts w:ascii="Times New Roman"/>
          <w:b w:val="false"/>
          <w:i w:val="false"/>
          <w:color w:val="000000"/>
          <w:sz w:val="28"/>
        </w:rPr>
        <w:t xml:space="preserve">
     При непредставлении запрашиваемых документов новое заявление считается неподанным и внесение изменений не производится, о чем заявитель уведомляется. </w:t>
      </w:r>
      <w:r>
        <w:br/>
      </w:r>
      <w:r>
        <w:rPr>
          <w:rFonts w:ascii="Times New Roman"/>
          <w:b w:val="false"/>
          <w:i w:val="false"/>
          <w:color w:val="000000"/>
          <w:sz w:val="28"/>
        </w:rPr>
        <w:t xml:space="preserve">
     19.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 о выдаче патента: </w:t>
      </w:r>
      <w:r>
        <w:br/>
      </w:r>
      <w:r>
        <w:rPr>
          <w:rFonts w:ascii="Times New Roman"/>
          <w:b w:val="false"/>
          <w:i w:val="false"/>
          <w:color w:val="000000"/>
          <w:sz w:val="28"/>
        </w:rPr>
        <w:t xml:space="preserve">
     1) изменения в состав заявителей вносятся путем подачи в экспертную организацию нового заявления о выдаче патента в двух экземплярах,  оформленного в соответствии с главой 2 настоящих Правил, не позднее двух месяцев с даты подачи заявки. При подаче нового заявления с изменениями в составе заявителей подписи авторов на новом заявлении необязательны; </w:t>
      </w:r>
      <w:r>
        <w:br/>
      </w:r>
      <w:r>
        <w:rPr>
          <w:rFonts w:ascii="Times New Roman"/>
          <w:b w:val="false"/>
          <w:i w:val="false"/>
          <w:color w:val="000000"/>
          <w:sz w:val="28"/>
        </w:rPr>
        <w:t xml:space="preserve">
     2) одновременно с новым заявлением о выдаче патента подается в двух экземплярах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на выдачу патента, в порядке, установленном подпунктами 19) и 20) пункта 10 настоящих Правил. Подпись исключаемого заявителя физического лица должна быть нотариально заверена (только для заявителей по национальным заявкам и приравненных к ним лиц в соответствии с международными договорами); </w:t>
      </w:r>
      <w:r>
        <w:br/>
      </w:r>
      <w:r>
        <w:rPr>
          <w:rFonts w:ascii="Times New Roman"/>
          <w:b w:val="false"/>
          <w:i w:val="false"/>
          <w:color w:val="000000"/>
          <w:sz w:val="28"/>
        </w:rPr>
        <w:t xml:space="preserve">
     3) при замене умершего заявителя, указанного в заявлении о выдаче патента, законным наследником под ходатайством достаточна подпись только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 </w:t>
      </w:r>
      <w:r>
        <w:br/>
      </w:r>
      <w:r>
        <w:rPr>
          <w:rFonts w:ascii="Times New Roman"/>
          <w:b w:val="false"/>
          <w:i w:val="false"/>
          <w:color w:val="000000"/>
          <w:sz w:val="28"/>
        </w:rPr>
        <w:t xml:space="preserve">
     4) если невозможно получить подпись заявителя - физического лица, указанного в первоначально поданном заявлении, то применяются положения подпункта 3) пункта 21 настоящих Правил; </w:t>
      </w:r>
      <w:r>
        <w:br/>
      </w:r>
      <w:r>
        <w:rPr>
          <w:rFonts w:ascii="Times New Roman"/>
          <w:b w:val="false"/>
          <w:i w:val="false"/>
          <w:color w:val="000000"/>
          <w:sz w:val="28"/>
        </w:rPr>
        <w:t xml:space="preserve">
     5) при внесении изменений в состав заявителей вследствие реорганизации юридического лица (слияния, присоединения,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 </w:t>
      </w:r>
      <w:r>
        <w:br/>
      </w:r>
      <w:r>
        <w:rPr>
          <w:rFonts w:ascii="Times New Roman"/>
          <w:b w:val="false"/>
          <w:i w:val="false"/>
          <w:color w:val="000000"/>
          <w:sz w:val="28"/>
        </w:rPr>
        <w:t xml:space="preserve">
     6)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 </w:t>
      </w:r>
      <w:r>
        <w:br/>
      </w:r>
      <w:r>
        <w:rPr>
          <w:rFonts w:ascii="Times New Roman"/>
          <w:b w:val="false"/>
          <w:i w:val="false"/>
          <w:color w:val="000000"/>
          <w:sz w:val="28"/>
        </w:rPr>
        <w:t xml:space="preserve">
     Если при ликвидации юридического лица не произошла передача права на получение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 </w:t>
      </w:r>
      <w:r>
        <w:br/>
      </w:r>
      <w:r>
        <w:rPr>
          <w:rFonts w:ascii="Times New Roman"/>
          <w:b w:val="false"/>
          <w:i w:val="false"/>
          <w:color w:val="000000"/>
          <w:sz w:val="28"/>
        </w:rPr>
        <w:t xml:space="preserve">
     7)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Республики Казахстан, при этом доверенность, выданная на имя патентного поверенного, должна содержать поручение на выполнение указанных действий; </w:t>
      </w:r>
      <w:r>
        <w:br/>
      </w:r>
      <w:r>
        <w:rPr>
          <w:rFonts w:ascii="Times New Roman"/>
          <w:b w:val="false"/>
          <w:i w:val="false"/>
          <w:color w:val="000000"/>
          <w:sz w:val="28"/>
        </w:rPr>
        <w:t xml:space="preserve">
     8) если изменения состава заявителей вносятся по истечении двух месяцев с даты поступления заявки, к заявлению о выдаче патента прилагается документ об оплате; </w:t>
      </w:r>
      <w:r>
        <w:br/>
      </w:r>
      <w:r>
        <w:rPr>
          <w:rFonts w:ascii="Times New Roman"/>
          <w:b w:val="false"/>
          <w:i w:val="false"/>
          <w:color w:val="000000"/>
          <w:sz w:val="28"/>
        </w:rPr>
        <w:t xml:space="preserve">
     9) если отсутствуют документы, перечисленные в подпунктах 2) - 8) настоящего пункта, и (или)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 </w:t>
      </w:r>
    </w:p>
    <w:bookmarkStart w:name="z8" w:id="7"/>
    <w:p>
      <w:pPr>
        <w:spacing w:after="0"/>
        <w:ind w:left="0"/>
        <w:jc w:val="left"/>
      </w:pPr>
      <w:r>
        <w:rPr>
          <w:rFonts w:ascii="Times New Roman"/>
          <w:b/>
          <w:i w:val="false"/>
          <w:color w:val="000000"/>
        </w:rPr>
        <w:t xml:space="preserve"> 
Глава 7. Исчисление сроков </w:t>
      </w:r>
    </w:p>
    <w:bookmarkEnd w:id="7"/>
    <w:p>
      <w:pPr>
        <w:spacing w:after="0"/>
        <w:ind w:left="0"/>
        <w:jc w:val="both"/>
      </w:pPr>
      <w:r>
        <w:rPr>
          <w:rFonts w:ascii="Times New Roman"/>
          <w:b w:val="false"/>
          <w:i w:val="false"/>
          <w:color w:val="000000"/>
          <w:sz w:val="28"/>
        </w:rPr>
        <w:t xml:space="preserve">     20. Сроки для совершения процедурных действий по получению патента указываются периодом времени, в течение которого может быть совершено действие. </w:t>
      </w:r>
      <w:r>
        <w:br/>
      </w:r>
      <w:r>
        <w:rPr>
          <w:rFonts w:ascii="Times New Roman"/>
          <w:b w:val="false"/>
          <w:i w:val="false"/>
          <w:color w:val="000000"/>
          <w:sz w:val="28"/>
        </w:rPr>
        <w:t xml:space="preserve">
     Если срок выражен словосочетанием "в течение (не позднее) (до истечения) ... с даты ... ", его исчисление начинается со дня, следующего за указанной датой. Срок, исчисляемый месяцами,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 </w:t>
      </w:r>
      <w:r>
        <w:br/>
      </w:r>
      <w:r>
        <w:rPr>
          <w:rFonts w:ascii="Times New Roman"/>
          <w:b w:val="false"/>
          <w:i w:val="false"/>
          <w:color w:val="000000"/>
          <w:sz w:val="28"/>
        </w:rPr>
        <w:t xml:space="preserve">
     21. Документы, сданные в организацию связи в последний день срока, считаются направленными в срок. </w:t>
      </w:r>
    </w:p>
    <w:bookmarkStart w:name="z9" w:id="8"/>
    <w:p>
      <w:pPr>
        <w:spacing w:after="0"/>
        <w:ind w:left="0"/>
        <w:jc w:val="left"/>
      </w:pPr>
      <w:r>
        <w:rPr>
          <w:rFonts w:ascii="Times New Roman"/>
          <w:b/>
          <w:i w:val="false"/>
          <w:color w:val="000000"/>
        </w:rPr>
        <w:t xml:space="preserve"> 
Глава 8. Рассмотрение заявки и выдача патента </w:t>
      </w:r>
    </w:p>
    <w:bookmarkEnd w:id="8"/>
    <w:bookmarkStart w:name="z24" w:id="9"/>
    <w:p>
      <w:pPr>
        <w:spacing w:after="0"/>
        <w:ind w:left="0"/>
        <w:jc w:val="both"/>
      </w:pPr>
      <w:r>
        <w:rPr>
          <w:rFonts w:ascii="Times New Roman"/>
          <w:b w:val="false"/>
          <w:i w:val="false"/>
          <w:color w:val="000000"/>
          <w:sz w:val="28"/>
        </w:rPr>
        <w:t xml:space="preserve">     22. Если поступившие документы заявки содержат заявление о выдаче патента и анкету селекционного достижения на государственном или русском языке, то они регистрируются экспертной организацией с простановкой даты их поступления. </w:t>
      </w:r>
      <w:r>
        <w:br/>
      </w:r>
      <w:r>
        <w:rPr>
          <w:rFonts w:ascii="Times New Roman"/>
          <w:b w:val="false"/>
          <w:i w:val="false"/>
          <w:color w:val="000000"/>
          <w:sz w:val="28"/>
        </w:rPr>
        <w:t xml:space="preserve">
     Заявке присваивается регистрационный номер. </w:t>
      </w:r>
      <w:r>
        <w:br/>
      </w:r>
      <w:r>
        <w:rPr>
          <w:rFonts w:ascii="Times New Roman"/>
          <w:b w:val="false"/>
          <w:i w:val="false"/>
          <w:color w:val="000000"/>
          <w:sz w:val="28"/>
        </w:rPr>
        <w:t xml:space="preserve">
     О факте поступления документов заявки заявитель уведомляется в пятидневный срок путем направления заявителю одного экземпляра заявления с реквизитами, проставленными экспертной организацией (регистрационный номер и дата поступления). </w:t>
      </w:r>
      <w:r>
        <w:br/>
      </w:r>
      <w:r>
        <w:rPr>
          <w:rFonts w:ascii="Times New Roman"/>
          <w:b w:val="false"/>
          <w:i w:val="false"/>
          <w:color w:val="000000"/>
          <w:sz w:val="28"/>
        </w:rPr>
        <w:t xml:space="preserve">
     23. Вся исходящая корреспонденция направляется только в один адрес, при этом: </w:t>
      </w:r>
      <w:r>
        <w:br/>
      </w:r>
      <w:r>
        <w:rPr>
          <w:rFonts w:ascii="Times New Roman"/>
          <w:b w:val="false"/>
          <w:i w:val="false"/>
          <w:color w:val="000000"/>
          <w:sz w:val="28"/>
        </w:rPr>
        <w:t xml:space="preserve">
     если в графе 98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указанного первым заявителя, который проживает в Республики Казахстан; </w:t>
      </w:r>
      <w:r>
        <w:br/>
      </w:r>
      <w:r>
        <w:rPr>
          <w:rFonts w:ascii="Times New Roman"/>
          <w:b w:val="false"/>
          <w:i w:val="false"/>
          <w:color w:val="000000"/>
          <w:sz w:val="28"/>
        </w:rPr>
        <w:t xml:space="preserve">
     если графа 98 заявления не заполнена, то корреспонденция направляется в адрес и на имя заявителя или, если заявителей несколько, - на имя первого заявителя либо первого заявителя, который проживает в Республики Казахстан, если не все заявители проживают или находятся на территории Республики Казахстан. </w:t>
      </w:r>
      <w:r>
        <w:br/>
      </w:r>
      <w:r>
        <w:rPr>
          <w:rFonts w:ascii="Times New Roman"/>
          <w:b w:val="false"/>
          <w:i w:val="false"/>
          <w:color w:val="000000"/>
          <w:sz w:val="28"/>
        </w:rPr>
        <w:t xml:space="preserve">
     Зарегистрированные документы заявки возврату не подлежат. </w:t>
      </w:r>
      <w:r>
        <w:br/>
      </w:r>
      <w:r>
        <w:rPr>
          <w:rFonts w:ascii="Times New Roman"/>
          <w:b w:val="false"/>
          <w:i w:val="false"/>
          <w:color w:val="000000"/>
          <w:sz w:val="28"/>
        </w:rPr>
        <w:t xml:space="preserve">
     24. Зарегистрированные документы заявки проверяются на наличие документа, подтверждающего оплату подачи и проведения предварительной экспертизы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 (или) документа о доплате до установленного размера, который (которые) могут быть представлены в течение двух месяцев с даты поступления заявки или при условии соответствующей оплаты в более поздний срок, не превышающий двух месяцев. </w:t>
      </w:r>
      <w:r>
        <w:br/>
      </w:r>
      <w:r>
        <w:rPr>
          <w:rFonts w:ascii="Times New Roman"/>
          <w:b w:val="false"/>
          <w:i w:val="false"/>
          <w:color w:val="000000"/>
          <w:sz w:val="28"/>
        </w:rPr>
        <w:t xml:space="preserve">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неподанной и делопроизводство по ней не восстанавливается. </w:t>
      </w:r>
      <w:r>
        <w:br/>
      </w:r>
      <w:r>
        <w:rPr>
          <w:rFonts w:ascii="Times New Roman"/>
          <w:b w:val="false"/>
          <w:i w:val="false"/>
          <w:color w:val="000000"/>
          <w:sz w:val="28"/>
        </w:rPr>
        <w:t xml:space="preserve">
     25. При патентовании в зарубежных странах селекционного достижения, (когда заявка подана в экспертную организацию) по просьбе заявителя экспертная организация изготавливает заверенную копию первой заявки. К просьбе заявителя должен быть приложен документ о соответствующей оплате изготовления заверенной копии. </w:t>
      </w:r>
      <w:r>
        <w:br/>
      </w:r>
      <w:r>
        <w:rPr>
          <w:rFonts w:ascii="Times New Roman"/>
          <w:b w:val="false"/>
          <w:i w:val="false"/>
          <w:color w:val="000000"/>
          <w:sz w:val="28"/>
        </w:rPr>
        <w:t xml:space="preserve">
     26. Предварительная экспертиза заявки проводится по истечении двух месяцев с даты ее подачи в экспертную организацию. </w:t>
      </w:r>
      <w:r>
        <w:br/>
      </w:r>
      <w:r>
        <w:rPr>
          <w:rFonts w:ascii="Times New Roman"/>
          <w:b w:val="false"/>
          <w:i w:val="false"/>
          <w:color w:val="000000"/>
          <w:sz w:val="28"/>
        </w:rPr>
        <w:t xml:space="preserve">
     Предварительная экспертиза заявки проводится в двухмесячный срок. </w:t>
      </w:r>
      <w:r>
        <w:br/>
      </w:r>
      <w:r>
        <w:rPr>
          <w:rFonts w:ascii="Times New Roman"/>
          <w:b w:val="false"/>
          <w:i w:val="false"/>
          <w:color w:val="000000"/>
          <w:sz w:val="28"/>
        </w:rPr>
        <w:t xml:space="preserve">
     При проведении предварительной экспертизы заявки проверяется: </w:t>
      </w:r>
      <w:r>
        <w:br/>
      </w:r>
      <w:r>
        <w:rPr>
          <w:rFonts w:ascii="Times New Roman"/>
          <w:b w:val="false"/>
          <w:i w:val="false"/>
          <w:color w:val="000000"/>
          <w:sz w:val="28"/>
        </w:rPr>
        <w:t xml:space="preserve">
     наличие документов, которые должны содержаться в заявке или прилагаться к ней (пункт 5 настоящих Правил); </w:t>
      </w:r>
      <w:r>
        <w:br/>
      </w:r>
      <w:r>
        <w:rPr>
          <w:rFonts w:ascii="Times New Roman"/>
          <w:b w:val="false"/>
          <w:i w:val="false"/>
          <w:color w:val="000000"/>
          <w:sz w:val="28"/>
        </w:rPr>
        <w:t xml:space="preserve">
     соответствие оплаты установленным размерам; </w:t>
      </w:r>
      <w:r>
        <w:br/>
      </w:r>
      <w:r>
        <w:rPr>
          <w:rFonts w:ascii="Times New Roman"/>
          <w:b w:val="false"/>
          <w:i w:val="false"/>
          <w:color w:val="000000"/>
          <w:sz w:val="28"/>
        </w:rPr>
        <w:t xml:space="preserve">
     соблюдение установленных требований к документам заявки (главы 3, 4 и 5 настоящих Правил); </w:t>
      </w:r>
      <w:r>
        <w:br/>
      </w:r>
      <w:r>
        <w:rPr>
          <w:rFonts w:ascii="Times New Roman"/>
          <w:b w:val="false"/>
          <w:i w:val="false"/>
          <w:color w:val="000000"/>
          <w:sz w:val="28"/>
        </w:rPr>
        <w:t xml:space="preserve">
     соблюдение порядка подачи заявки в случаях, предусмотренных пунктом 2 </w:t>
      </w:r>
      <w:r>
        <w:rPr>
          <w:rFonts w:ascii="Times New Roman"/>
          <w:b w:val="false"/>
          <w:i w:val="false"/>
          <w:color w:val="000000"/>
          <w:sz w:val="28"/>
        </w:rPr>
        <w:t xml:space="preserve">статьи 5 </w:t>
      </w:r>
      <w:r>
        <w:rPr>
          <w:rFonts w:ascii="Times New Roman"/>
          <w:b w:val="false"/>
          <w:i w:val="false"/>
          <w:color w:val="000000"/>
          <w:sz w:val="28"/>
        </w:rPr>
        <w:t xml:space="preserve">Закона, включая наличие и правильность оформления доверенности, удостоверяющей полномочия представителя; </w:t>
      </w:r>
      <w:r>
        <w:br/>
      </w:r>
      <w:r>
        <w:rPr>
          <w:rFonts w:ascii="Times New Roman"/>
          <w:b w:val="false"/>
          <w:i w:val="false"/>
          <w:color w:val="000000"/>
          <w:sz w:val="28"/>
        </w:rPr>
        <w:t xml:space="preserve">
     соблюдение правомерности и порядка испрашивания в заявке более раннего приоритета, чем дата ее подачи. </w:t>
      </w:r>
      <w:r>
        <w:br/>
      </w:r>
      <w:r>
        <w:rPr>
          <w:rFonts w:ascii="Times New Roman"/>
          <w:b w:val="false"/>
          <w:i w:val="false"/>
          <w:color w:val="000000"/>
          <w:sz w:val="28"/>
        </w:rPr>
        <w:t xml:space="preserve">
     27. Приоритет сорта, породы в соответствии с пунктом 1 </w:t>
      </w:r>
      <w:r>
        <w:rPr>
          <w:rFonts w:ascii="Times New Roman"/>
          <w:b w:val="false"/>
          <w:i w:val="false"/>
          <w:color w:val="000000"/>
          <w:sz w:val="28"/>
          <w:u w:val="single"/>
        </w:rPr>
        <w:t xml:space="preserve">статьи 7 </w:t>
      </w:r>
      <w:r>
        <w:rPr>
          <w:rFonts w:ascii="Times New Roman"/>
          <w:b w:val="false"/>
          <w:i w:val="false"/>
          <w:color w:val="000000"/>
          <w:sz w:val="28"/>
        </w:rPr>
        <w:t xml:space="preserve">Закона устанавливается по дате подачи в экспертную организацию заявки. </w:t>
      </w:r>
      <w:r>
        <w:br/>
      </w:r>
      <w:r>
        <w:rPr>
          <w:rFonts w:ascii="Times New Roman"/>
          <w:b w:val="false"/>
          <w:i w:val="false"/>
          <w:color w:val="000000"/>
          <w:sz w:val="28"/>
        </w:rPr>
        <w:t xml:space="preserve">
     Приоритет может быть установлен в соответствии с пунктом 2 статьи 7 Закона по дате подачи первой заявки в стране-участнице Международной конвенции по охране селекционных достижений (конвенционный приоритет). </w:t>
      </w:r>
      <w:r>
        <w:br/>
      </w:r>
      <w:r>
        <w:rPr>
          <w:rFonts w:ascii="Times New Roman"/>
          <w:b w:val="false"/>
          <w:i w:val="false"/>
          <w:color w:val="000000"/>
          <w:sz w:val="28"/>
        </w:rPr>
        <w:t xml:space="preserve">
     28. При испрашивании конвенционного приоритета в соответствии с пунктом 2 </w:t>
      </w:r>
      <w:r>
        <w:rPr>
          <w:rFonts w:ascii="Times New Roman"/>
          <w:b w:val="false"/>
          <w:i w:val="false"/>
          <w:color w:val="000000"/>
          <w:sz w:val="28"/>
        </w:rPr>
        <w:t xml:space="preserve">статьи 7 </w:t>
      </w:r>
      <w:r>
        <w:rPr>
          <w:rFonts w:ascii="Times New Roman"/>
          <w:b w:val="false"/>
          <w:i w:val="false"/>
          <w:color w:val="000000"/>
          <w:sz w:val="28"/>
        </w:rPr>
        <w:t xml:space="preserve">Закона проверяется: </w:t>
      </w:r>
      <w:r>
        <w:br/>
      </w:r>
      <w:r>
        <w:rPr>
          <w:rFonts w:ascii="Times New Roman"/>
          <w:b w:val="false"/>
          <w:i w:val="false"/>
          <w:color w:val="000000"/>
          <w:sz w:val="28"/>
        </w:rPr>
        <w:t xml:space="preserve">
     имеют ли лица (лицо), указанные в заявлении, право подать конвенционную заявку; </w:t>
      </w:r>
      <w:r>
        <w:br/>
      </w:r>
      <w:r>
        <w:rPr>
          <w:rFonts w:ascii="Times New Roman"/>
          <w:b w:val="false"/>
          <w:i w:val="false"/>
          <w:color w:val="000000"/>
          <w:sz w:val="28"/>
        </w:rPr>
        <w:t xml:space="preserve">
     соблюдение заявителем срока для испрашивания конвенционного приоритета (при подаче заявки); </w:t>
      </w:r>
      <w:r>
        <w:br/>
      </w:r>
      <w:r>
        <w:rPr>
          <w:rFonts w:ascii="Times New Roman"/>
          <w:b w:val="false"/>
          <w:i w:val="false"/>
          <w:color w:val="000000"/>
          <w:sz w:val="28"/>
        </w:rPr>
        <w:t xml:space="preserve">
     наличие и соблюдение срока представления заверенной копии первой заявки, подаваемой одновременно с подачей заявки или в течение трех месяцев с даты подачи заявки в экспертную организацию и ее перевода на государственный или русский язык, а также семян и посадочного материала, представляющих данный сорт к первой заявке (по породам животных племенной материал к первой заявке) представляется по запросу Госкомиссии; </w:t>
      </w:r>
      <w:r>
        <w:br/>
      </w:r>
      <w:r>
        <w:rPr>
          <w:rFonts w:ascii="Times New Roman"/>
          <w:b w:val="false"/>
          <w:i w:val="false"/>
          <w:color w:val="000000"/>
          <w:sz w:val="28"/>
        </w:rPr>
        <w:t xml:space="preserve">
     соблюдение заявителем двенадцатимесячного срока, считая с даты подачи первой заявки, в течение которого конвенционная заявка должна поступить в экспертную организацию. </w:t>
      </w:r>
      <w:r>
        <w:br/>
      </w:r>
      <w:r>
        <w:rPr>
          <w:rFonts w:ascii="Times New Roman"/>
          <w:b w:val="false"/>
          <w:i w:val="false"/>
          <w:color w:val="000000"/>
          <w:sz w:val="28"/>
        </w:rPr>
        <w:t xml:space="preserve">
     При выполнении этих условий заявитель вправе не представлять дополнительную документацию и необходимый для испытания материал в течение трех лет с даты подачи первой заявки. </w:t>
      </w:r>
      <w:r>
        <w:br/>
      </w:r>
      <w:r>
        <w:rPr>
          <w:rFonts w:ascii="Times New Roman"/>
          <w:b w:val="false"/>
          <w:i w:val="false"/>
          <w:color w:val="000000"/>
          <w:sz w:val="28"/>
        </w:rPr>
        <w:t xml:space="preserve">
     При невыполнении хотя бы одного условия, приоритет сорта, породы устанавливается по дате подачи заявки в экспертную организацию. </w:t>
      </w:r>
      <w:r>
        <w:br/>
      </w:r>
      <w:r>
        <w:rPr>
          <w:rFonts w:ascii="Times New Roman"/>
          <w:b w:val="false"/>
          <w:i w:val="false"/>
          <w:color w:val="000000"/>
          <w:sz w:val="28"/>
        </w:rPr>
        <w:t xml:space="preserve">
     29.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породы, не принимаются во внимание при рассмотрении заявки, о чем заявитель уведомляется. </w:t>
      </w:r>
      <w:r>
        <w:br/>
      </w:r>
      <w:r>
        <w:rPr>
          <w:rFonts w:ascii="Times New Roman"/>
          <w:b w:val="false"/>
          <w:i w:val="false"/>
          <w:color w:val="000000"/>
          <w:sz w:val="28"/>
        </w:rPr>
        <w:t xml:space="preserve">
     30. Проверка правильности предложенного наименования селекционного достижения производится Госкомиссией на основе Правил по присвоению наименований селекционным достижениям с использованием компьютерного банка данных. Заключение Госкомиссии о результатах проверки наименования передается в экспертную организацию. </w:t>
      </w:r>
      <w:r>
        <w:br/>
      </w:r>
      <w:r>
        <w:rPr>
          <w:rFonts w:ascii="Times New Roman"/>
          <w:b w:val="false"/>
          <w:i w:val="false"/>
          <w:color w:val="000000"/>
          <w:sz w:val="28"/>
        </w:rPr>
        <w:t xml:space="preserve">
     31. Если в процессе предварительной экспертизы заявки установлено, что наименование селекционного достижения не соответствует установленным требованиям и (или) заявка оформлена с нарушением требований к ее документам, заявителю направляется запрос с указанием обнаруженных недостатков и предложением представить новое наименование селекционного достижения и (или) отсутствующие или исправленные документы в течение двух месяцев с даты его направления. </w:t>
      </w:r>
    </w:p>
    <w:bookmarkEnd w:id="9"/>
    <w:bookmarkStart w:name="z10" w:id="10"/>
    <w:p>
      <w:pPr>
        <w:spacing w:after="0"/>
        <w:ind w:left="0"/>
        <w:jc w:val="left"/>
      </w:pPr>
      <w:r>
        <w:rPr>
          <w:rFonts w:ascii="Times New Roman"/>
          <w:b/>
          <w:i w:val="false"/>
          <w:color w:val="000000"/>
        </w:rPr>
        <w:t xml:space="preserve"> 
Глава 9. Решение об отказе или о дальнейшем рассмотрении заявки </w:t>
      </w:r>
    </w:p>
    <w:bookmarkEnd w:id="10"/>
    <w:p>
      <w:pPr>
        <w:spacing w:after="0"/>
        <w:ind w:left="0"/>
        <w:jc w:val="both"/>
      </w:pPr>
      <w:r>
        <w:rPr>
          <w:rFonts w:ascii="Times New Roman"/>
          <w:b w:val="false"/>
          <w:i w:val="false"/>
          <w:color w:val="000000"/>
          <w:sz w:val="28"/>
        </w:rPr>
        <w:t xml:space="preserve">     32. В случае непредставления ответа на запрос предварительной экспертизы в установленный срок, а также не соответствия заявки установленным требованиям, экспертная организация выдает экспертное заключение, на основании которого уполномоченный орган принимает решение об отказе в дальнейшем рассмотрении заявки, о чем заявитель уведомляется в месячный срок. При этом заявитель в течение двух месяцев с даты получения решения может подать в уполномоченный орган возражение на решение об отказе в дальнейшем рассмотрении заявки (приложение 5 к настоящим Правилам). Возражение должно быть рассмотрено апелляционным советом в двухмесячный срок с даты его поступления. </w:t>
      </w:r>
      <w:r>
        <w:br/>
      </w:r>
      <w:r>
        <w:rPr>
          <w:rFonts w:ascii="Times New Roman"/>
          <w:b w:val="false"/>
          <w:i w:val="false"/>
          <w:color w:val="000000"/>
          <w:sz w:val="28"/>
        </w:rPr>
        <w:t xml:space="preserve">
     Решение апелляционного совета может быть обжаловано в суде в течение шести месяцев с даты получения им решения. </w:t>
      </w:r>
      <w:r>
        <w:br/>
      </w:r>
      <w:r>
        <w:rPr>
          <w:rFonts w:ascii="Times New Roman"/>
          <w:b w:val="false"/>
          <w:i w:val="false"/>
          <w:color w:val="000000"/>
          <w:sz w:val="28"/>
        </w:rPr>
        <w:t xml:space="preserve">
     33. Если в результате предварительной экспертизы будет установлено, что заявка соответствует установленным требованиям, экспертная организация выдает экспертное заключение (приложение 6 к настоящим Правилам), на основании которого уполномоченный орган принимает решение о дальнейшем рассмотрении заявки. Экспертная организация уведомляет заявителя о положительном результате предварительной экспертизы, установлении даты подачи заявки, приоритета селекционного достижения и о передаче материалов заявки в Госкомиссию, и сообщает о необходимости отправки требуемых материалов для испытания на отличимость, однородность и стабильность. </w:t>
      </w:r>
    </w:p>
    <w:bookmarkStart w:name="z11" w:id="11"/>
    <w:p>
      <w:pPr>
        <w:spacing w:after="0"/>
        <w:ind w:left="0"/>
        <w:jc w:val="left"/>
      </w:pPr>
      <w:r>
        <w:rPr>
          <w:rFonts w:ascii="Times New Roman"/>
          <w:b/>
          <w:i w:val="false"/>
          <w:color w:val="000000"/>
        </w:rPr>
        <w:t xml:space="preserve"> 
Глава 10. Публикация сведений о заявке </w:t>
      </w:r>
    </w:p>
    <w:bookmarkEnd w:id="11"/>
    <w:p>
      <w:pPr>
        <w:spacing w:after="0"/>
        <w:ind w:left="0"/>
        <w:jc w:val="both"/>
      </w:pPr>
      <w:r>
        <w:rPr>
          <w:rFonts w:ascii="Times New Roman"/>
          <w:b w:val="false"/>
          <w:i w:val="false"/>
          <w:color w:val="000000"/>
          <w:sz w:val="28"/>
        </w:rPr>
        <w:t xml:space="preserve">     34. Публикация сведений о заявке, по которой в результате предварительной экспертизы вынесено решение о дальнейшем рассмотрении, производится в официальном бюллетене по истечении восемнадцати месяцев с даты поступления заявки в соответствии с пунктом 6 </w:t>
      </w:r>
      <w:r>
        <w:rPr>
          <w:rFonts w:ascii="Times New Roman"/>
          <w:b w:val="false"/>
          <w:i w:val="false"/>
          <w:color w:val="000000"/>
          <w:sz w:val="28"/>
        </w:rPr>
        <w:t xml:space="preserve">статьи 8 </w:t>
      </w:r>
      <w:r>
        <w:rPr>
          <w:rFonts w:ascii="Times New Roman"/>
          <w:b w:val="false"/>
          <w:i w:val="false"/>
          <w:color w:val="000000"/>
          <w:sz w:val="28"/>
        </w:rPr>
        <w:t xml:space="preserve">Закона. По ходатайству заявителя, поданному по форме СД-2 (приложение 2 к настоящим Правилам), сведения о заявке могут быть опубликованы ранее указанного срока: </w:t>
      </w:r>
      <w:r>
        <w:br/>
      </w:r>
      <w:r>
        <w:rPr>
          <w:rFonts w:ascii="Times New Roman"/>
          <w:b w:val="false"/>
          <w:i w:val="false"/>
          <w:color w:val="000000"/>
          <w:sz w:val="28"/>
        </w:rPr>
        <w:t xml:space="preserve">
     1) при публикации сведений о заявке экспертная организация публикует на государственном и русском языках следующие сведения: </w:t>
      </w:r>
      <w:r>
        <w:br/>
      </w:r>
      <w:r>
        <w:rPr>
          <w:rFonts w:ascii="Times New Roman"/>
          <w:b w:val="false"/>
          <w:i w:val="false"/>
          <w:color w:val="000000"/>
          <w:sz w:val="28"/>
        </w:rPr>
        <w:t xml:space="preserve">
     номер и дату подачи заявки; </w:t>
      </w:r>
      <w:r>
        <w:br/>
      </w:r>
      <w:r>
        <w:rPr>
          <w:rFonts w:ascii="Times New Roman"/>
          <w:b w:val="false"/>
          <w:i w:val="false"/>
          <w:color w:val="000000"/>
          <w:sz w:val="28"/>
        </w:rPr>
        <w:t xml:space="preserve">
     номер, дату подачи и код в соответствии со стандартом ВОИС ST. 3 страны подачи заявки,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 </w:t>
      </w:r>
      <w:r>
        <w:br/>
      </w:r>
      <w:r>
        <w:rPr>
          <w:rFonts w:ascii="Times New Roman"/>
          <w:b w:val="false"/>
          <w:i w:val="false"/>
          <w:color w:val="000000"/>
          <w:sz w:val="28"/>
        </w:rPr>
        <w:t xml:space="preserve">
     имя автора (авторов), если последний (последние) не отказался (не отказались) быть упомянутым (упомянутыми) в качестве такового (таковых); </w:t>
      </w:r>
      <w:r>
        <w:br/>
      </w:r>
      <w:r>
        <w:rPr>
          <w:rFonts w:ascii="Times New Roman"/>
          <w:b w:val="false"/>
          <w:i w:val="false"/>
          <w:color w:val="000000"/>
          <w:sz w:val="28"/>
        </w:rPr>
        <w:t xml:space="preserve">
     имя или наименование патентообладателя; </w:t>
      </w:r>
      <w:r>
        <w:br/>
      </w:r>
      <w:r>
        <w:rPr>
          <w:rFonts w:ascii="Times New Roman"/>
          <w:b w:val="false"/>
          <w:i w:val="false"/>
          <w:color w:val="000000"/>
          <w:sz w:val="28"/>
        </w:rPr>
        <w:t xml:space="preserve">
     код (коды) страны места жительства автора (авторов) и места жительства (места нахождения) патентообладателя в соответствии со стандартом ВОИС ST. 3; </w:t>
      </w:r>
      <w:r>
        <w:br/>
      </w:r>
      <w:r>
        <w:rPr>
          <w:rFonts w:ascii="Times New Roman"/>
          <w:b w:val="false"/>
          <w:i w:val="false"/>
          <w:color w:val="000000"/>
          <w:sz w:val="28"/>
        </w:rPr>
        <w:t xml:space="preserve">
     наименование селекционного достижения; </w:t>
      </w:r>
      <w:r>
        <w:br/>
      </w:r>
      <w:r>
        <w:rPr>
          <w:rFonts w:ascii="Times New Roman"/>
          <w:b w:val="false"/>
          <w:i w:val="false"/>
          <w:color w:val="000000"/>
          <w:sz w:val="28"/>
        </w:rPr>
        <w:t xml:space="preserve">
     описание селекционного достижения, основанного на данных, приведенных в анкете; </w:t>
      </w:r>
      <w:r>
        <w:br/>
      </w:r>
      <w:r>
        <w:rPr>
          <w:rFonts w:ascii="Times New Roman"/>
          <w:b w:val="false"/>
          <w:i w:val="false"/>
          <w:color w:val="000000"/>
          <w:sz w:val="28"/>
        </w:rPr>
        <w:t xml:space="preserve">
     2)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 </w:t>
      </w:r>
    </w:p>
    <w:bookmarkStart w:name="z12" w:id="12"/>
    <w:p>
      <w:pPr>
        <w:spacing w:after="0"/>
        <w:ind w:left="0"/>
        <w:jc w:val="left"/>
      </w:pPr>
      <w:r>
        <w:rPr>
          <w:rFonts w:ascii="Times New Roman"/>
          <w:b/>
          <w:i w:val="false"/>
          <w:color w:val="000000"/>
        </w:rPr>
        <w:t xml:space="preserve"> 
Глава 11. Экспертиза селекционного достижения на патентоспособность </w:t>
      </w:r>
    </w:p>
    <w:bookmarkEnd w:id="12"/>
    <w:p>
      <w:pPr>
        <w:spacing w:after="0"/>
        <w:ind w:left="0"/>
        <w:jc w:val="both"/>
      </w:pPr>
      <w:r>
        <w:rPr>
          <w:rFonts w:ascii="Times New Roman"/>
          <w:b w:val="false"/>
          <w:i w:val="false"/>
          <w:color w:val="000000"/>
          <w:sz w:val="28"/>
        </w:rPr>
        <w:t xml:space="preserve">     35. Содержание и порядок проведения Госкомиссией экспертизы на условия патентоспособности определяются в соответствии с нормативными правовыми актами уполномоченного органа в области сельского хозяйства. </w:t>
      </w:r>
    </w:p>
    <w:bookmarkStart w:name="z13" w:id="13"/>
    <w:p>
      <w:pPr>
        <w:spacing w:after="0"/>
        <w:ind w:left="0"/>
        <w:jc w:val="left"/>
      </w:pPr>
      <w:r>
        <w:rPr>
          <w:rFonts w:ascii="Times New Roman"/>
          <w:b/>
          <w:i w:val="false"/>
          <w:color w:val="000000"/>
        </w:rPr>
        <w:t xml:space="preserve"> 
Глава 12. Решение о выдаче патента </w:t>
      </w:r>
    </w:p>
    <w:bookmarkEnd w:id="13"/>
    <w:p>
      <w:pPr>
        <w:spacing w:after="0"/>
        <w:ind w:left="0"/>
        <w:jc w:val="both"/>
      </w:pPr>
      <w:r>
        <w:rPr>
          <w:rFonts w:ascii="Times New Roman"/>
          <w:b w:val="false"/>
          <w:i w:val="false"/>
          <w:color w:val="000000"/>
          <w:sz w:val="28"/>
        </w:rPr>
        <w:t xml:space="preserve">     36. Если в результате экспертизы, проведенной Госкомиссией, будет установлено, что заявленное селекционное достижение соответствует условиям патентоспособности, определенным статьей 4 Закона, Госкомиссия составляет </w:t>
      </w:r>
      <w:r>
        <w:rPr>
          <w:rFonts w:ascii="Times New Roman"/>
          <w:b w:val="false"/>
          <w:i w:val="false"/>
          <w:color w:val="000000"/>
          <w:sz w:val="28"/>
        </w:rPr>
        <w:t>описание сорта</w:t>
      </w:r>
      <w:r>
        <w:rPr>
          <w:rFonts w:ascii="Times New Roman"/>
          <w:b w:val="false"/>
          <w:i w:val="false"/>
          <w:color w:val="000000"/>
          <w:sz w:val="28"/>
        </w:rPr>
        <w:t xml:space="preserve"> (породы) по соответствующей форме и с заключением на выдачу патента направляет его в трех экземплярах в уполномоченный орган. Уполномоченный орган в соответствии с пунктом 4 </w:t>
      </w:r>
      <w:r>
        <w:rPr>
          <w:rFonts w:ascii="Times New Roman"/>
          <w:b w:val="false"/>
          <w:i w:val="false"/>
          <w:color w:val="000000"/>
          <w:sz w:val="28"/>
        </w:rPr>
        <w:t xml:space="preserve">статьи 10 </w:t>
      </w:r>
      <w:r>
        <w:rPr>
          <w:rFonts w:ascii="Times New Roman"/>
          <w:b w:val="false"/>
          <w:i w:val="false"/>
          <w:color w:val="000000"/>
          <w:sz w:val="28"/>
        </w:rPr>
        <w:t xml:space="preserve">Закона принимает решение о выдаче патента и направляет его заявителю. </w:t>
      </w:r>
    </w:p>
    <w:bookmarkStart w:name="z14" w:id="14"/>
    <w:p>
      <w:pPr>
        <w:spacing w:after="0"/>
        <w:ind w:left="0"/>
        <w:jc w:val="left"/>
      </w:pPr>
      <w:r>
        <w:rPr>
          <w:rFonts w:ascii="Times New Roman"/>
          <w:b/>
          <w:i w:val="false"/>
          <w:color w:val="000000"/>
        </w:rPr>
        <w:t xml:space="preserve"> 
Глава 13. Решение об отказе в выдаче патента </w:t>
      </w:r>
    </w:p>
    <w:bookmarkEnd w:id="14"/>
    <w:p>
      <w:pPr>
        <w:spacing w:after="0"/>
        <w:ind w:left="0"/>
        <w:jc w:val="both"/>
      </w:pPr>
      <w:r>
        <w:rPr>
          <w:rFonts w:ascii="Times New Roman"/>
          <w:b w:val="false"/>
          <w:i w:val="false"/>
          <w:color w:val="000000"/>
          <w:sz w:val="28"/>
        </w:rPr>
        <w:t xml:space="preserve">     37. При установлении Госкомиссией несоответствия заявленного селекционного достижения хотя бы одному условию патентоспособности Госкомиссия составляет в двух экземплярах заключение с обоснованием причин несоответствия и направляет в уполномоченный орган. </w:t>
      </w:r>
      <w:r>
        <w:br/>
      </w:r>
      <w:r>
        <w:rPr>
          <w:rFonts w:ascii="Times New Roman"/>
          <w:b w:val="false"/>
          <w:i w:val="false"/>
          <w:color w:val="000000"/>
          <w:sz w:val="28"/>
        </w:rPr>
        <w:t xml:space="preserve">
     38. Уполномоченный орган в соответствии с пунктом 5 </w:t>
      </w:r>
      <w:r>
        <w:rPr>
          <w:rFonts w:ascii="Times New Roman"/>
          <w:b w:val="false"/>
          <w:i w:val="false"/>
          <w:color w:val="000000"/>
          <w:sz w:val="28"/>
        </w:rPr>
        <w:t xml:space="preserve">статьи 10 </w:t>
      </w:r>
      <w:r>
        <w:rPr>
          <w:rFonts w:ascii="Times New Roman"/>
          <w:b w:val="false"/>
          <w:i w:val="false"/>
          <w:color w:val="000000"/>
          <w:sz w:val="28"/>
        </w:rPr>
        <w:t xml:space="preserve">Закона принимает решение об отказе в выдаче патента с приведением соответствующих обоснований и направляет его заявителю в месячный срок с даты получения заключения Госкомиссии. Заявитель может подать в апелляционный совет возражение на решение об отказе в выдаче патента в трехмесячный срок с даты его получения. Возражение должно быть рассмотрено апелляционным советом в трехмесячный срок со дня его поступления. </w:t>
      </w:r>
      <w:r>
        <w:br/>
      </w:r>
      <w:r>
        <w:rPr>
          <w:rFonts w:ascii="Times New Roman"/>
          <w:b w:val="false"/>
          <w:i w:val="false"/>
          <w:color w:val="000000"/>
          <w:sz w:val="28"/>
        </w:rPr>
        <w:t xml:space="preserve">
     39. В соответствии с пунктом 6 статьи 10 Закона заявитель может запросить у уполномоченного органа копии документов, противопоставленных экспертизой. Копии документов направляются в течение месяца с даты получения запроса заявителя. </w:t>
      </w:r>
    </w:p>
    <w:bookmarkStart w:name="z15" w:id="15"/>
    <w:p>
      <w:pPr>
        <w:spacing w:after="0"/>
        <w:ind w:left="0"/>
        <w:jc w:val="left"/>
      </w:pPr>
      <w:r>
        <w:rPr>
          <w:rFonts w:ascii="Times New Roman"/>
          <w:b/>
          <w:i w:val="false"/>
          <w:color w:val="000000"/>
        </w:rPr>
        <w:t xml:space="preserve"> 
Глава 14. Выдача патента и регистрация в Государственном </w:t>
      </w:r>
      <w:r>
        <w:br/>
      </w:r>
      <w:r>
        <w:rPr>
          <w:rFonts w:ascii="Times New Roman"/>
          <w:b/>
          <w:i w:val="false"/>
          <w:color w:val="000000"/>
        </w:rPr>
        <w:t xml:space="preserve">
реестре селекционных достижений </w:t>
      </w:r>
    </w:p>
    <w:bookmarkEnd w:id="15"/>
    <w:p>
      <w:pPr>
        <w:spacing w:after="0"/>
        <w:ind w:left="0"/>
        <w:jc w:val="both"/>
      </w:pPr>
      <w:r>
        <w:rPr>
          <w:rFonts w:ascii="Times New Roman"/>
          <w:b w:val="false"/>
          <w:i w:val="false"/>
          <w:color w:val="000000"/>
          <w:sz w:val="28"/>
        </w:rPr>
        <w:t xml:space="preserve">     40. На основании решения о выдаче патента и подтверждении соответствующей оплаты, селекционное достижение регистрируется в Государственном реестре селекционных достижений с присвоением ему соответствующего номера. </w:t>
      </w:r>
      <w:r>
        <w:br/>
      </w:r>
      <w:r>
        <w:rPr>
          <w:rFonts w:ascii="Times New Roman"/>
          <w:b w:val="false"/>
          <w:i w:val="false"/>
          <w:color w:val="000000"/>
          <w:sz w:val="28"/>
        </w:rPr>
        <w:t xml:space="preserve">
     В Государственный реестр селекционных достижений вносятся следующие записи: </w:t>
      </w:r>
      <w:r>
        <w:br/>
      </w:r>
      <w:r>
        <w:rPr>
          <w:rFonts w:ascii="Times New Roman"/>
          <w:b w:val="false"/>
          <w:i w:val="false"/>
          <w:color w:val="000000"/>
          <w:sz w:val="28"/>
        </w:rPr>
        <w:t xml:space="preserve">
     род, вид растения, животного; </w:t>
      </w:r>
      <w:r>
        <w:br/>
      </w:r>
      <w:r>
        <w:rPr>
          <w:rFonts w:ascii="Times New Roman"/>
          <w:b w:val="false"/>
          <w:i w:val="false"/>
          <w:color w:val="000000"/>
          <w:sz w:val="28"/>
        </w:rPr>
        <w:t xml:space="preserve">
     наименование сорта, породы; </w:t>
      </w:r>
      <w:r>
        <w:br/>
      </w:r>
      <w:r>
        <w:rPr>
          <w:rFonts w:ascii="Times New Roman"/>
          <w:b w:val="false"/>
          <w:i w:val="false"/>
          <w:color w:val="000000"/>
          <w:sz w:val="28"/>
        </w:rPr>
        <w:t xml:space="preserve">
     регистрационный номер и дата подачи заявки, по которой выдан патент; </w:t>
      </w:r>
      <w:r>
        <w:br/>
      </w:r>
      <w:r>
        <w:rPr>
          <w:rFonts w:ascii="Times New Roman"/>
          <w:b w:val="false"/>
          <w:i w:val="false"/>
          <w:color w:val="000000"/>
          <w:sz w:val="28"/>
        </w:rPr>
        <w:t xml:space="preserve">
     номер, дата подачи и код в соответствии со стандартом ВОИС ST.3 страны подачи первой заявки,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 </w:t>
      </w:r>
      <w:r>
        <w:br/>
      </w:r>
      <w:r>
        <w:rPr>
          <w:rFonts w:ascii="Times New Roman"/>
          <w:b w:val="false"/>
          <w:i w:val="false"/>
          <w:color w:val="000000"/>
          <w:sz w:val="28"/>
        </w:rPr>
        <w:t xml:space="preserve">
     имя или наименование патентообладателя и его адрес с указанием кода страны места жительства или места нахождения в соответствии со стандартом ВОИС ST.3; </w:t>
      </w:r>
      <w:r>
        <w:br/>
      </w:r>
      <w:r>
        <w:rPr>
          <w:rFonts w:ascii="Times New Roman"/>
          <w:b w:val="false"/>
          <w:i w:val="false"/>
          <w:color w:val="000000"/>
          <w:sz w:val="28"/>
        </w:rPr>
        <w:t xml:space="preserve">
     имя автора (авторов) и код страны его (их) место жительства в соответствии со стандартом ВОИС ST.3; </w:t>
      </w:r>
      <w:r>
        <w:br/>
      </w:r>
      <w:r>
        <w:rPr>
          <w:rFonts w:ascii="Times New Roman"/>
          <w:b w:val="false"/>
          <w:i w:val="false"/>
          <w:color w:val="000000"/>
          <w:sz w:val="28"/>
        </w:rPr>
        <w:t xml:space="preserve">
     факт передачи патента другому лицу с указанием его имени и адреса, номера и даты регистрации договора, даты его опубликования; </w:t>
      </w:r>
      <w:r>
        <w:br/>
      </w:r>
      <w:r>
        <w:rPr>
          <w:rFonts w:ascii="Times New Roman"/>
          <w:b w:val="false"/>
          <w:i w:val="false"/>
          <w:color w:val="000000"/>
          <w:sz w:val="28"/>
        </w:rPr>
        <w:t xml:space="preserve">
     данные об исключительных, открытых и принудительных лицензиях; </w:t>
      </w:r>
      <w:r>
        <w:br/>
      </w:r>
      <w:r>
        <w:rPr>
          <w:rFonts w:ascii="Times New Roman"/>
          <w:b w:val="false"/>
          <w:i w:val="false"/>
          <w:color w:val="000000"/>
          <w:sz w:val="28"/>
        </w:rPr>
        <w:t xml:space="preserve">
     дата прекращения действия патента с указанием причины и дата опубликования сведений о прекращении; </w:t>
      </w:r>
      <w:r>
        <w:br/>
      </w:r>
      <w:r>
        <w:rPr>
          <w:rFonts w:ascii="Times New Roman"/>
          <w:b w:val="false"/>
          <w:i w:val="false"/>
          <w:color w:val="000000"/>
          <w:sz w:val="28"/>
        </w:rPr>
        <w:t xml:space="preserve">
     дата продления действия патента и дата опубликования сведений о продлении; </w:t>
      </w:r>
      <w:r>
        <w:br/>
      </w:r>
      <w:r>
        <w:rPr>
          <w:rFonts w:ascii="Times New Roman"/>
          <w:b w:val="false"/>
          <w:i w:val="false"/>
          <w:color w:val="000000"/>
          <w:sz w:val="28"/>
        </w:rPr>
        <w:t xml:space="preserve">
     другие сведения об изменениях записей в Государственном реестре. </w:t>
      </w:r>
      <w:r>
        <w:br/>
      </w:r>
      <w:r>
        <w:rPr>
          <w:rFonts w:ascii="Times New Roman"/>
          <w:b w:val="false"/>
          <w:i w:val="false"/>
          <w:color w:val="000000"/>
          <w:sz w:val="28"/>
        </w:rPr>
        <w:t xml:space="preserve">
     В официальном бюллетене экспертная организация публикует сведения о выдаче патента, а также о последующих изменениях правового статуса патента. </w:t>
      </w:r>
      <w:r>
        <w:br/>
      </w:r>
      <w:r>
        <w:rPr>
          <w:rFonts w:ascii="Times New Roman"/>
          <w:b w:val="false"/>
          <w:i w:val="false"/>
          <w:color w:val="000000"/>
          <w:sz w:val="28"/>
        </w:rPr>
        <w:t xml:space="preserve">
     41. На основании решения уполномоченного органа выдается патент на селекционное достижение. </w:t>
      </w:r>
      <w:r>
        <w:br/>
      </w:r>
      <w:r>
        <w:rPr>
          <w:rFonts w:ascii="Times New Roman"/>
          <w:b w:val="false"/>
          <w:i w:val="false"/>
          <w:color w:val="000000"/>
          <w:sz w:val="28"/>
        </w:rPr>
        <w:t xml:space="preserve">
     Патент заполняется на государственном и русском языках. </w:t>
      </w:r>
      <w:r>
        <w:br/>
      </w:r>
      <w:r>
        <w:rPr>
          <w:rFonts w:ascii="Times New Roman"/>
          <w:b w:val="false"/>
          <w:i w:val="false"/>
          <w:color w:val="000000"/>
          <w:sz w:val="28"/>
        </w:rPr>
        <w:t xml:space="preserve">
     В патенте указываются: </w:t>
      </w:r>
      <w:r>
        <w:br/>
      </w:r>
      <w:r>
        <w:rPr>
          <w:rFonts w:ascii="Times New Roman"/>
          <w:b w:val="false"/>
          <w:i w:val="false"/>
          <w:color w:val="000000"/>
          <w:sz w:val="28"/>
        </w:rPr>
        <w:t xml:space="preserve">
     номер патента; </w:t>
      </w:r>
      <w:r>
        <w:br/>
      </w:r>
      <w:r>
        <w:rPr>
          <w:rFonts w:ascii="Times New Roman"/>
          <w:b w:val="false"/>
          <w:i w:val="false"/>
          <w:color w:val="000000"/>
          <w:sz w:val="28"/>
        </w:rPr>
        <w:t xml:space="preserve">
     наименование селекционного достижения; </w:t>
      </w:r>
      <w:r>
        <w:br/>
      </w:r>
      <w:r>
        <w:rPr>
          <w:rFonts w:ascii="Times New Roman"/>
          <w:b w:val="false"/>
          <w:i w:val="false"/>
          <w:color w:val="000000"/>
          <w:sz w:val="28"/>
        </w:rPr>
        <w:t xml:space="preserve">
     патентообладатель - фамилия, имя и отчество (если оно имеется) физического лица или полное наименование юридического лица, код страны места нахождения иностранного патентообладателя по стандарту ВОИС ST.3; </w:t>
      </w:r>
      <w:r>
        <w:br/>
      </w:r>
      <w:r>
        <w:rPr>
          <w:rFonts w:ascii="Times New Roman"/>
          <w:b w:val="false"/>
          <w:i w:val="false"/>
          <w:color w:val="000000"/>
          <w:sz w:val="28"/>
        </w:rPr>
        <w:t xml:space="preserve">
     автор (авторы) - фамилия, имя и отчество (если оно имеется), код страны места жительства иностранного автора по стандарту ВОИС ST.3; </w:t>
      </w:r>
      <w:r>
        <w:br/>
      </w:r>
      <w:r>
        <w:rPr>
          <w:rFonts w:ascii="Times New Roman"/>
          <w:b w:val="false"/>
          <w:i w:val="false"/>
          <w:color w:val="000000"/>
          <w:sz w:val="28"/>
        </w:rPr>
        <w:t xml:space="preserve">
     регистрационный номер и дата подачи заявки в экспертную организацию; </w:t>
      </w:r>
      <w:r>
        <w:br/>
      </w:r>
      <w:r>
        <w:rPr>
          <w:rFonts w:ascii="Times New Roman"/>
          <w:b w:val="false"/>
          <w:i w:val="false"/>
          <w:color w:val="000000"/>
          <w:sz w:val="28"/>
        </w:rPr>
        <w:t xml:space="preserve">
     приоритет, если он отличается от даты подачи заявки. </w:t>
      </w:r>
      <w:r>
        <w:br/>
      </w:r>
      <w:r>
        <w:rPr>
          <w:rFonts w:ascii="Times New Roman"/>
          <w:b w:val="false"/>
          <w:i w:val="false"/>
          <w:color w:val="000000"/>
          <w:sz w:val="28"/>
        </w:rPr>
        <w:t xml:space="preserve">
     42. Патент выдается одновременно с публикацией в официальном бюллетене сведений о его выдаче. </w:t>
      </w:r>
      <w:r>
        <w:br/>
      </w:r>
      <w:r>
        <w:rPr>
          <w:rFonts w:ascii="Times New Roman"/>
          <w:b w:val="false"/>
          <w:i w:val="false"/>
          <w:color w:val="000000"/>
          <w:sz w:val="28"/>
        </w:rPr>
        <w:t xml:space="preserve">
     При наличии нескольких лиц, на имя которых испрашивается патент, в соответствии со статьей 13 Закона им выдается один патент. </w:t>
      </w:r>
      <w:r>
        <w:br/>
      </w:r>
      <w:r>
        <w:rPr>
          <w:rFonts w:ascii="Times New Roman"/>
          <w:b w:val="false"/>
          <w:i w:val="false"/>
          <w:color w:val="000000"/>
          <w:sz w:val="28"/>
        </w:rPr>
        <w:t xml:space="preserve">
     43. Автору селекционного достижения, не являющемуся патентообладателем, выдается официальное удостоверение, подтверждающее его авторство. </w:t>
      </w:r>
      <w:r>
        <w:br/>
      </w:r>
      <w:r>
        <w:rPr>
          <w:rFonts w:ascii="Times New Roman"/>
          <w:b w:val="false"/>
          <w:i w:val="false"/>
          <w:color w:val="000000"/>
          <w:sz w:val="28"/>
        </w:rPr>
        <w:t xml:space="preserve">
     44. Патент и удостоверения авторов к нему направляются заказным почтовым отправлением в юридический адрес патентообладателя или адрес представителя в соответствии с выданной ему доверенностью, либо иной адрес, специально оговоренный заявителем для направления патента. </w:t>
      </w:r>
      <w:r>
        <w:br/>
      </w:r>
      <w:r>
        <w:rPr>
          <w:rFonts w:ascii="Times New Roman"/>
          <w:b w:val="false"/>
          <w:i w:val="false"/>
          <w:color w:val="000000"/>
          <w:sz w:val="28"/>
        </w:rPr>
        <w:t xml:space="preserve">
     Заявитель до выдачи патента уведомляет экспертную организацию об изменении адреса места жительства или места нахождения (юридический адрес). </w:t>
      </w:r>
      <w:r>
        <w:br/>
      </w:r>
      <w:r>
        <w:rPr>
          <w:rFonts w:ascii="Times New Roman"/>
          <w:b w:val="false"/>
          <w:i w:val="false"/>
          <w:color w:val="000000"/>
          <w:sz w:val="28"/>
        </w:rPr>
        <w:t xml:space="preserve">
     45. При вручении патентообладателю патента предъявляется удостоверение личности для физического лица или доверенность от юридического лица на получение патента. Патенты и удостоверения авторов к ним иностранных патентообладателей направляются патентному поверенному Республики Казахстан. </w:t>
      </w:r>
      <w:r>
        <w:br/>
      </w:r>
      <w:r>
        <w:rPr>
          <w:rFonts w:ascii="Times New Roman"/>
          <w:b w:val="false"/>
          <w:i w:val="false"/>
          <w:color w:val="000000"/>
          <w:sz w:val="28"/>
        </w:rPr>
        <w:t xml:space="preserve">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направляются патентообладателю, указанному первому. </w:t>
      </w:r>
      <w:r>
        <w:br/>
      </w:r>
      <w:r>
        <w:rPr>
          <w:rFonts w:ascii="Times New Roman"/>
          <w:b w:val="false"/>
          <w:i w:val="false"/>
          <w:color w:val="000000"/>
          <w:sz w:val="28"/>
        </w:rPr>
        <w:t xml:space="preserve">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направляются патентообладателю, проживающему или находящемуся на территории Республики Казахстан, указанному первым. </w:t>
      </w:r>
    </w:p>
    <w:bookmarkStart w:name="z16" w:id="16"/>
    <w:p>
      <w:pPr>
        <w:spacing w:after="0"/>
        <w:ind w:left="0"/>
        <w:jc w:val="left"/>
      </w:pPr>
      <w:r>
        <w:rPr>
          <w:rFonts w:ascii="Times New Roman"/>
          <w:b/>
          <w:i w:val="false"/>
          <w:color w:val="000000"/>
        </w:rPr>
        <w:t xml:space="preserve"> 
Глава 15. Внесение изменений в состав </w:t>
      </w:r>
      <w:r>
        <w:br/>
      </w:r>
      <w:r>
        <w:rPr>
          <w:rFonts w:ascii="Times New Roman"/>
          <w:b/>
          <w:i w:val="false"/>
          <w:color w:val="000000"/>
        </w:rPr>
        <w:t xml:space="preserve">
патентообладателей и в состав авторов в патенте </w:t>
      </w:r>
    </w:p>
    <w:bookmarkEnd w:id="16"/>
    <w:p>
      <w:pPr>
        <w:spacing w:after="0"/>
        <w:ind w:left="0"/>
        <w:jc w:val="both"/>
      </w:pPr>
      <w:r>
        <w:rPr>
          <w:rFonts w:ascii="Times New Roman"/>
          <w:b w:val="false"/>
          <w:i w:val="false"/>
          <w:color w:val="000000"/>
          <w:sz w:val="28"/>
        </w:rPr>
        <w:t xml:space="preserve">     46. Под изменением состава авторов понимается включение в состав или исключение из состава автора, указанного в патенте: </w:t>
      </w:r>
      <w:r>
        <w:br/>
      </w:r>
      <w:r>
        <w:rPr>
          <w:rFonts w:ascii="Times New Roman"/>
          <w:b w:val="false"/>
          <w:i w:val="false"/>
          <w:color w:val="000000"/>
          <w:sz w:val="28"/>
        </w:rPr>
        <w:t xml:space="preserve">
     1) изменения в состав авторов вносятся путем подачи в уполномоченный орган ходатайства о внесении соответствующих изменений в состав авторов в произвольной форме с указанием номера патента, фамилии, имени (и отчества, если оно имеется), адреса места жительства включаемого или исключаемого автора. Ходатайство должно быть подписано патентообладателем (патентообладателями) в порядке, установленном главой 4 настоящих Правил, и в случае исключения из состава авторов - и исключаемым автором, подпись которого должна быть нотариально заверена (только для авторов по национальным заявкам и приравненных к ним авторов в соответствии с международными договорами). Согласие исключаемого автора может быть оформлено отдельным письмом с указанием номера патента; </w:t>
      </w:r>
      <w:r>
        <w:br/>
      </w:r>
      <w:r>
        <w:rPr>
          <w:rFonts w:ascii="Times New Roman"/>
          <w:b w:val="false"/>
          <w:i w:val="false"/>
          <w:color w:val="000000"/>
          <w:sz w:val="28"/>
        </w:rPr>
        <w:t xml:space="preserve">
     2) при внесении изменений в состав авторов применяются положения, содержащиеся в подпунктах 3) и 4) пункта 19 настоящих Правил; </w:t>
      </w:r>
      <w:r>
        <w:br/>
      </w:r>
      <w:r>
        <w:rPr>
          <w:rFonts w:ascii="Times New Roman"/>
          <w:b w:val="false"/>
          <w:i w:val="false"/>
          <w:color w:val="000000"/>
          <w:sz w:val="28"/>
        </w:rPr>
        <w:t xml:space="preserve">
     3) к ходатайству прилагается документ, подтверждающий оплату внесения изменений; </w:t>
      </w:r>
      <w:r>
        <w:br/>
      </w:r>
      <w:r>
        <w:rPr>
          <w:rFonts w:ascii="Times New Roman"/>
          <w:b w:val="false"/>
          <w:i w:val="false"/>
          <w:color w:val="000000"/>
          <w:sz w:val="28"/>
        </w:rPr>
        <w:t xml:space="preserve">
     4) при рассмотрении документов о внесении изменений применяются положения, содержащиеся в подпункте 6) пункта 19 настоящих Правил; </w:t>
      </w:r>
      <w:r>
        <w:br/>
      </w:r>
      <w:r>
        <w:rPr>
          <w:rFonts w:ascii="Times New Roman"/>
          <w:b w:val="false"/>
          <w:i w:val="false"/>
          <w:color w:val="000000"/>
          <w:sz w:val="28"/>
        </w:rPr>
        <w:t xml:space="preserve">
     5) уполномоченный орган выдает Приложение к патенту, подтверждающее соответствующее изменение. Сведения об изменении публикуются в официальном бюллетене. </w:t>
      </w:r>
      <w:r>
        <w:br/>
      </w:r>
      <w:r>
        <w:rPr>
          <w:rFonts w:ascii="Times New Roman"/>
          <w:b w:val="false"/>
          <w:i w:val="false"/>
          <w:color w:val="000000"/>
          <w:sz w:val="28"/>
        </w:rPr>
        <w:t xml:space="preserve">
     47. Под изменением состава патентообладателей понимается частичное изменение состава патентообладателей путем включения дополнительного лица в состав или исключение лица из состава патентообладателей, указанных в патенте: </w:t>
      </w:r>
      <w:r>
        <w:br/>
      </w:r>
      <w:r>
        <w:rPr>
          <w:rFonts w:ascii="Times New Roman"/>
          <w:b w:val="false"/>
          <w:i w:val="false"/>
          <w:color w:val="000000"/>
          <w:sz w:val="28"/>
        </w:rPr>
        <w:t xml:space="preserve">
     1) изменения в состав патентообладателей вносятся путем подачи в уполномоченный орган ходатайства о внесении соответствующих изменений в состав патентообладателей в произвольной форме с указанием номера патента, фамилии, имени (и отчества, если оно имеется) или полного официального наименования, а также адреса места жительства или места нахождения включаемого патентообладателя. Ходатайство должно быть подписано патентообладателем (патентообладателями) в порядке, установленном пунктом 4 настоящих Правил, и в случае исключения из состава патентообладателей - и исключаемым патентообладателем. Подпись исключаемого патентообладателя - физического лица должна быть нотариально заверена (только для национальных патентообладателей и приравненных к ним лиц в соответствии с межправительственными соглашениями). </w:t>
      </w:r>
      <w:r>
        <w:br/>
      </w:r>
      <w:r>
        <w:rPr>
          <w:rFonts w:ascii="Times New Roman"/>
          <w:b w:val="false"/>
          <w:i w:val="false"/>
          <w:color w:val="000000"/>
          <w:sz w:val="28"/>
        </w:rPr>
        <w:t xml:space="preserve">
     Согласие исключаемого патентообладателя может быть оформлено отдельным письмом с указанием номера патента; </w:t>
      </w:r>
      <w:r>
        <w:br/>
      </w:r>
      <w:r>
        <w:rPr>
          <w:rFonts w:ascii="Times New Roman"/>
          <w:b w:val="false"/>
          <w:i w:val="false"/>
          <w:color w:val="000000"/>
          <w:sz w:val="28"/>
        </w:rPr>
        <w:t xml:space="preserve">
     2) при внесении изменений в состав патентообладателей применяются положения, содержащиеся в подпунктах 3) и 7) пункта 19 настоящих Правил; </w:t>
      </w:r>
      <w:r>
        <w:br/>
      </w:r>
      <w:r>
        <w:rPr>
          <w:rFonts w:ascii="Times New Roman"/>
          <w:b w:val="false"/>
          <w:i w:val="false"/>
          <w:color w:val="000000"/>
          <w:sz w:val="28"/>
        </w:rPr>
        <w:t xml:space="preserve">
     3) к ходатайству прилагается документ, подтверждающий оплату внесения изменений; </w:t>
      </w:r>
      <w:r>
        <w:br/>
      </w:r>
      <w:r>
        <w:rPr>
          <w:rFonts w:ascii="Times New Roman"/>
          <w:b w:val="false"/>
          <w:i w:val="false"/>
          <w:color w:val="000000"/>
          <w:sz w:val="28"/>
        </w:rPr>
        <w:t xml:space="preserve">
     4) при рассмотрении документов о внесении изменений применяются положения,  содержащиеся в подпункте 9) пункта 19 настоящих Правил; </w:t>
      </w:r>
      <w:r>
        <w:br/>
      </w:r>
      <w:r>
        <w:rPr>
          <w:rFonts w:ascii="Times New Roman"/>
          <w:b w:val="false"/>
          <w:i w:val="false"/>
          <w:color w:val="000000"/>
          <w:sz w:val="28"/>
        </w:rPr>
        <w:t xml:space="preserve">
     5) уполномоченный орган выдает Приложение к патенту, подтверждающее соответствующее изменение. Сведения об изменении публикуются в официальном бюллетене. </w:t>
      </w:r>
    </w:p>
    <w:bookmarkStart w:name="z17" w:id="17"/>
    <w:p>
      <w:pPr>
        <w:spacing w:after="0"/>
        <w:ind w:left="0"/>
        <w:jc w:val="left"/>
      </w:pPr>
      <w:r>
        <w:rPr>
          <w:rFonts w:ascii="Times New Roman"/>
          <w:b/>
          <w:i w:val="false"/>
          <w:color w:val="000000"/>
        </w:rPr>
        <w:t xml:space="preserve"> 
Глава 16. Продление срока действия </w:t>
      </w:r>
      <w:r>
        <w:br/>
      </w:r>
      <w:r>
        <w:rPr>
          <w:rFonts w:ascii="Times New Roman"/>
          <w:b/>
          <w:i w:val="false"/>
          <w:color w:val="000000"/>
        </w:rPr>
        <w:t xml:space="preserve">
патента на селекционное достижение </w:t>
      </w:r>
    </w:p>
    <w:bookmarkEnd w:id="17"/>
    <w:p>
      <w:pPr>
        <w:spacing w:after="0"/>
        <w:ind w:left="0"/>
        <w:jc w:val="both"/>
      </w:pPr>
      <w:r>
        <w:rPr>
          <w:rFonts w:ascii="Times New Roman"/>
          <w:b w:val="false"/>
          <w:i w:val="false"/>
          <w:color w:val="000000"/>
          <w:sz w:val="28"/>
        </w:rPr>
        <w:t xml:space="preserve">     48. В соответствии с пунктом 5 </w:t>
      </w:r>
      <w:r>
        <w:rPr>
          <w:rFonts w:ascii="Times New Roman"/>
          <w:b w:val="false"/>
          <w:i w:val="false"/>
          <w:color w:val="000000"/>
          <w:sz w:val="28"/>
        </w:rPr>
        <w:t xml:space="preserve">статьи 3 </w:t>
      </w:r>
      <w:r>
        <w:rPr>
          <w:rFonts w:ascii="Times New Roman"/>
          <w:b w:val="false"/>
          <w:i w:val="false"/>
          <w:color w:val="000000"/>
          <w:sz w:val="28"/>
        </w:rPr>
        <w:t xml:space="preserve">Закона патентообладатель может ходатайствовать о продлении срока действия патента на селекционное достижение. Ходатайство представляется в уполномоченный орган по форме СД-3 (приложение 3 к настоящим Правилам). Ходатайство может быть подано в течение последнего года действия патента и при условии поддержания его в силе. Срок подачи ходатайства может быть продлен при наличии уважительных причин, но не более чем на шесть месяцев. </w:t>
      </w:r>
      <w:r>
        <w:br/>
      </w:r>
      <w:r>
        <w:rPr>
          <w:rFonts w:ascii="Times New Roman"/>
          <w:b w:val="false"/>
          <w:i w:val="false"/>
          <w:color w:val="000000"/>
          <w:sz w:val="28"/>
        </w:rPr>
        <w:t xml:space="preserve">
     К ходатайству прилагается документ, подтверждающий соответствующую оплату.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Глава 17. Сохранение селекционного достижения </w:t>
      </w:r>
    </w:p>
    <w:p>
      <w:pPr>
        <w:spacing w:after="0"/>
        <w:ind w:left="0"/>
        <w:jc w:val="both"/>
      </w:pPr>
      <w:r>
        <w:rPr>
          <w:rFonts w:ascii="Times New Roman"/>
          <w:b w:val="false"/>
          <w:i w:val="false"/>
          <w:color w:val="000000"/>
          <w:sz w:val="28"/>
        </w:rPr>
        <w:t xml:space="preserve">     49. Патентообладатель поддерживает сорт, породу в течение срока действия патента таким образом, чтобы сохранялись признаки, указанные в описании сорта, породы, составленном на дату регистрации их в Государственном реестре селекционных достижений. </w:t>
      </w:r>
      <w:r>
        <w:br/>
      </w:r>
      <w:r>
        <w:rPr>
          <w:rFonts w:ascii="Times New Roman"/>
          <w:b w:val="false"/>
          <w:i w:val="false"/>
          <w:color w:val="000000"/>
          <w:sz w:val="28"/>
        </w:rPr>
        <w:t xml:space="preserve">
     Патентообладатель по запросу Госкомиссии направляет материалы или необходимые документы для проведения контрольных испытаний и проверки сохранности сорта, породы в течение двенадцати месяцев с даты направленного запроса. </w:t>
      </w:r>
      <w:r>
        <w:br/>
      </w:r>
      <w:r>
        <w:rPr>
          <w:rFonts w:ascii="Times New Roman"/>
          <w:b w:val="false"/>
          <w:i w:val="false"/>
          <w:color w:val="000000"/>
          <w:sz w:val="28"/>
        </w:rPr>
        <w:t xml:space="preserve">
     В случае невыполнения действий, указанных в подпункте 1) настоящего пункта, патент аннулируется уполномоченным органом в соответствии со </w:t>
      </w:r>
      <w:r>
        <w:rPr>
          <w:rFonts w:ascii="Times New Roman"/>
          <w:b w:val="false"/>
          <w:i w:val="false"/>
          <w:color w:val="000000"/>
          <w:sz w:val="28"/>
        </w:rPr>
        <w:t xml:space="preserve">статьей 22 </w:t>
      </w:r>
      <w:r>
        <w:rPr>
          <w:rFonts w:ascii="Times New Roman"/>
          <w:b w:val="false"/>
          <w:i w:val="false"/>
          <w:color w:val="000000"/>
          <w:sz w:val="28"/>
        </w:rPr>
        <w:t xml:space="preserve">Закона, о чем уведомляется патентообладатель и производится публикация.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подачи и рассмотрения        </w:t>
      </w:r>
      <w:r>
        <w:br/>
      </w:r>
      <w:r>
        <w:rPr>
          <w:rFonts w:ascii="Times New Roman"/>
          <w:b w:val="false"/>
          <w:i w:val="false"/>
          <w:color w:val="000000"/>
          <w:sz w:val="28"/>
        </w:rPr>
        <w:t xml:space="preserve">
заявки на выдачу патента на         </w:t>
      </w:r>
      <w:r>
        <w:br/>
      </w:r>
      <w:r>
        <w:rPr>
          <w:rFonts w:ascii="Times New Roman"/>
          <w:b w:val="false"/>
          <w:i w:val="false"/>
          <w:color w:val="000000"/>
          <w:sz w:val="28"/>
        </w:rPr>
        <w:t xml:space="preserve">
селекционные достижения,          </w:t>
      </w:r>
      <w:r>
        <w:br/>
      </w:r>
      <w:r>
        <w:rPr>
          <w:rFonts w:ascii="Times New Roman"/>
          <w:b w:val="false"/>
          <w:i w:val="false"/>
          <w:color w:val="000000"/>
          <w:sz w:val="28"/>
        </w:rPr>
        <w:t xml:space="preserve">
утвержденных Приказом Председателя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от 14 октября 2004 года N 72-п   </w:t>
      </w:r>
    </w:p>
    <w:p>
      <w:pPr>
        <w:spacing w:after="0"/>
        <w:ind w:left="0"/>
        <w:jc w:val="both"/>
      </w:pPr>
      <w:r>
        <w:rPr>
          <w:rFonts w:ascii="Times New Roman"/>
          <w:b w:val="false"/>
          <w:i w:val="false"/>
          <w:color w:val="000000"/>
          <w:sz w:val="28"/>
        </w:rPr>
        <w:t xml:space="preserve">                                                   Форма СД-1 </w:t>
      </w:r>
    </w:p>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Заполняется |Дата       | (21) N         |(22) Дата подачи | Приоритет  | </w:t>
      </w:r>
      <w:r>
        <w:br/>
      </w:r>
      <w:r>
        <w:rPr>
          <w:rFonts w:ascii="Times New Roman"/>
          <w:b w:val="false"/>
          <w:i w:val="false"/>
          <w:color w:val="000000"/>
          <w:sz w:val="28"/>
        </w:rPr>
        <w:t xml:space="preserve">
Экспертной  |поступления| гос.регистрации|                 |            | </w:t>
      </w:r>
      <w:r>
        <w:br/>
      </w:r>
      <w:r>
        <w:rPr>
          <w:rFonts w:ascii="Times New Roman"/>
          <w:b w:val="false"/>
          <w:i w:val="false"/>
          <w:color w:val="000000"/>
          <w:sz w:val="28"/>
        </w:rPr>
        <w:t xml:space="preserve">
организацией|___________|________________|_________________|____________|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В Экспертную </w:t>
      </w:r>
      <w:r>
        <w:br/>
      </w:r>
      <w:r>
        <w:rPr>
          <w:rFonts w:ascii="Times New Roman"/>
          <w:b w:val="false"/>
          <w:i w:val="false"/>
          <w:color w:val="000000"/>
          <w:sz w:val="28"/>
        </w:rPr>
        <w:t xml:space="preserve">
           |               </w:t>
      </w:r>
      <w:r>
        <w:rPr>
          <w:rFonts w:ascii="Times New Roman"/>
          <w:b/>
          <w:i w:val="false"/>
          <w:color w:val="000000"/>
          <w:sz w:val="28"/>
        </w:rPr>
        <w:t xml:space="preserve">ЗАЯВЛЕНИЕ </w:t>
      </w:r>
      <w:r>
        <w:rPr>
          <w:rFonts w:ascii="Times New Roman"/>
          <w:b w:val="false"/>
          <w:i w:val="false"/>
          <w:color w:val="000000"/>
          <w:sz w:val="28"/>
        </w:rPr>
        <w:t xml:space="preserve">                       организацию </w:t>
      </w:r>
      <w:r>
        <w:br/>
      </w:r>
      <w:r>
        <w:rPr>
          <w:rFonts w:ascii="Times New Roman"/>
          <w:b w:val="false"/>
          <w:i w:val="false"/>
          <w:color w:val="000000"/>
          <w:sz w:val="28"/>
        </w:rPr>
        <w:t xml:space="preserve">
Нужное      |    </w:t>
      </w:r>
      <w:r>
        <w:rPr>
          <w:rFonts w:ascii="Times New Roman"/>
          <w:b/>
          <w:i w:val="false"/>
          <w:color w:val="000000"/>
          <w:sz w:val="28"/>
        </w:rPr>
        <w:t xml:space="preserve">о выдаче патента Республики Казахстан </w:t>
      </w:r>
      <w:r>
        <w:br/>
      </w:r>
      <w:r>
        <w:rPr>
          <w:rFonts w:ascii="Times New Roman"/>
          <w:b w:val="false"/>
          <w:i w:val="false"/>
          <w:color w:val="000000"/>
          <w:sz w:val="28"/>
        </w:rPr>
        <w:t xml:space="preserve">
отметить    |          </w:t>
      </w:r>
      <w:r>
        <w:rPr>
          <w:rFonts w:ascii="Times New Roman"/>
          <w:b/>
          <w:i w:val="false"/>
          <w:color w:val="000000"/>
          <w:sz w:val="28"/>
        </w:rPr>
        <w:t xml:space="preserve">на селекционное достижение </w:t>
      </w:r>
      <w:r>
        <w:br/>
      </w:r>
      <w:r>
        <w:rPr>
          <w:rFonts w:ascii="Times New Roman"/>
          <w:b w:val="false"/>
          <w:i w:val="false"/>
          <w:color w:val="000000"/>
          <w:sz w:val="28"/>
        </w:rPr>
        <w:t xml:space="preserve">
знаком Х    | </w:t>
      </w:r>
      <w:r>
        <w:br/>
      </w:r>
      <w:r>
        <w:rPr>
          <w:rFonts w:ascii="Times New Roman"/>
          <w:b w:val="false"/>
          <w:i w:val="false"/>
          <w:color w:val="000000"/>
          <w:sz w:val="28"/>
        </w:rPr>
        <w:t xml:space="preserve">
           | </w:t>
      </w:r>
      <w:r>
        <w:br/>
      </w:r>
      <w:r>
        <w:rPr>
          <w:rFonts w:ascii="Times New Roman"/>
          <w:b w:val="false"/>
          <w:i w:val="false"/>
          <w:color w:val="000000"/>
          <w:sz w:val="28"/>
        </w:rPr>
        <w:t xml:space="preserve">
Заявление   |  Предоставляя указанные ниже документы,     |Код страны </w:t>
      </w:r>
      <w:r>
        <w:br/>
      </w:r>
      <w:r>
        <w:rPr>
          <w:rFonts w:ascii="Times New Roman"/>
          <w:b w:val="false"/>
          <w:i w:val="false"/>
          <w:color w:val="000000"/>
          <w:sz w:val="28"/>
        </w:rPr>
        <w:t xml:space="preserve">
с реквизи-  |  прошу (просим) выдать патент Республики    |  по стандарту </w:t>
      </w:r>
      <w:r>
        <w:br/>
      </w:r>
      <w:r>
        <w:rPr>
          <w:rFonts w:ascii="Times New Roman"/>
          <w:b w:val="false"/>
          <w:i w:val="false"/>
          <w:color w:val="000000"/>
          <w:sz w:val="28"/>
        </w:rPr>
        <w:t xml:space="preserve">
тами, про-  |  Казахстан на имя заявителя                 |  ВОИС ST.3 </w:t>
      </w:r>
      <w:r>
        <w:br/>
      </w:r>
      <w:r>
        <w:rPr>
          <w:rFonts w:ascii="Times New Roman"/>
          <w:b w:val="false"/>
          <w:i w:val="false"/>
          <w:color w:val="000000"/>
          <w:sz w:val="28"/>
        </w:rPr>
        <w:t xml:space="preserve">
ставленными |  (заявителей)                               |  (если он   </w:t>
      </w:r>
      <w:r>
        <w:br/>
      </w:r>
      <w:r>
        <w:rPr>
          <w:rFonts w:ascii="Times New Roman"/>
          <w:b w:val="false"/>
          <w:i w:val="false"/>
          <w:color w:val="000000"/>
          <w:sz w:val="28"/>
        </w:rPr>
        <w:t xml:space="preserve">
Экспертной  |                                             |  установлен) </w:t>
      </w:r>
      <w:r>
        <w:br/>
      </w:r>
      <w:r>
        <w:rPr>
          <w:rFonts w:ascii="Times New Roman"/>
          <w:b w:val="false"/>
          <w:i w:val="false"/>
          <w:color w:val="000000"/>
          <w:sz w:val="28"/>
        </w:rPr>
        <w:t xml:space="preserve">
организа-   |  (71) Заявитель(и):                         | </w:t>
      </w:r>
      <w:r>
        <w:br/>
      </w:r>
      <w:r>
        <w:rPr>
          <w:rFonts w:ascii="Times New Roman"/>
          <w:b w:val="false"/>
          <w:i w:val="false"/>
          <w:color w:val="000000"/>
          <w:sz w:val="28"/>
        </w:rPr>
        <w:t xml:space="preserve">
цией, явля- |                                             |       </w:t>
      </w:r>
      <w:r>
        <w:br/>
      </w:r>
      <w:r>
        <w:rPr>
          <w:rFonts w:ascii="Times New Roman"/>
          <w:b w:val="false"/>
          <w:i w:val="false"/>
          <w:color w:val="000000"/>
          <w:sz w:val="28"/>
        </w:rPr>
        <w:t xml:space="preserve">
ется уве-   |                                             | </w:t>
      </w:r>
      <w:r>
        <w:br/>
      </w:r>
      <w:r>
        <w:rPr>
          <w:rFonts w:ascii="Times New Roman"/>
          <w:b w:val="false"/>
          <w:i w:val="false"/>
          <w:color w:val="000000"/>
          <w:sz w:val="28"/>
        </w:rPr>
        <w:t xml:space="preserve">
домлением   |                                             |   </w:t>
      </w:r>
      <w:r>
        <w:br/>
      </w:r>
      <w:r>
        <w:rPr>
          <w:rFonts w:ascii="Times New Roman"/>
          <w:b w:val="false"/>
          <w:i w:val="false"/>
          <w:color w:val="000000"/>
          <w:sz w:val="28"/>
        </w:rPr>
        <w:t xml:space="preserve">
о получе-   |                                             | </w:t>
      </w:r>
      <w:r>
        <w:br/>
      </w:r>
      <w:r>
        <w:rPr>
          <w:rFonts w:ascii="Times New Roman"/>
          <w:b w:val="false"/>
          <w:i w:val="false"/>
          <w:color w:val="000000"/>
          <w:sz w:val="28"/>
        </w:rPr>
        <w:t xml:space="preserve">
нии заявки  |                                             | </w:t>
      </w:r>
      <w:r>
        <w:br/>
      </w:r>
      <w:r>
        <w:rPr>
          <w:rFonts w:ascii="Times New Roman"/>
          <w:b w:val="false"/>
          <w:i w:val="false"/>
          <w:color w:val="000000"/>
          <w:sz w:val="28"/>
        </w:rPr>
        <w:t xml:space="preserve">
           |(Указывается полное имя или наименование и   |    </w:t>
      </w:r>
      <w:r>
        <w:br/>
      </w:r>
      <w:r>
        <w:rPr>
          <w:rFonts w:ascii="Times New Roman"/>
          <w:b w:val="false"/>
          <w:i w:val="false"/>
          <w:color w:val="000000"/>
          <w:sz w:val="28"/>
        </w:rPr>
        <w:t xml:space="preserve">
           |местожительство или местонахождение.         | </w:t>
      </w:r>
      <w:r>
        <w:br/>
      </w:r>
      <w:r>
        <w:rPr>
          <w:rFonts w:ascii="Times New Roman"/>
          <w:b w:val="false"/>
          <w:i w:val="false"/>
          <w:color w:val="000000"/>
          <w:sz w:val="28"/>
        </w:rPr>
        <w:t xml:space="preserve">
           |Данные о местожительстве авторов-заявителей  | </w:t>
      </w:r>
      <w:r>
        <w:br/>
      </w:r>
      <w:r>
        <w:rPr>
          <w:rFonts w:ascii="Times New Roman"/>
          <w:b w:val="false"/>
          <w:i w:val="false"/>
          <w:color w:val="000000"/>
          <w:sz w:val="28"/>
        </w:rPr>
        <w:t xml:space="preserve">
           |приводятся в графе с кодом (97)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|Заполняется только при испрашивании приоритета по дате более </w:t>
      </w:r>
      <w:r>
        <w:br/>
      </w:r>
      <w:r>
        <w:rPr>
          <w:rFonts w:ascii="Times New Roman"/>
          <w:b w:val="false"/>
          <w:i w:val="false"/>
          <w:color w:val="000000"/>
          <w:sz w:val="28"/>
        </w:rPr>
        <w:t xml:space="preserve">
           |ранней, чем дата поступления заявки в Экспертную организацию. </w:t>
      </w:r>
      <w:r>
        <w:br/>
      </w:r>
      <w:r>
        <w:rPr>
          <w:rFonts w:ascii="Times New Roman"/>
          <w:b w:val="false"/>
          <w:i w:val="false"/>
          <w:color w:val="000000"/>
          <w:sz w:val="28"/>
        </w:rPr>
        <w:t xml:space="preserve">
           |       Прошу (просим) установить приоритет селекционного   </w:t>
      </w:r>
      <w:r>
        <w:br/>
      </w:r>
      <w:r>
        <w:rPr>
          <w:rFonts w:ascii="Times New Roman"/>
          <w:b w:val="false"/>
          <w:i w:val="false"/>
          <w:color w:val="000000"/>
          <w:sz w:val="28"/>
        </w:rPr>
        <w:t xml:space="preserve">
           |       достижения по дате: </w:t>
      </w:r>
      <w:r>
        <w:br/>
      </w:r>
      <w:r>
        <w:rPr>
          <w:rFonts w:ascii="Times New Roman"/>
          <w:b w:val="false"/>
          <w:i w:val="false"/>
          <w:color w:val="000000"/>
          <w:sz w:val="28"/>
        </w:rPr>
        <w:t xml:space="preserve">
           | _ </w:t>
      </w:r>
      <w:r>
        <w:br/>
      </w:r>
      <w:r>
        <w:rPr>
          <w:rFonts w:ascii="Times New Roman"/>
          <w:b w:val="false"/>
          <w:i w:val="false"/>
          <w:color w:val="000000"/>
          <w:sz w:val="28"/>
        </w:rPr>
        <w:t xml:space="preserve">
           || | подачи первой заявки в стране-участнице Международной </w:t>
      </w:r>
      <w:r>
        <w:br/>
      </w:r>
      <w:r>
        <w:rPr>
          <w:rFonts w:ascii="Times New Roman"/>
          <w:b w:val="false"/>
          <w:i w:val="false"/>
          <w:color w:val="000000"/>
          <w:sz w:val="28"/>
        </w:rPr>
        <w:t xml:space="preserve">
           |    конвенции (п.2 </w:t>
      </w:r>
      <w:r>
        <w:rPr>
          <w:rFonts w:ascii="Times New Roman"/>
          <w:b w:val="false"/>
          <w:i w:val="false"/>
          <w:color w:val="000000"/>
          <w:sz w:val="28"/>
        </w:rPr>
        <w:t xml:space="preserve">ст.7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 поступления заявки на допуск к использованию в </w:t>
      </w:r>
      <w:r>
        <w:br/>
      </w:r>
      <w:r>
        <w:rPr>
          <w:rFonts w:ascii="Times New Roman"/>
          <w:b w:val="false"/>
          <w:i w:val="false"/>
          <w:color w:val="000000"/>
          <w:sz w:val="28"/>
        </w:rPr>
        <w:t xml:space="preserve">
           |    госкомиссию (п.2 </w:t>
      </w:r>
      <w:r>
        <w:rPr>
          <w:rFonts w:ascii="Times New Roman"/>
          <w:b w:val="false"/>
          <w:i w:val="false"/>
          <w:color w:val="000000"/>
          <w:sz w:val="28"/>
        </w:rPr>
        <w:t xml:space="preserve">ст.4 </w:t>
      </w:r>
      <w:r>
        <w:rPr>
          <w:rFonts w:ascii="Times New Roman"/>
          <w:b w:val="false"/>
          <w:i w:val="false"/>
          <w:color w:val="000000"/>
          <w:sz w:val="28"/>
        </w:rPr>
        <w:t xml:space="preserve">Закона)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|N первой  |Дата      |Код   |Стадия |Под каким названием </w:t>
      </w:r>
      <w:r>
        <w:br/>
      </w:r>
      <w:r>
        <w:rPr>
          <w:rFonts w:ascii="Times New Roman"/>
          <w:b w:val="false"/>
          <w:i w:val="false"/>
          <w:color w:val="000000"/>
          <w:sz w:val="28"/>
        </w:rPr>
        <w:t xml:space="preserve">
           |заявки или|испраши-  |страны|рассмо-| зарегистрировано </w:t>
      </w:r>
      <w:r>
        <w:br/>
      </w:r>
      <w:r>
        <w:rPr>
          <w:rFonts w:ascii="Times New Roman"/>
          <w:b w:val="false"/>
          <w:i w:val="false"/>
          <w:color w:val="000000"/>
          <w:sz w:val="28"/>
        </w:rPr>
        <w:t xml:space="preserve">
           |заявки на |ваемого   |подачи|трения | селекционное </w:t>
      </w:r>
      <w:r>
        <w:br/>
      </w:r>
      <w:r>
        <w:rPr>
          <w:rFonts w:ascii="Times New Roman"/>
          <w:b w:val="false"/>
          <w:i w:val="false"/>
          <w:color w:val="000000"/>
          <w:sz w:val="28"/>
        </w:rPr>
        <w:t xml:space="preserve">
           |допуск к  |приоритета|(ST.3 |заявки | достижение </w:t>
      </w:r>
      <w:r>
        <w:br/>
      </w:r>
      <w:r>
        <w:rPr>
          <w:rFonts w:ascii="Times New Roman"/>
          <w:b w:val="false"/>
          <w:i w:val="false"/>
          <w:color w:val="000000"/>
          <w:sz w:val="28"/>
        </w:rPr>
        <w:t xml:space="preserve">
           |использо- |          |ВОИС) |       | </w:t>
      </w:r>
      <w:r>
        <w:br/>
      </w:r>
      <w:r>
        <w:rPr>
          <w:rFonts w:ascii="Times New Roman"/>
          <w:b w:val="false"/>
          <w:i w:val="false"/>
          <w:color w:val="000000"/>
          <w:sz w:val="28"/>
        </w:rPr>
        <w:t xml:space="preserve">
           |ванию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Я (мы) заявляю(ем), что материал, переданный с первой </w:t>
      </w:r>
      <w:r>
        <w:br/>
      </w:r>
      <w:r>
        <w:rPr>
          <w:rFonts w:ascii="Times New Roman"/>
          <w:b w:val="false"/>
          <w:i w:val="false"/>
          <w:color w:val="000000"/>
          <w:sz w:val="28"/>
        </w:rPr>
        <w:t xml:space="preserve">
           | заявкой, представляет данный сорт (породу) и </w:t>
      </w:r>
      <w:r>
        <w:br/>
      </w:r>
      <w:r>
        <w:rPr>
          <w:rFonts w:ascii="Times New Roman"/>
          <w:b w:val="false"/>
          <w:i w:val="false"/>
          <w:color w:val="000000"/>
          <w:sz w:val="28"/>
        </w:rPr>
        <w:t xml:space="preserve">
           | соответствует настоящей заявке.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Род, вид _________________________________________________ </w:t>
      </w:r>
      <w:r>
        <w:br/>
      </w:r>
      <w:r>
        <w:rPr>
          <w:rFonts w:ascii="Times New Roman"/>
          <w:b w:val="false"/>
          <w:i w:val="false"/>
          <w:color w:val="000000"/>
          <w:sz w:val="28"/>
        </w:rPr>
        <w:t xml:space="preserve">
           |          (название на государственном или русском языке)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(латинское название)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|Предлагаемое                         |Селекционный   </w:t>
      </w:r>
      <w:r>
        <w:br/>
      </w:r>
      <w:r>
        <w:rPr>
          <w:rFonts w:ascii="Times New Roman"/>
          <w:b w:val="false"/>
          <w:i w:val="false"/>
          <w:color w:val="000000"/>
          <w:sz w:val="28"/>
        </w:rPr>
        <w:t xml:space="preserve">
           |наименование                         |номер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|Селекционное достижение выведено в стране(ах)______________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Предлагался ли сорт (порода) к продаже или продавался: </w:t>
      </w:r>
      <w:r>
        <w:br/>
      </w:r>
      <w:r>
        <w:rPr>
          <w:rFonts w:ascii="Times New Roman"/>
          <w:b w:val="false"/>
          <w:i w:val="false"/>
          <w:color w:val="000000"/>
          <w:sz w:val="28"/>
        </w:rPr>
        <w:t xml:space="preserve">
           |                          _          _   </w:t>
      </w:r>
      <w:r>
        <w:br/>
      </w:r>
      <w:r>
        <w:rPr>
          <w:rFonts w:ascii="Times New Roman"/>
          <w:b w:val="false"/>
          <w:i w:val="false"/>
          <w:color w:val="000000"/>
          <w:sz w:val="28"/>
        </w:rPr>
        <w:t xml:space="preserve">
           | В стране подачи заявки: | | - нет  | | - да   </w:t>
      </w:r>
      <w:r>
        <w:br/>
      </w:r>
      <w:r>
        <w:rPr>
          <w:rFonts w:ascii="Times New Roman"/>
          <w:b w:val="false"/>
          <w:i w:val="false"/>
          <w:color w:val="000000"/>
          <w:sz w:val="28"/>
        </w:rPr>
        <w:t xml:space="preserve">
           | впервые______________под названием 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
           |                          _          _   </w:t>
      </w:r>
      <w:r>
        <w:br/>
      </w:r>
      <w:r>
        <w:rPr>
          <w:rFonts w:ascii="Times New Roman"/>
          <w:b w:val="false"/>
          <w:i w:val="false"/>
          <w:color w:val="000000"/>
          <w:sz w:val="28"/>
        </w:rPr>
        <w:t xml:space="preserve">
           | В других странах:       | | - нет  | | - да   </w:t>
      </w:r>
      <w:r>
        <w:br/>
      </w:r>
      <w:r>
        <w:rPr>
          <w:rFonts w:ascii="Times New Roman"/>
          <w:b w:val="false"/>
          <w:i w:val="false"/>
          <w:color w:val="000000"/>
          <w:sz w:val="28"/>
        </w:rPr>
        <w:t xml:space="preserve">
           | впервые______________под названием _______________________ </w:t>
      </w:r>
      <w:r>
        <w:br/>
      </w:r>
      <w:r>
        <w:rPr>
          <w:rFonts w:ascii="Times New Roman"/>
          <w:b w:val="false"/>
          <w:i w:val="false"/>
          <w:color w:val="000000"/>
          <w:sz w:val="28"/>
        </w:rPr>
        <w:t xml:space="preserve">
           |        (страна, дата) </w:t>
      </w:r>
      <w:r>
        <w:br/>
      </w:r>
      <w:r>
        <w:rPr>
          <w:rFonts w:ascii="Times New Roman"/>
          <w:b w:val="false"/>
          <w:i w:val="false"/>
          <w:color w:val="000000"/>
          <w:sz w:val="28"/>
        </w:rPr>
        <w:t xml:space="preserve">
           | </w:t>
      </w:r>
      <w:r>
        <w:br/>
      </w:r>
      <w:r>
        <w:rPr>
          <w:rFonts w:ascii="Times New Roman"/>
          <w:b w:val="false"/>
          <w:i w:val="false"/>
          <w:color w:val="000000"/>
          <w:sz w:val="28"/>
        </w:rPr>
        <w:t xml:space="preserve">
           |(98) Адрес для переписки (полный почтовый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 Телефон:                                Факс: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(74) Патентный поверенный (полное имя, регистрационный </w:t>
      </w:r>
      <w:r>
        <w:br/>
      </w:r>
      <w:r>
        <w:rPr>
          <w:rFonts w:ascii="Times New Roman"/>
          <w:b w:val="false"/>
          <w:i w:val="false"/>
          <w:color w:val="000000"/>
          <w:sz w:val="28"/>
        </w:rPr>
        <w:t xml:space="preserve">
           | номер в Комитете) или представитель заявителя </w:t>
      </w:r>
      <w:r>
        <w:br/>
      </w:r>
      <w:r>
        <w:rPr>
          <w:rFonts w:ascii="Times New Roman"/>
          <w:b w:val="false"/>
          <w:i w:val="false"/>
          <w:color w:val="000000"/>
          <w:sz w:val="28"/>
        </w:rPr>
        <w:t xml:space="preserve">
           | (заявителей) (полное имя или наименование)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|Перечень прилагаемых |Кол-во л.|Кол-во|Основание для </w:t>
      </w:r>
      <w:r>
        <w:br/>
      </w:r>
      <w:r>
        <w:rPr>
          <w:rFonts w:ascii="Times New Roman"/>
          <w:b w:val="false"/>
          <w:i w:val="false"/>
          <w:color w:val="000000"/>
          <w:sz w:val="28"/>
        </w:rPr>
        <w:t xml:space="preserve">
           |документов           |в 1 экз. |экз.  |возникновения права </w:t>
      </w:r>
      <w:r>
        <w:br/>
      </w:r>
      <w:r>
        <w:rPr>
          <w:rFonts w:ascii="Times New Roman"/>
          <w:b w:val="false"/>
          <w:i w:val="false"/>
          <w:color w:val="000000"/>
          <w:sz w:val="28"/>
        </w:rPr>
        <w:t xml:space="preserve">
           |_____________________|_________|______|на подачу заявки и </w:t>
      </w:r>
      <w:r>
        <w:br/>
      </w:r>
      <w:r>
        <w:rPr>
          <w:rFonts w:ascii="Times New Roman"/>
          <w:b w:val="false"/>
          <w:i w:val="false"/>
          <w:color w:val="000000"/>
          <w:sz w:val="28"/>
        </w:rPr>
        <w:t xml:space="preserve">
           | _                   |         |      |получение патента </w:t>
      </w:r>
      <w:r>
        <w:br/>
      </w:r>
      <w:r>
        <w:rPr>
          <w:rFonts w:ascii="Times New Roman"/>
          <w:b w:val="false"/>
          <w:i w:val="false"/>
          <w:color w:val="000000"/>
          <w:sz w:val="28"/>
        </w:rPr>
        <w:t xml:space="preserve">
           || |приложение к      |         |      |(без представле- </w:t>
      </w:r>
      <w:r>
        <w:br/>
      </w:r>
      <w:r>
        <w:rPr>
          <w:rFonts w:ascii="Times New Roman"/>
          <w:b w:val="false"/>
          <w:i w:val="false"/>
          <w:color w:val="000000"/>
          <w:sz w:val="28"/>
        </w:rPr>
        <w:t xml:space="preserve">
           | _ заявлению         |         |      |ния документа): </w:t>
      </w:r>
      <w:r>
        <w:br/>
      </w:r>
      <w:r>
        <w:rPr>
          <w:rFonts w:ascii="Times New Roman"/>
          <w:b w:val="false"/>
          <w:i w:val="false"/>
          <w:color w:val="000000"/>
          <w:sz w:val="28"/>
        </w:rPr>
        <w:t xml:space="preserve">
           || |анкета селекцион- |         |      | </w:t>
      </w:r>
      <w:r>
        <w:br/>
      </w:r>
      <w:r>
        <w:rPr>
          <w:rFonts w:ascii="Times New Roman"/>
          <w:b w:val="false"/>
          <w:i w:val="false"/>
          <w:color w:val="000000"/>
          <w:sz w:val="28"/>
        </w:rPr>
        <w:t xml:space="preserve">
           | _ ного достижения   |         |      | _ </w:t>
      </w:r>
      <w:r>
        <w:br/>
      </w:r>
      <w:r>
        <w:rPr>
          <w:rFonts w:ascii="Times New Roman"/>
          <w:b w:val="false"/>
          <w:i w:val="false"/>
          <w:color w:val="000000"/>
          <w:sz w:val="28"/>
        </w:rPr>
        <w:t xml:space="preserve">
           || |фотографии        |         |      || |заявитель </w:t>
      </w:r>
      <w:r>
        <w:br/>
      </w:r>
      <w:r>
        <w:rPr>
          <w:rFonts w:ascii="Times New Roman"/>
          <w:b w:val="false"/>
          <w:i w:val="false"/>
          <w:color w:val="000000"/>
          <w:sz w:val="28"/>
        </w:rPr>
        <w:t xml:space="preserve">
           | _                   |         |      | является работода- </w:t>
      </w:r>
      <w:r>
        <w:br/>
      </w:r>
      <w:r>
        <w:rPr>
          <w:rFonts w:ascii="Times New Roman"/>
          <w:b w:val="false"/>
          <w:i w:val="false"/>
          <w:color w:val="000000"/>
          <w:sz w:val="28"/>
        </w:rPr>
        <w:t xml:space="preserve">
           || |негативы или      |         |      | телем и соблюдены </w:t>
      </w:r>
      <w:r>
        <w:br/>
      </w:r>
      <w:r>
        <w:rPr>
          <w:rFonts w:ascii="Times New Roman"/>
          <w:b w:val="false"/>
          <w:i w:val="false"/>
          <w:color w:val="000000"/>
          <w:sz w:val="28"/>
        </w:rPr>
        <w:t xml:space="preserve">
           | _ цветные слайды    |         |      | условия п.1 </w:t>
      </w:r>
      <w:r>
        <w:rPr>
          <w:rFonts w:ascii="Times New Roman"/>
          <w:b w:val="false"/>
          <w:i w:val="false"/>
          <w:color w:val="000000"/>
          <w:sz w:val="28"/>
        </w:rPr>
        <w:t xml:space="preserve">ст. 5 </w:t>
      </w:r>
      <w:r>
        <w:br/>
      </w:r>
      <w:r>
        <w:rPr>
          <w:rFonts w:ascii="Times New Roman"/>
          <w:b w:val="false"/>
          <w:i w:val="false"/>
          <w:color w:val="000000"/>
          <w:sz w:val="28"/>
        </w:rPr>
        <w:t xml:space="preserve">
           || |информация о ран- |         |      | Закона </w:t>
      </w:r>
      <w:r>
        <w:br/>
      </w:r>
      <w:r>
        <w:rPr>
          <w:rFonts w:ascii="Times New Roman"/>
          <w:b w:val="false"/>
          <w:i w:val="false"/>
          <w:color w:val="000000"/>
          <w:sz w:val="28"/>
        </w:rPr>
        <w:t xml:space="preserve">
           |   нее произведенной |         |      | </w:t>
      </w:r>
      <w:r>
        <w:br/>
      </w:r>
      <w:r>
        <w:rPr>
          <w:rFonts w:ascii="Times New Roman"/>
          <w:b w:val="false"/>
          <w:i w:val="false"/>
          <w:color w:val="000000"/>
          <w:sz w:val="28"/>
        </w:rPr>
        <w:t xml:space="preserve">
           | _ продаже           |         |      | _ </w:t>
      </w:r>
      <w:r>
        <w:br/>
      </w:r>
      <w:r>
        <w:rPr>
          <w:rFonts w:ascii="Times New Roman"/>
          <w:b w:val="false"/>
          <w:i w:val="false"/>
          <w:color w:val="000000"/>
          <w:sz w:val="28"/>
        </w:rPr>
        <w:t xml:space="preserve">
           || |документ об оплате|         |      || |переуступка права </w:t>
      </w:r>
      <w:r>
        <w:br/>
      </w:r>
      <w:r>
        <w:rPr>
          <w:rFonts w:ascii="Times New Roman"/>
          <w:b w:val="false"/>
          <w:i w:val="false"/>
          <w:color w:val="000000"/>
          <w:sz w:val="28"/>
        </w:rPr>
        <w:t xml:space="preserve">
           | _ подачи заявки     |         |      | работодателем или </w:t>
      </w:r>
      <w:r>
        <w:br/>
      </w:r>
      <w:r>
        <w:rPr>
          <w:rFonts w:ascii="Times New Roman"/>
          <w:b w:val="false"/>
          <w:i w:val="false"/>
          <w:color w:val="000000"/>
          <w:sz w:val="28"/>
        </w:rPr>
        <w:t xml:space="preserve">
           || |документ, подтвер-|         |      | его правопреемником </w:t>
      </w:r>
      <w:r>
        <w:br/>
      </w:r>
      <w:r>
        <w:rPr>
          <w:rFonts w:ascii="Times New Roman"/>
          <w:b w:val="false"/>
          <w:i w:val="false"/>
          <w:color w:val="000000"/>
          <w:sz w:val="28"/>
        </w:rPr>
        <w:t xml:space="preserve">
           |   ждающий наличие ос|         |      | _ </w:t>
      </w:r>
      <w:r>
        <w:br/>
      </w:r>
      <w:r>
        <w:rPr>
          <w:rFonts w:ascii="Times New Roman"/>
          <w:b w:val="false"/>
          <w:i w:val="false"/>
          <w:color w:val="000000"/>
          <w:sz w:val="28"/>
        </w:rPr>
        <w:t xml:space="preserve">
           |   нований для умень-|         |      || |переуступка права </w:t>
      </w:r>
      <w:r>
        <w:br/>
      </w:r>
      <w:r>
        <w:rPr>
          <w:rFonts w:ascii="Times New Roman"/>
          <w:b w:val="false"/>
          <w:i w:val="false"/>
          <w:color w:val="000000"/>
          <w:sz w:val="28"/>
        </w:rPr>
        <w:t xml:space="preserve">
           |   шения размера     |         |      |   автором или </w:t>
      </w:r>
      <w:r>
        <w:br/>
      </w:r>
      <w:r>
        <w:rPr>
          <w:rFonts w:ascii="Times New Roman"/>
          <w:b w:val="false"/>
          <w:i w:val="false"/>
          <w:color w:val="000000"/>
          <w:sz w:val="28"/>
        </w:rPr>
        <w:t xml:space="preserve">
           | _ оплаты            |         |      | его правопреемником </w:t>
      </w:r>
      <w:r>
        <w:br/>
      </w:r>
      <w:r>
        <w:rPr>
          <w:rFonts w:ascii="Times New Roman"/>
          <w:b w:val="false"/>
          <w:i w:val="false"/>
          <w:color w:val="000000"/>
          <w:sz w:val="28"/>
        </w:rPr>
        <w:t xml:space="preserve">
           || |копия первой зая- |         |      | _ </w:t>
      </w:r>
      <w:r>
        <w:br/>
      </w:r>
      <w:r>
        <w:rPr>
          <w:rFonts w:ascii="Times New Roman"/>
          <w:b w:val="false"/>
          <w:i w:val="false"/>
          <w:color w:val="000000"/>
          <w:sz w:val="28"/>
        </w:rPr>
        <w:t xml:space="preserve">
           |   ки (при испрашива-|         |      ||_|право наследо- </w:t>
      </w:r>
      <w:r>
        <w:br/>
      </w:r>
      <w:r>
        <w:rPr>
          <w:rFonts w:ascii="Times New Roman"/>
          <w:b w:val="false"/>
          <w:i w:val="false"/>
          <w:color w:val="000000"/>
          <w:sz w:val="28"/>
        </w:rPr>
        <w:t xml:space="preserve">
           |   нии конвенционного|         |      |   вания </w:t>
      </w:r>
      <w:r>
        <w:br/>
      </w:r>
      <w:r>
        <w:rPr>
          <w:rFonts w:ascii="Times New Roman"/>
          <w:b w:val="false"/>
          <w:i w:val="false"/>
          <w:color w:val="000000"/>
          <w:sz w:val="28"/>
        </w:rPr>
        <w:t xml:space="preserve">
           | _ приоритета)       |         |      | </w:t>
      </w:r>
      <w:r>
        <w:br/>
      </w:r>
      <w:r>
        <w:rPr>
          <w:rFonts w:ascii="Times New Roman"/>
          <w:b w:val="false"/>
          <w:i w:val="false"/>
          <w:color w:val="000000"/>
          <w:sz w:val="28"/>
        </w:rPr>
        <w:t xml:space="preserve">
           || |перевод заявки на |         |      | </w:t>
      </w:r>
      <w:r>
        <w:br/>
      </w:r>
      <w:r>
        <w:rPr>
          <w:rFonts w:ascii="Times New Roman"/>
          <w:b w:val="false"/>
          <w:i w:val="false"/>
          <w:color w:val="000000"/>
          <w:sz w:val="28"/>
        </w:rPr>
        <w:t xml:space="preserve">
           |   государственный   |         |      | </w:t>
      </w:r>
      <w:r>
        <w:br/>
      </w:r>
      <w:r>
        <w:rPr>
          <w:rFonts w:ascii="Times New Roman"/>
          <w:b w:val="false"/>
          <w:i w:val="false"/>
          <w:color w:val="000000"/>
          <w:sz w:val="28"/>
        </w:rPr>
        <w:t xml:space="preserve">
           | _ или русский язык  |         |      | </w:t>
      </w:r>
      <w:r>
        <w:br/>
      </w:r>
      <w:r>
        <w:rPr>
          <w:rFonts w:ascii="Times New Roman"/>
          <w:b w:val="false"/>
          <w:i w:val="false"/>
          <w:color w:val="000000"/>
          <w:sz w:val="28"/>
        </w:rPr>
        <w:t xml:space="preserve">
           || |доверенность, удо-|         |      | </w:t>
      </w:r>
      <w:r>
        <w:br/>
      </w:r>
      <w:r>
        <w:rPr>
          <w:rFonts w:ascii="Times New Roman"/>
          <w:b w:val="false"/>
          <w:i w:val="false"/>
          <w:color w:val="000000"/>
          <w:sz w:val="28"/>
        </w:rPr>
        <w:t xml:space="preserve">
           |   стоверяющая полно-|         |      | </w:t>
      </w:r>
      <w:r>
        <w:br/>
      </w:r>
      <w:r>
        <w:rPr>
          <w:rFonts w:ascii="Times New Roman"/>
          <w:b w:val="false"/>
          <w:i w:val="false"/>
          <w:color w:val="000000"/>
          <w:sz w:val="28"/>
        </w:rPr>
        <w:t xml:space="preserve">
           |   мочия патентного  |         |      | </w:t>
      </w:r>
      <w:r>
        <w:br/>
      </w:r>
      <w:r>
        <w:rPr>
          <w:rFonts w:ascii="Times New Roman"/>
          <w:b w:val="false"/>
          <w:i w:val="false"/>
          <w:color w:val="000000"/>
          <w:sz w:val="28"/>
        </w:rPr>
        <w:t xml:space="preserve">
           |   поверенного или   |         |      | </w:t>
      </w:r>
      <w:r>
        <w:br/>
      </w:r>
      <w:r>
        <w:rPr>
          <w:rFonts w:ascii="Times New Roman"/>
          <w:b w:val="false"/>
          <w:i w:val="false"/>
          <w:color w:val="000000"/>
          <w:sz w:val="28"/>
        </w:rPr>
        <w:t xml:space="preserve">
           | _ представителя     |         |      | </w:t>
      </w:r>
      <w:r>
        <w:br/>
      </w:r>
      <w:r>
        <w:rPr>
          <w:rFonts w:ascii="Times New Roman"/>
          <w:b w:val="false"/>
          <w:i w:val="false"/>
          <w:color w:val="000000"/>
          <w:sz w:val="28"/>
        </w:rPr>
        <w:t xml:space="preserve">
           || |другой документ   |         |      | </w:t>
      </w:r>
      <w:r>
        <w:br/>
      </w:r>
      <w:r>
        <w:rPr>
          <w:rFonts w:ascii="Times New Roman"/>
          <w:b w:val="false"/>
          <w:i w:val="false"/>
          <w:color w:val="000000"/>
          <w:sz w:val="28"/>
        </w:rPr>
        <w:t xml:space="preserve">
           |   (указать)         |         |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|(72)  Автор(ы) |(97) Полный почтовый  |Подпись(и) автора(ов) </w:t>
      </w:r>
      <w:r>
        <w:br/>
      </w:r>
      <w:r>
        <w:rPr>
          <w:rFonts w:ascii="Times New Roman"/>
          <w:b w:val="false"/>
          <w:i w:val="false"/>
          <w:color w:val="000000"/>
          <w:sz w:val="28"/>
        </w:rPr>
        <w:t xml:space="preserve">
           |(указываются   |адрес местожительства,|- заявителя(ей)и/или </w:t>
      </w:r>
      <w:r>
        <w:br/>
      </w:r>
      <w:r>
        <w:rPr>
          <w:rFonts w:ascii="Times New Roman"/>
          <w:b w:val="false"/>
          <w:i w:val="false"/>
          <w:color w:val="000000"/>
          <w:sz w:val="28"/>
        </w:rPr>
        <w:t xml:space="preserve">
           | полные Ф.И.О.)|включая наименование  |автора(ов), переусту- </w:t>
      </w:r>
      <w:r>
        <w:br/>
      </w:r>
      <w:r>
        <w:rPr>
          <w:rFonts w:ascii="Times New Roman"/>
          <w:b w:val="false"/>
          <w:i w:val="false"/>
          <w:color w:val="000000"/>
          <w:sz w:val="28"/>
        </w:rPr>
        <w:t xml:space="preserve">
           |               |страны и ее код по    |пившего(их) право на </w:t>
      </w:r>
      <w:r>
        <w:br/>
      </w:r>
      <w:r>
        <w:rPr>
          <w:rFonts w:ascii="Times New Roman"/>
          <w:b w:val="false"/>
          <w:i w:val="false"/>
          <w:color w:val="000000"/>
          <w:sz w:val="28"/>
        </w:rPr>
        <w:t xml:space="preserve">
           |               |стандарту ВОИС ST.3,  |получение патента, </w:t>
      </w:r>
      <w:r>
        <w:br/>
      </w:r>
      <w:r>
        <w:rPr>
          <w:rFonts w:ascii="Times New Roman"/>
          <w:b w:val="false"/>
          <w:i w:val="false"/>
          <w:color w:val="000000"/>
          <w:sz w:val="28"/>
        </w:rPr>
        <w:t xml:space="preserve">
           |               |если он установлен    |дата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 Я (мы) 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|прошу (просим) не упоминать меня (нас) как автора(ов) при </w:t>
      </w:r>
      <w:r>
        <w:br/>
      </w:r>
      <w:r>
        <w:rPr>
          <w:rFonts w:ascii="Times New Roman"/>
          <w:b w:val="false"/>
          <w:i w:val="false"/>
          <w:color w:val="000000"/>
          <w:sz w:val="28"/>
        </w:rPr>
        <w:t xml:space="preserve">
           |публикации материалов заявки </w:t>
      </w:r>
      <w:r>
        <w:br/>
      </w:r>
      <w:r>
        <w:rPr>
          <w:rFonts w:ascii="Times New Roman"/>
          <w:b w:val="false"/>
          <w:i w:val="false"/>
          <w:color w:val="000000"/>
          <w:sz w:val="28"/>
        </w:rPr>
        <w:t xml:space="preserve">
           |Подпись(и) автора(ов):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|Правопреемник автора, переуступивший право на получение </w:t>
      </w:r>
      <w:r>
        <w:br/>
      </w:r>
      <w:r>
        <w:rPr>
          <w:rFonts w:ascii="Times New Roman"/>
          <w:b w:val="false"/>
          <w:i w:val="false"/>
          <w:color w:val="000000"/>
          <w:sz w:val="28"/>
        </w:rPr>
        <w:t xml:space="preserve">
           |патента (полное имя или наименование, местожительство или </w:t>
      </w:r>
      <w:r>
        <w:br/>
      </w:r>
      <w:r>
        <w:rPr>
          <w:rFonts w:ascii="Times New Roman"/>
          <w:b w:val="false"/>
          <w:i w:val="false"/>
          <w:color w:val="000000"/>
          <w:sz w:val="28"/>
        </w:rPr>
        <w:t xml:space="preserve">
           |местонахождение, подпись, дата (при подписании от имени </w:t>
      </w:r>
      <w:r>
        <w:br/>
      </w:r>
      <w:r>
        <w:rPr>
          <w:rFonts w:ascii="Times New Roman"/>
          <w:b w:val="false"/>
          <w:i w:val="false"/>
          <w:color w:val="000000"/>
          <w:sz w:val="28"/>
        </w:rPr>
        <w:t xml:space="preserve">
           |юридического лица подпись руководителя скрепляется печатью):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|Я (мы) заявляю(ем), что по имеющимся у меня (нас) сведениям </w:t>
      </w:r>
      <w:r>
        <w:br/>
      </w:r>
      <w:r>
        <w:rPr>
          <w:rFonts w:ascii="Times New Roman"/>
          <w:b w:val="false"/>
          <w:i w:val="false"/>
          <w:color w:val="000000"/>
          <w:sz w:val="28"/>
        </w:rPr>
        <w:t xml:space="preserve">
           |информация, необходимая для рассмотрения заявки и внесенная </w:t>
      </w:r>
      <w:r>
        <w:br/>
      </w:r>
      <w:r>
        <w:rPr>
          <w:rFonts w:ascii="Times New Roman"/>
          <w:b w:val="false"/>
          <w:i w:val="false"/>
          <w:color w:val="000000"/>
          <w:sz w:val="28"/>
        </w:rPr>
        <w:t xml:space="preserve">
           |в настоящее заявление и в приложения, является окончательной </w:t>
      </w:r>
      <w:r>
        <w:br/>
      </w:r>
      <w:r>
        <w:rPr>
          <w:rFonts w:ascii="Times New Roman"/>
          <w:b w:val="false"/>
          <w:i w:val="false"/>
          <w:color w:val="000000"/>
          <w:sz w:val="28"/>
        </w:rPr>
        <w:t xml:space="preserve">
           |и правильной. </w:t>
      </w:r>
      <w:r>
        <w:br/>
      </w:r>
      <w:r>
        <w:rPr>
          <w:rFonts w:ascii="Times New Roman"/>
          <w:b w:val="false"/>
          <w:i w:val="false"/>
          <w:color w:val="000000"/>
          <w:sz w:val="28"/>
        </w:rPr>
        <w:t xml:space="preserve">
           |Я (мы) подтверждаю(ем), что образцы получены должным образом </w:t>
      </w:r>
      <w:r>
        <w:br/>
      </w:r>
      <w:r>
        <w:rPr>
          <w:rFonts w:ascii="Times New Roman"/>
          <w:b w:val="false"/>
          <w:i w:val="false"/>
          <w:color w:val="000000"/>
          <w:sz w:val="28"/>
        </w:rPr>
        <w:t xml:space="preserve">
           |и представляют репрезентативную выборку селекционного </w:t>
      </w:r>
      <w:r>
        <w:br/>
      </w:r>
      <w:r>
        <w:rPr>
          <w:rFonts w:ascii="Times New Roman"/>
          <w:b w:val="false"/>
          <w:i w:val="false"/>
          <w:color w:val="000000"/>
          <w:sz w:val="28"/>
        </w:rPr>
        <w:t xml:space="preserve">
           |достижения.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|подпись(и) заявителя(ей) или патентного поверенного, дата </w:t>
      </w:r>
      <w:r>
        <w:br/>
      </w:r>
      <w:r>
        <w:rPr>
          <w:rFonts w:ascii="Times New Roman"/>
          <w:b w:val="false"/>
          <w:i w:val="false"/>
          <w:color w:val="000000"/>
          <w:sz w:val="28"/>
        </w:rPr>
        <w:t xml:space="preserve">
           |подписания (при подписании от имени юридического лица </w:t>
      </w:r>
      <w:r>
        <w:br/>
      </w:r>
      <w:r>
        <w:rPr>
          <w:rFonts w:ascii="Times New Roman"/>
          <w:b w:val="false"/>
          <w:i w:val="false"/>
          <w:color w:val="000000"/>
          <w:sz w:val="28"/>
        </w:rPr>
        <w:t xml:space="preserve">
           |подпись руководителя скрепляется печатью)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подачи и рассмотрения        </w:t>
      </w:r>
      <w:r>
        <w:br/>
      </w:r>
      <w:r>
        <w:rPr>
          <w:rFonts w:ascii="Times New Roman"/>
          <w:b w:val="false"/>
          <w:i w:val="false"/>
          <w:color w:val="000000"/>
          <w:sz w:val="28"/>
        </w:rPr>
        <w:t xml:space="preserve">
заявки на выдачу патента на         </w:t>
      </w:r>
      <w:r>
        <w:br/>
      </w:r>
      <w:r>
        <w:rPr>
          <w:rFonts w:ascii="Times New Roman"/>
          <w:b w:val="false"/>
          <w:i w:val="false"/>
          <w:color w:val="000000"/>
          <w:sz w:val="28"/>
        </w:rPr>
        <w:t xml:space="preserve">
селекционные достижения,          </w:t>
      </w:r>
      <w:r>
        <w:br/>
      </w:r>
      <w:r>
        <w:rPr>
          <w:rFonts w:ascii="Times New Roman"/>
          <w:b w:val="false"/>
          <w:i w:val="false"/>
          <w:color w:val="000000"/>
          <w:sz w:val="28"/>
        </w:rPr>
        <w:t xml:space="preserve">
утвержденных Приказом Председателя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от 14 октября 2004 года N 72-п   </w:t>
      </w:r>
    </w:p>
    <w:p>
      <w:pPr>
        <w:spacing w:after="0"/>
        <w:ind w:left="0"/>
        <w:jc w:val="both"/>
      </w:pPr>
      <w:r>
        <w:rPr>
          <w:rFonts w:ascii="Times New Roman"/>
          <w:b w:val="false"/>
          <w:i w:val="false"/>
          <w:color w:val="000000"/>
          <w:sz w:val="28"/>
        </w:rPr>
        <w:t xml:space="preserve">                                              CД-2 </w:t>
      </w:r>
    </w:p>
    <w:p>
      <w:pPr>
        <w:spacing w:after="0"/>
        <w:ind w:left="0"/>
        <w:jc w:val="both"/>
      </w:pPr>
      <w:r>
        <w:rPr>
          <w:rFonts w:ascii="Times New Roman"/>
          <w:b w:val="false"/>
          <w:i w:val="false"/>
          <w:color w:val="000000"/>
          <w:sz w:val="28"/>
        </w:rPr>
        <w:t xml:space="preserve">                                      В Экспертную организацию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досрочной публикации сведений </w:t>
      </w:r>
      <w:r>
        <w:br/>
      </w:r>
      <w:r>
        <w:rPr>
          <w:rFonts w:ascii="Times New Roman"/>
          <w:b w:val="false"/>
          <w:i w:val="false"/>
          <w:color w:val="000000"/>
          <w:sz w:val="28"/>
        </w:rPr>
        <w:t>
</w:t>
      </w:r>
      <w:r>
        <w:rPr>
          <w:rFonts w:ascii="Times New Roman"/>
          <w:b/>
          <w:i w:val="false"/>
          <w:color w:val="000000"/>
          <w:sz w:val="28"/>
        </w:rPr>
        <w:t xml:space="preserve">      о заявке на выдачу патента на селекционное достижение </w:t>
      </w:r>
    </w:p>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 xml:space="preserve">статьи 8 </w:t>
      </w:r>
      <w:r>
        <w:rPr>
          <w:rFonts w:ascii="Times New Roman"/>
          <w:b w:val="false"/>
          <w:i w:val="false"/>
          <w:color w:val="000000"/>
          <w:sz w:val="28"/>
        </w:rPr>
        <w:t xml:space="preserve">Закона об охране селекционных </w:t>
      </w:r>
      <w:r>
        <w:br/>
      </w:r>
      <w:r>
        <w:rPr>
          <w:rFonts w:ascii="Times New Roman"/>
          <w:b w:val="false"/>
          <w:i w:val="false"/>
          <w:color w:val="000000"/>
          <w:sz w:val="28"/>
        </w:rPr>
        <w:t xml:space="preserve">
достижений прошу (просим) произвести в официальном бюллетене Экспертной </w:t>
      </w:r>
      <w:r>
        <w:br/>
      </w:r>
      <w:r>
        <w:rPr>
          <w:rFonts w:ascii="Times New Roman"/>
          <w:b w:val="false"/>
          <w:i w:val="false"/>
          <w:color w:val="000000"/>
          <w:sz w:val="28"/>
        </w:rPr>
        <w:t xml:space="preserve">
организации публикацию сведений о заявке на выдачу патента на </w:t>
      </w:r>
      <w:r>
        <w:br/>
      </w:r>
      <w:r>
        <w:rPr>
          <w:rFonts w:ascii="Times New Roman"/>
          <w:b w:val="false"/>
          <w:i w:val="false"/>
          <w:color w:val="000000"/>
          <w:sz w:val="28"/>
        </w:rPr>
        <w:t xml:space="preserve">
селекционное достижение </w:t>
      </w:r>
    </w:p>
    <w:p>
      <w:pPr>
        <w:spacing w:after="0"/>
        <w:ind w:left="0"/>
        <w:jc w:val="both"/>
      </w:pPr>
      <w:r>
        <w:rPr>
          <w:rFonts w:ascii="Times New Roman"/>
          <w:b w:val="false"/>
          <w:i w:val="false"/>
          <w:color w:val="000000"/>
          <w:sz w:val="28"/>
        </w:rPr>
        <w:t xml:space="preserve">     по заявке №_____________________________________________ </w:t>
      </w:r>
      <w:r>
        <w:br/>
      </w:r>
      <w:r>
        <w:rPr>
          <w:rFonts w:ascii="Times New Roman"/>
          <w:b w:val="false"/>
          <w:i w:val="false"/>
          <w:color w:val="000000"/>
          <w:sz w:val="28"/>
        </w:rPr>
        <w:t xml:space="preserve">
                 (регистрационный номер и дата подачи заявки)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(название селекционного достижения) </w:t>
      </w:r>
    </w:p>
    <w:p>
      <w:pPr>
        <w:spacing w:after="0"/>
        <w:ind w:left="0"/>
        <w:jc w:val="both"/>
      </w:pPr>
      <w:r>
        <w:rPr>
          <w:rFonts w:ascii="Times New Roman"/>
          <w:b w:val="false"/>
          <w:i w:val="false"/>
          <w:color w:val="000000"/>
          <w:sz w:val="28"/>
        </w:rPr>
        <w:t xml:space="preserve">ранее установленного Законом срока. </w:t>
      </w:r>
    </w:p>
    <w:p>
      <w:pPr>
        <w:spacing w:after="0"/>
        <w:ind w:left="0"/>
        <w:jc w:val="both"/>
      </w:pPr>
      <w:r>
        <w:rPr>
          <w:rFonts w:ascii="Times New Roman"/>
          <w:b w:val="false"/>
          <w:i w:val="false"/>
          <w:color w:val="000000"/>
          <w:sz w:val="28"/>
        </w:rPr>
        <w:t xml:space="preserve">Заявитель (заявители)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(полное имя или наименование)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подачи и рассмотрения        </w:t>
      </w:r>
      <w:r>
        <w:br/>
      </w:r>
      <w:r>
        <w:rPr>
          <w:rFonts w:ascii="Times New Roman"/>
          <w:b w:val="false"/>
          <w:i w:val="false"/>
          <w:color w:val="000000"/>
          <w:sz w:val="28"/>
        </w:rPr>
        <w:t xml:space="preserve">
заявки на выдачу патента на         </w:t>
      </w:r>
      <w:r>
        <w:br/>
      </w:r>
      <w:r>
        <w:rPr>
          <w:rFonts w:ascii="Times New Roman"/>
          <w:b w:val="false"/>
          <w:i w:val="false"/>
          <w:color w:val="000000"/>
          <w:sz w:val="28"/>
        </w:rPr>
        <w:t xml:space="preserve">
селекционные достижения,          </w:t>
      </w:r>
      <w:r>
        <w:br/>
      </w:r>
      <w:r>
        <w:rPr>
          <w:rFonts w:ascii="Times New Roman"/>
          <w:b w:val="false"/>
          <w:i w:val="false"/>
          <w:color w:val="000000"/>
          <w:sz w:val="28"/>
        </w:rPr>
        <w:t xml:space="preserve">
утвержденных Приказом Председателя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от 14 октября 2004 года N 72-п   </w:t>
      </w:r>
    </w:p>
    <w:p>
      <w:pPr>
        <w:spacing w:after="0"/>
        <w:ind w:left="0"/>
        <w:jc w:val="both"/>
      </w:pPr>
      <w:r>
        <w:rPr>
          <w:rFonts w:ascii="Times New Roman"/>
          <w:b w:val="false"/>
          <w:i w:val="false"/>
          <w:color w:val="000000"/>
          <w:sz w:val="28"/>
        </w:rPr>
        <w:t xml:space="preserve">                                              CД-3 </w:t>
      </w:r>
    </w:p>
    <w:p>
      <w:pPr>
        <w:spacing w:after="0"/>
        <w:ind w:left="0"/>
        <w:jc w:val="both"/>
      </w:pPr>
      <w:r>
        <w:rPr>
          <w:rFonts w:ascii="Times New Roman"/>
          <w:b w:val="false"/>
          <w:i w:val="false"/>
          <w:color w:val="000000"/>
          <w:sz w:val="28"/>
        </w:rPr>
        <w:t xml:space="preserve">                                      В Экспертную организацию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продлении срока действия </w:t>
      </w:r>
      <w:r>
        <w:br/>
      </w:r>
      <w:r>
        <w:rPr>
          <w:rFonts w:ascii="Times New Roman"/>
          <w:b w:val="false"/>
          <w:i w:val="false"/>
          <w:color w:val="000000"/>
          <w:sz w:val="28"/>
        </w:rPr>
        <w:t>
</w:t>
      </w:r>
      <w:r>
        <w:rPr>
          <w:rFonts w:ascii="Times New Roman"/>
          <w:b/>
          <w:i w:val="false"/>
          <w:color w:val="000000"/>
          <w:sz w:val="28"/>
        </w:rPr>
        <w:t xml:space="preserve">              патента на селекционное достижение </w:t>
      </w:r>
    </w:p>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 xml:space="preserve">статьи 3 </w:t>
      </w:r>
      <w:r>
        <w:rPr>
          <w:rFonts w:ascii="Times New Roman"/>
          <w:b w:val="false"/>
          <w:i w:val="false"/>
          <w:color w:val="000000"/>
          <w:sz w:val="28"/>
        </w:rPr>
        <w:t xml:space="preserve">Закона "Об охране селекционных </w:t>
      </w:r>
      <w:r>
        <w:br/>
      </w:r>
      <w:r>
        <w:rPr>
          <w:rFonts w:ascii="Times New Roman"/>
          <w:b w:val="false"/>
          <w:i w:val="false"/>
          <w:color w:val="000000"/>
          <w:sz w:val="28"/>
        </w:rPr>
        <w:t xml:space="preserve">
достижений" прошу продлить срок действия патента на селекционное достижение </w:t>
      </w:r>
    </w:p>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(номер патента)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(название селекционного достижения) </w:t>
      </w:r>
    </w:p>
    <w:p>
      <w:pPr>
        <w:spacing w:after="0"/>
        <w:ind w:left="0"/>
        <w:jc w:val="both"/>
      </w:pPr>
      <w:r>
        <w:rPr>
          <w:rFonts w:ascii="Times New Roman"/>
          <w:b w:val="false"/>
          <w:i w:val="false"/>
          <w:color w:val="000000"/>
          <w:sz w:val="28"/>
        </w:rPr>
        <w:t xml:space="preserve">на _______________________________________________________________________ </w:t>
      </w:r>
      <w:r>
        <w:br/>
      </w:r>
      <w:r>
        <w:rPr>
          <w:rFonts w:ascii="Times New Roman"/>
          <w:b w:val="false"/>
          <w:i w:val="false"/>
          <w:color w:val="000000"/>
          <w:sz w:val="28"/>
        </w:rPr>
        <w:t xml:space="preserve">
            (указать количество лет, на которое испрашивается </w:t>
      </w:r>
      <w:r>
        <w:br/>
      </w:r>
      <w:r>
        <w:rPr>
          <w:rFonts w:ascii="Times New Roman"/>
          <w:b w:val="false"/>
          <w:i w:val="false"/>
          <w:color w:val="000000"/>
          <w:sz w:val="28"/>
        </w:rPr>
        <w:t xml:space="preserve">
                    продление действия патента) </w:t>
      </w:r>
    </w:p>
    <w:p>
      <w:pPr>
        <w:spacing w:after="0"/>
        <w:ind w:left="0"/>
        <w:jc w:val="both"/>
      </w:pPr>
      <w:r>
        <w:rPr>
          <w:rFonts w:ascii="Times New Roman"/>
          <w:b w:val="false"/>
          <w:i w:val="false"/>
          <w:color w:val="000000"/>
          <w:sz w:val="28"/>
        </w:rPr>
        <w:t xml:space="preserve">             _         </w:t>
      </w:r>
      <w:r>
        <w:br/>
      </w:r>
      <w:r>
        <w:rPr>
          <w:rFonts w:ascii="Times New Roman"/>
          <w:b w:val="false"/>
          <w:i w:val="false"/>
          <w:color w:val="000000"/>
          <w:sz w:val="28"/>
        </w:rPr>
        <w:t xml:space="preserve">
Примечание:  |_| документ об оплате публикации сведений о продлении срока </w:t>
      </w:r>
      <w:r>
        <w:br/>
      </w:r>
      <w:r>
        <w:rPr>
          <w:rFonts w:ascii="Times New Roman"/>
          <w:b w:val="false"/>
          <w:i w:val="false"/>
          <w:color w:val="000000"/>
          <w:sz w:val="28"/>
        </w:rPr>
        <w:t xml:space="preserve">
                действия патента - 1 экз. </w:t>
      </w:r>
      <w:r>
        <w:br/>
      </w:r>
      <w:r>
        <w:rPr>
          <w:rFonts w:ascii="Times New Roman"/>
          <w:b w:val="false"/>
          <w:i w:val="false"/>
          <w:color w:val="000000"/>
          <w:sz w:val="28"/>
        </w:rPr>
        <w:t xml:space="preserve">
             _ </w:t>
      </w:r>
      <w:r>
        <w:br/>
      </w:r>
      <w:r>
        <w:rPr>
          <w:rFonts w:ascii="Times New Roman"/>
          <w:b w:val="false"/>
          <w:i w:val="false"/>
          <w:color w:val="000000"/>
          <w:sz w:val="28"/>
        </w:rPr>
        <w:t xml:space="preserve">
            |_| документ об оплате поддержания патента в силе </w:t>
      </w:r>
      <w:r>
        <w:br/>
      </w:r>
      <w:r>
        <w:rPr>
          <w:rFonts w:ascii="Times New Roman"/>
          <w:b w:val="false"/>
          <w:i w:val="false"/>
          <w:color w:val="000000"/>
          <w:sz w:val="28"/>
        </w:rPr>
        <w:t xml:space="preserve">
                за ___________ год - 1 экз. </w:t>
      </w:r>
    </w:p>
    <w:p>
      <w:pPr>
        <w:spacing w:after="0"/>
        <w:ind w:left="0"/>
        <w:jc w:val="both"/>
      </w:pPr>
      <w:r>
        <w:rPr>
          <w:rFonts w:ascii="Times New Roman"/>
          <w:b w:val="false"/>
          <w:i w:val="false"/>
          <w:color w:val="000000"/>
          <w:sz w:val="28"/>
        </w:rPr>
        <w:t xml:space="preserve">Патентообладатель                ___________________ </w:t>
      </w:r>
      <w:r>
        <w:br/>
      </w:r>
      <w:r>
        <w:rPr>
          <w:rFonts w:ascii="Times New Roman"/>
          <w:b w:val="false"/>
          <w:i w:val="false"/>
          <w:color w:val="000000"/>
          <w:sz w:val="28"/>
        </w:rPr>
        <w:t>
</w:t>
      </w:r>
      <w:r>
        <w:rPr>
          <w:rFonts w:ascii="Times New Roman"/>
          <w:b w:val="false"/>
          <w:i w:val="false"/>
          <w:color w:val="000000"/>
          <w:vertAlign w:val="superscript"/>
        </w:rPr>
        <w:t xml:space="preserve">                                               (подпись) </w:t>
      </w:r>
    </w:p>
    <w:p>
      <w:pPr>
        <w:spacing w:after="0"/>
        <w:ind w:left="0"/>
        <w:jc w:val="both"/>
      </w:pPr>
      <w:r>
        <w:rPr>
          <w:rFonts w:ascii="Times New Roman"/>
          <w:b w:val="false"/>
          <w:i w:val="false"/>
          <w:color w:val="000000"/>
          <w:sz w:val="28"/>
        </w:rPr>
        <w:t xml:space="preserve">     (М.П.) </w:t>
      </w:r>
    </w:p>
    <w:bookmarkStart w:name="z22"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подачи и рассмотрения        </w:t>
      </w:r>
      <w:r>
        <w:br/>
      </w:r>
      <w:r>
        <w:rPr>
          <w:rFonts w:ascii="Times New Roman"/>
          <w:b w:val="false"/>
          <w:i w:val="false"/>
          <w:color w:val="000000"/>
          <w:sz w:val="28"/>
        </w:rPr>
        <w:t xml:space="preserve">
заявки на выдачу патента на         </w:t>
      </w:r>
      <w:r>
        <w:br/>
      </w:r>
      <w:r>
        <w:rPr>
          <w:rFonts w:ascii="Times New Roman"/>
          <w:b w:val="false"/>
          <w:i w:val="false"/>
          <w:color w:val="000000"/>
          <w:sz w:val="28"/>
        </w:rPr>
        <w:t xml:space="preserve">
селекционные достижения,          </w:t>
      </w:r>
      <w:r>
        <w:br/>
      </w:r>
      <w:r>
        <w:rPr>
          <w:rFonts w:ascii="Times New Roman"/>
          <w:b w:val="false"/>
          <w:i w:val="false"/>
          <w:color w:val="000000"/>
          <w:sz w:val="28"/>
        </w:rPr>
        <w:t xml:space="preserve">
утвержденных Приказом Председателя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от 14 октября 2004 года N 72-п   </w:t>
      </w:r>
    </w:p>
    <w:bookmarkEnd w:id="22"/>
    <w:p>
      <w:pPr>
        <w:spacing w:after="0"/>
        <w:ind w:left="0"/>
        <w:jc w:val="both"/>
      </w:pPr>
      <w:r>
        <w:rPr>
          <w:rFonts w:ascii="Times New Roman"/>
          <w:b w:val="false"/>
          <w:i w:val="false"/>
          <w:color w:val="000000"/>
          <w:sz w:val="28"/>
        </w:rPr>
        <w:t xml:space="preserve">                                              Форма CД-3-1 </w:t>
      </w:r>
    </w:p>
    <w:p>
      <w:pPr>
        <w:spacing w:after="0"/>
        <w:ind w:left="0"/>
        <w:jc w:val="both"/>
      </w:pPr>
      <w:r>
        <w:rPr>
          <w:rFonts w:ascii="Times New Roman"/>
          <w:b w:val="false"/>
          <w:i w:val="false"/>
          <w:color w:val="000000"/>
          <w:sz w:val="28"/>
        </w:rPr>
        <w:t xml:space="preserve">Адрес и телефоны Экспертной организации             УТВЕРЖДАЮ </w:t>
      </w:r>
      <w:r>
        <w:br/>
      </w:r>
      <w:r>
        <w:rPr>
          <w:rFonts w:ascii="Times New Roman"/>
          <w:b w:val="false"/>
          <w:i w:val="false"/>
          <w:color w:val="000000"/>
          <w:sz w:val="28"/>
        </w:rPr>
        <w:t xml:space="preserve">
                                          Директор Экспертной организации </w:t>
      </w:r>
      <w:r>
        <w:br/>
      </w:r>
      <w:r>
        <w:rPr>
          <w:rFonts w:ascii="Times New Roman"/>
          <w:b w:val="false"/>
          <w:i w:val="false"/>
          <w:color w:val="000000"/>
          <w:sz w:val="28"/>
        </w:rPr>
        <w:t xml:space="preserve">
                                          ___________"____" ______2004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w:t>
      </w:r>
    </w:p>
    <w:p>
      <w:pPr>
        <w:spacing w:after="0"/>
        <w:ind w:left="0"/>
        <w:jc w:val="both"/>
      </w:pPr>
      <w:r>
        <w:rPr>
          <w:rFonts w:ascii="Times New Roman"/>
          <w:b w:val="false"/>
          <w:i w:val="false"/>
          <w:color w:val="000000"/>
          <w:sz w:val="28"/>
        </w:rPr>
        <w:t xml:space="preserve">№         от </w:t>
      </w:r>
      <w:r>
        <w:br/>
      </w:r>
      <w:r>
        <w:rPr>
          <w:rFonts w:ascii="Times New Roman"/>
          <w:b w:val="false"/>
          <w:i w:val="false"/>
          <w:color w:val="000000"/>
          <w:sz w:val="28"/>
        </w:rPr>
        <w:t xml:space="preserve">
При переписке просим ссылаться </w:t>
      </w:r>
      <w:r>
        <w:br/>
      </w:r>
      <w:r>
        <w:rPr>
          <w:rFonts w:ascii="Times New Roman"/>
          <w:b w:val="false"/>
          <w:i w:val="false"/>
          <w:color w:val="000000"/>
          <w:sz w:val="28"/>
        </w:rPr>
        <w:t xml:space="preserve">
на заявку   №                             (74)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w:t>
      </w:r>
      <w:r>
        <w:br/>
      </w:r>
      <w:r>
        <w:rPr>
          <w:rFonts w:ascii="Times New Roman"/>
          <w:b w:val="false"/>
          <w:i w:val="false"/>
          <w:color w:val="000000"/>
          <w:sz w:val="28"/>
        </w:rPr>
        <w:t xml:space="preserve">
       о положительном результате предварительной экспертизы </w:t>
      </w:r>
      <w:r>
        <w:br/>
      </w:r>
      <w:r>
        <w:rPr>
          <w:rFonts w:ascii="Times New Roman"/>
          <w:b w:val="false"/>
          <w:i w:val="false"/>
          <w:color w:val="000000"/>
          <w:sz w:val="28"/>
        </w:rPr>
        <w:t xml:space="preserve">
        заявки на выдачу патента на селекционное достижение </w:t>
      </w:r>
    </w:p>
    <w:p>
      <w:pPr>
        <w:spacing w:after="0"/>
        <w:ind w:left="0"/>
        <w:jc w:val="both"/>
      </w:pPr>
      <w:r>
        <w:rPr>
          <w:rFonts w:ascii="Times New Roman"/>
          <w:b w:val="false"/>
          <w:i w:val="false"/>
          <w:color w:val="000000"/>
          <w:sz w:val="28"/>
        </w:rPr>
        <w:t xml:space="preserve">(21) Заявка № </w:t>
      </w:r>
      <w:r>
        <w:br/>
      </w:r>
      <w:r>
        <w:rPr>
          <w:rFonts w:ascii="Times New Roman"/>
          <w:b w:val="false"/>
          <w:i w:val="false"/>
          <w:color w:val="000000"/>
          <w:sz w:val="28"/>
        </w:rPr>
        <w:t xml:space="preserve">
(22) Дата подачи заявки       </w:t>
      </w:r>
    </w:p>
    <w:p>
      <w:pPr>
        <w:spacing w:after="0"/>
        <w:ind w:left="0"/>
        <w:jc w:val="both"/>
      </w:pPr>
      <w:r>
        <w:rPr>
          <w:rFonts w:ascii="Times New Roman"/>
          <w:b w:val="false"/>
          <w:i w:val="false"/>
          <w:color w:val="000000"/>
          <w:sz w:val="28"/>
        </w:rPr>
        <w:t xml:space="preserve">                       ПРИОРИТЕТ УСТАНОВЛЕН: </w:t>
      </w:r>
    </w:p>
    <w:p>
      <w:pPr>
        <w:spacing w:after="0"/>
        <w:ind w:left="0"/>
        <w:jc w:val="both"/>
      </w:pPr>
      <w:r>
        <w:rPr>
          <w:rFonts w:ascii="Times New Roman"/>
          <w:b w:val="false"/>
          <w:i w:val="false"/>
          <w:color w:val="000000"/>
          <w:sz w:val="28"/>
        </w:rPr>
        <w:t xml:space="preserve"> (22) по дате подачи заявки </w:t>
      </w:r>
    </w:p>
    <w:p>
      <w:pPr>
        <w:spacing w:after="0"/>
        <w:ind w:left="0"/>
        <w:jc w:val="both"/>
      </w:pPr>
      <w:r>
        <w:rPr>
          <w:rFonts w:ascii="Times New Roman"/>
          <w:b w:val="false"/>
          <w:i w:val="false"/>
          <w:color w:val="000000"/>
          <w:sz w:val="28"/>
        </w:rPr>
        <w:t xml:space="preserve"> по дате подачи первой заявки в стране-участнице Международной </w:t>
      </w:r>
      <w:r>
        <w:br/>
      </w:r>
      <w:r>
        <w:rPr>
          <w:rFonts w:ascii="Times New Roman"/>
          <w:b w:val="false"/>
          <w:i w:val="false"/>
          <w:color w:val="000000"/>
          <w:sz w:val="28"/>
        </w:rPr>
        <w:t xml:space="preserve">
конвенции по охране селекционных достижений: </w:t>
      </w:r>
    </w:p>
    <w:p>
      <w:pPr>
        <w:spacing w:after="0"/>
        <w:ind w:left="0"/>
        <w:jc w:val="both"/>
      </w:pPr>
      <w:r>
        <w:rPr>
          <w:rFonts w:ascii="Times New Roman"/>
          <w:b w:val="false"/>
          <w:i w:val="false"/>
          <w:color w:val="000000"/>
          <w:sz w:val="28"/>
        </w:rPr>
        <w:t xml:space="preserve">(31) № первой заявки   (32) Дата подачи          (33) Код страны </w:t>
      </w:r>
      <w:r>
        <w:br/>
      </w:r>
      <w:r>
        <w:rPr>
          <w:rFonts w:ascii="Times New Roman"/>
          <w:b w:val="false"/>
          <w:i w:val="false"/>
          <w:color w:val="000000"/>
          <w:sz w:val="28"/>
        </w:rPr>
        <w:t xml:space="preserve">
                           первой заявки             первой заявки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(71) Заявитель(и)       </w:t>
      </w:r>
    </w:p>
    <w:p>
      <w:pPr>
        <w:spacing w:after="0"/>
        <w:ind w:left="0"/>
        <w:jc w:val="both"/>
      </w:pPr>
      <w:r>
        <w:rPr>
          <w:rFonts w:ascii="Times New Roman"/>
          <w:b w:val="false"/>
          <w:i w:val="false"/>
          <w:color w:val="000000"/>
          <w:sz w:val="28"/>
        </w:rPr>
        <w:t xml:space="preserve">(72) Автор(ы)       </w:t>
      </w:r>
    </w:p>
    <w:p>
      <w:pPr>
        <w:spacing w:after="0"/>
        <w:ind w:left="0"/>
        <w:jc w:val="both"/>
      </w:pPr>
      <w:r>
        <w:rPr>
          <w:rFonts w:ascii="Times New Roman"/>
          <w:b w:val="false"/>
          <w:i w:val="false"/>
          <w:color w:val="000000"/>
          <w:sz w:val="28"/>
        </w:rPr>
        <w:t xml:space="preserve">(51) МПК </w:t>
      </w:r>
      <w:r>
        <w:rPr>
          <w:rFonts w:ascii="Times New Roman"/>
          <w:b w:val="false"/>
          <w:i w:val="false"/>
          <w:color w:val="000000"/>
          <w:vertAlign w:val="superscript"/>
        </w:rPr>
        <w:t xml:space="preserve">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(54) Название селекционного </w:t>
      </w:r>
      <w:r>
        <w:br/>
      </w:r>
      <w:r>
        <w:rPr>
          <w:rFonts w:ascii="Times New Roman"/>
          <w:b w:val="false"/>
          <w:i w:val="false"/>
          <w:color w:val="000000"/>
          <w:sz w:val="28"/>
        </w:rPr>
        <w:t xml:space="preserve">
    достижения       </w:t>
      </w:r>
    </w:p>
    <w:p>
      <w:pPr>
        <w:spacing w:after="0"/>
        <w:ind w:left="0"/>
        <w:jc w:val="both"/>
      </w:pPr>
      <w:r>
        <w:rPr>
          <w:rFonts w:ascii="Times New Roman"/>
          <w:b w:val="false"/>
          <w:i w:val="false"/>
          <w:color w:val="000000"/>
          <w:sz w:val="28"/>
        </w:rPr>
        <w:t xml:space="preserve">     В результате предварительной экспертизы материалов заявки на селекционное достижение установлено соответствие их требованиям ст. 5 и </w:t>
      </w:r>
      <w:r>
        <w:rPr>
          <w:rFonts w:ascii="Times New Roman"/>
          <w:b w:val="false"/>
          <w:i w:val="false"/>
          <w:color w:val="000000"/>
          <w:sz w:val="28"/>
        </w:rPr>
        <w:t xml:space="preserve">ст. 6 </w:t>
      </w:r>
      <w:r>
        <w:rPr>
          <w:rFonts w:ascii="Times New Roman"/>
          <w:b w:val="false"/>
          <w:i w:val="false"/>
          <w:color w:val="000000"/>
          <w:sz w:val="28"/>
        </w:rPr>
        <w:t xml:space="preserve">Закона Республики Казахстан "Об охране селекционных достижений". </w:t>
      </w:r>
    </w:p>
    <w:p>
      <w:pPr>
        <w:spacing w:after="0"/>
        <w:ind w:left="0"/>
        <w:jc w:val="both"/>
      </w:pPr>
      <w:r>
        <w:rPr>
          <w:rFonts w:ascii="Times New Roman"/>
          <w:b w:val="false"/>
          <w:i w:val="false"/>
          <w:color w:val="000000"/>
          <w:sz w:val="28"/>
        </w:rPr>
        <w:t xml:space="preserve">     Заявка подлежит дальнейшему рассмотрению, а сведения о ней могут быть опубликованы в официальном бюллетене. </w:t>
      </w:r>
    </w:p>
    <w:p>
      <w:pPr>
        <w:spacing w:after="0"/>
        <w:ind w:left="0"/>
        <w:jc w:val="both"/>
      </w:pPr>
      <w:r>
        <w:rPr>
          <w:rFonts w:ascii="Times New Roman"/>
          <w:b w:val="false"/>
          <w:i w:val="false"/>
          <w:color w:val="000000"/>
          <w:sz w:val="28"/>
        </w:rPr>
        <w:t xml:space="preserve">Руководитель службы изобретений </w:t>
      </w:r>
      <w:r>
        <w:br/>
      </w:r>
      <w:r>
        <w:rPr>
          <w:rFonts w:ascii="Times New Roman"/>
          <w:b w:val="false"/>
          <w:i w:val="false"/>
          <w:color w:val="000000"/>
          <w:sz w:val="28"/>
        </w:rPr>
        <w:t xml:space="preserve">
и полезных моделей                                Ф.И.О. </w:t>
      </w:r>
      <w:r>
        <w:br/>
      </w:r>
      <w:r>
        <w:rPr>
          <w:rFonts w:ascii="Times New Roman"/>
          <w:b w:val="false"/>
          <w:i w:val="false"/>
          <w:color w:val="000000"/>
          <w:sz w:val="28"/>
        </w:rPr>
        <w:t>
 </w:t>
      </w:r>
      <w:r>
        <w:br/>
      </w:r>
      <w:r>
        <w:rPr>
          <w:rFonts w:ascii="Times New Roman"/>
          <w:b w:val="false"/>
          <w:i w:val="false"/>
          <w:color w:val="000000"/>
          <w:sz w:val="28"/>
        </w:rPr>
        <w:t xml:space="preserve">
Эксперт                                           Ф.И.О. </w:t>
      </w:r>
    </w:p>
    <w:bookmarkStart w:name="z23"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подачи и рассмотрения        </w:t>
      </w:r>
      <w:r>
        <w:br/>
      </w:r>
      <w:r>
        <w:rPr>
          <w:rFonts w:ascii="Times New Roman"/>
          <w:b w:val="false"/>
          <w:i w:val="false"/>
          <w:color w:val="000000"/>
          <w:sz w:val="28"/>
        </w:rPr>
        <w:t xml:space="preserve">
заявки на выдачу патента на         </w:t>
      </w:r>
      <w:r>
        <w:br/>
      </w:r>
      <w:r>
        <w:rPr>
          <w:rFonts w:ascii="Times New Roman"/>
          <w:b w:val="false"/>
          <w:i w:val="false"/>
          <w:color w:val="000000"/>
          <w:sz w:val="28"/>
        </w:rPr>
        <w:t xml:space="preserve">
селекционные достижения,          </w:t>
      </w:r>
      <w:r>
        <w:br/>
      </w:r>
      <w:r>
        <w:rPr>
          <w:rFonts w:ascii="Times New Roman"/>
          <w:b w:val="false"/>
          <w:i w:val="false"/>
          <w:color w:val="000000"/>
          <w:sz w:val="28"/>
        </w:rPr>
        <w:t xml:space="preserve">
утвержденных Приказом Председателя      </w:t>
      </w:r>
      <w:r>
        <w:br/>
      </w:r>
      <w:r>
        <w:rPr>
          <w:rFonts w:ascii="Times New Roman"/>
          <w:b w:val="false"/>
          <w:i w:val="false"/>
          <w:color w:val="000000"/>
          <w:sz w:val="28"/>
        </w:rPr>
        <w:t xml:space="preserve">
Комитета по правам интеллектуальной     </w:t>
      </w:r>
      <w:r>
        <w:br/>
      </w:r>
      <w:r>
        <w:rPr>
          <w:rFonts w:ascii="Times New Roman"/>
          <w:b w:val="false"/>
          <w:i w:val="false"/>
          <w:color w:val="000000"/>
          <w:sz w:val="28"/>
        </w:rPr>
        <w:t xml:space="preserve">
собственности от 14 октября 2004 года N 72-п   </w:t>
      </w:r>
    </w:p>
    <w:bookmarkEnd w:id="23"/>
    <w:p>
      <w:pPr>
        <w:spacing w:after="0"/>
        <w:ind w:left="0"/>
        <w:jc w:val="both"/>
      </w:pPr>
      <w:r>
        <w:rPr>
          <w:rFonts w:ascii="Times New Roman"/>
          <w:b w:val="false"/>
          <w:i w:val="false"/>
          <w:color w:val="000000"/>
          <w:sz w:val="28"/>
        </w:rPr>
        <w:t xml:space="preserve">                                              Форма CД-3-2 </w:t>
      </w:r>
    </w:p>
    <w:p>
      <w:pPr>
        <w:spacing w:after="0"/>
        <w:ind w:left="0"/>
        <w:jc w:val="both"/>
      </w:pPr>
      <w:r>
        <w:rPr>
          <w:rFonts w:ascii="Times New Roman"/>
          <w:b w:val="false"/>
          <w:i w:val="false"/>
          <w:color w:val="000000"/>
          <w:sz w:val="28"/>
        </w:rPr>
        <w:t xml:space="preserve">Адрес и телефоны Экспертной организации             УТВЕРЖДАЮ </w:t>
      </w:r>
      <w:r>
        <w:br/>
      </w:r>
      <w:r>
        <w:rPr>
          <w:rFonts w:ascii="Times New Roman"/>
          <w:b w:val="false"/>
          <w:i w:val="false"/>
          <w:color w:val="000000"/>
          <w:sz w:val="28"/>
        </w:rPr>
        <w:t xml:space="preserve">
                                          Директор Экспертной организации </w:t>
      </w:r>
      <w:r>
        <w:br/>
      </w:r>
      <w:r>
        <w:rPr>
          <w:rFonts w:ascii="Times New Roman"/>
          <w:b w:val="false"/>
          <w:i w:val="false"/>
          <w:color w:val="000000"/>
          <w:sz w:val="28"/>
        </w:rPr>
        <w:t xml:space="preserve">
                                          ___________"____" ______2004 г. </w:t>
      </w:r>
    </w:p>
    <w:p>
      <w:pPr>
        <w:spacing w:after="0"/>
        <w:ind w:left="0"/>
        <w:jc w:val="both"/>
      </w:pPr>
      <w:r>
        <w:rPr>
          <w:rFonts w:ascii="Times New Roman"/>
          <w:b w:val="false"/>
          <w:i w:val="false"/>
          <w:color w:val="000000"/>
          <w:sz w:val="28"/>
        </w:rPr>
        <w:t xml:space="preserve">                                         (98) </w:t>
      </w:r>
    </w:p>
    <w:p>
      <w:pPr>
        <w:spacing w:after="0"/>
        <w:ind w:left="0"/>
        <w:jc w:val="both"/>
      </w:pPr>
      <w:r>
        <w:rPr>
          <w:rFonts w:ascii="Times New Roman"/>
          <w:b w:val="false"/>
          <w:i w:val="false"/>
          <w:color w:val="000000"/>
          <w:sz w:val="28"/>
        </w:rPr>
        <w:t xml:space="preserve">№         от </w:t>
      </w:r>
      <w:r>
        <w:br/>
      </w:r>
      <w:r>
        <w:rPr>
          <w:rFonts w:ascii="Times New Roman"/>
          <w:b w:val="false"/>
          <w:i w:val="false"/>
          <w:color w:val="000000"/>
          <w:sz w:val="28"/>
        </w:rPr>
        <w:t xml:space="preserve">
При переписке просим ссылаться </w:t>
      </w:r>
      <w:r>
        <w:br/>
      </w:r>
      <w:r>
        <w:rPr>
          <w:rFonts w:ascii="Times New Roman"/>
          <w:b w:val="false"/>
          <w:i w:val="false"/>
          <w:color w:val="000000"/>
          <w:sz w:val="28"/>
        </w:rPr>
        <w:t xml:space="preserve">
на заявку   №                             (74)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w:t>
      </w:r>
      <w:r>
        <w:br/>
      </w:r>
      <w:r>
        <w:rPr>
          <w:rFonts w:ascii="Times New Roman"/>
          <w:b w:val="false"/>
          <w:i w:val="false"/>
          <w:color w:val="000000"/>
          <w:sz w:val="28"/>
        </w:rPr>
        <w:t xml:space="preserve">
      об отрицательном результате предварительной экспертизы </w:t>
      </w:r>
      <w:r>
        <w:br/>
      </w:r>
      <w:r>
        <w:rPr>
          <w:rFonts w:ascii="Times New Roman"/>
          <w:b w:val="false"/>
          <w:i w:val="false"/>
          <w:color w:val="000000"/>
          <w:sz w:val="28"/>
        </w:rPr>
        <w:t xml:space="preserve">
        заявки на выдачу патента на селекционное достижение </w:t>
      </w:r>
    </w:p>
    <w:p>
      <w:pPr>
        <w:spacing w:after="0"/>
        <w:ind w:left="0"/>
        <w:jc w:val="both"/>
      </w:pPr>
      <w:r>
        <w:rPr>
          <w:rFonts w:ascii="Times New Roman"/>
          <w:b w:val="false"/>
          <w:i w:val="false"/>
          <w:color w:val="000000"/>
          <w:sz w:val="28"/>
        </w:rPr>
        <w:t xml:space="preserve">(21) Заявка № </w:t>
      </w:r>
      <w:r>
        <w:br/>
      </w:r>
      <w:r>
        <w:rPr>
          <w:rFonts w:ascii="Times New Roman"/>
          <w:b w:val="false"/>
          <w:i w:val="false"/>
          <w:color w:val="000000"/>
          <w:sz w:val="28"/>
        </w:rPr>
        <w:t xml:space="preserve">
(22) Дата подачи заявки </w:t>
      </w:r>
    </w:p>
    <w:p>
      <w:pPr>
        <w:spacing w:after="0"/>
        <w:ind w:left="0"/>
        <w:jc w:val="both"/>
      </w:pPr>
      <w:r>
        <w:rPr>
          <w:rFonts w:ascii="Times New Roman"/>
          <w:b w:val="false"/>
          <w:i w:val="false"/>
          <w:color w:val="000000"/>
          <w:sz w:val="28"/>
        </w:rPr>
        <w:t xml:space="preserve">(71) Заявитель(и) </w:t>
      </w:r>
    </w:p>
    <w:p>
      <w:pPr>
        <w:spacing w:after="0"/>
        <w:ind w:left="0"/>
        <w:jc w:val="both"/>
      </w:pPr>
      <w:r>
        <w:rPr>
          <w:rFonts w:ascii="Times New Roman"/>
          <w:b w:val="false"/>
          <w:i w:val="false"/>
          <w:color w:val="000000"/>
          <w:sz w:val="28"/>
        </w:rPr>
        <w:t xml:space="preserve">(72) Автор(ы) </w:t>
      </w:r>
    </w:p>
    <w:p>
      <w:pPr>
        <w:spacing w:after="0"/>
        <w:ind w:left="0"/>
        <w:jc w:val="both"/>
      </w:pPr>
      <w:r>
        <w:rPr>
          <w:rFonts w:ascii="Times New Roman"/>
          <w:b w:val="false"/>
          <w:i w:val="false"/>
          <w:color w:val="000000"/>
          <w:sz w:val="28"/>
        </w:rPr>
        <w:t xml:space="preserve">(54) Название </w:t>
      </w:r>
      <w:r>
        <w:br/>
      </w:r>
      <w:r>
        <w:rPr>
          <w:rFonts w:ascii="Times New Roman"/>
          <w:b w:val="false"/>
          <w:i w:val="false"/>
          <w:color w:val="000000"/>
          <w:sz w:val="28"/>
        </w:rPr>
        <w:t xml:space="preserve">
    селекционного достижения </w:t>
      </w:r>
    </w:p>
    <w:p>
      <w:pPr>
        <w:spacing w:after="0"/>
        <w:ind w:left="0"/>
        <w:jc w:val="both"/>
      </w:pPr>
      <w:r>
        <w:rPr>
          <w:rFonts w:ascii="Times New Roman"/>
          <w:b w:val="false"/>
          <w:i w:val="false"/>
          <w:color w:val="000000"/>
          <w:sz w:val="28"/>
        </w:rPr>
        <w:t xml:space="preserve">     В результате предварительной экспертизы материалов заявки на селекционное достижение установлено, что представленные материалы не соответствуют требованиям ст. 5 и </w:t>
      </w:r>
      <w:r>
        <w:rPr>
          <w:rFonts w:ascii="Times New Roman"/>
          <w:b w:val="false"/>
          <w:i w:val="false"/>
          <w:color w:val="000000"/>
          <w:sz w:val="28"/>
        </w:rPr>
        <w:t xml:space="preserve">ст. 6 </w:t>
      </w:r>
      <w:r>
        <w:rPr>
          <w:rFonts w:ascii="Times New Roman"/>
          <w:b w:val="false"/>
          <w:i w:val="false"/>
          <w:color w:val="000000"/>
          <w:sz w:val="28"/>
        </w:rPr>
        <w:t xml:space="preserve">Закона Республики Казахстан "Об охране селекционных достижений", а именно: </w:t>
      </w:r>
    </w:p>
    <w:p>
      <w:pPr>
        <w:spacing w:after="0"/>
        <w:ind w:left="0"/>
        <w:jc w:val="both"/>
      </w:pPr>
      <w:r>
        <w:rPr>
          <w:rFonts w:ascii="Times New Roman"/>
          <w:b w:val="false"/>
          <w:i w:val="false"/>
          <w:color w:val="000000"/>
          <w:sz w:val="28"/>
        </w:rPr>
        <w:t xml:space="preserve">Руководитель службы изобретений </w:t>
      </w:r>
      <w:r>
        <w:br/>
      </w:r>
      <w:r>
        <w:rPr>
          <w:rFonts w:ascii="Times New Roman"/>
          <w:b w:val="false"/>
          <w:i w:val="false"/>
          <w:color w:val="000000"/>
          <w:sz w:val="28"/>
        </w:rPr>
        <w:t xml:space="preserve">
и полезных моделей                                Ф.И.О. </w:t>
      </w:r>
      <w:r>
        <w:br/>
      </w:r>
      <w:r>
        <w:rPr>
          <w:rFonts w:ascii="Times New Roman"/>
          <w:b w:val="false"/>
          <w:i w:val="false"/>
          <w:color w:val="000000"/>
          <w:sz w:val="28"/>
        </w:rPr>
        <w:t>
 </w:t>
      </w:r>
      <w:r>
        <w:br/>
      </w:r>
      <w:r>
        <w:rPr>
          <w:rFonts w:ascii="Times New Roman"/>
          <w:b w:val="false"/>
          <w:i w:val="false"/>
          <w:color w:val="000000"/>
          <w:sz w:val="28"/>
        </w:rPr>
        <w:t xml:space="preserve">
Эксперт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