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b8e8" w14:textId="a7cb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инцидентов, представляющих наибольший интерес для предотвращения авиационных происшествий и подлежащих обязательному расследованию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сентября 2004 года N 368-I. Зарегистрирован в Министерстве юстиции Республики Казахстан 15 октября 2004 года N 3157. Утратил силу приказом Министра транспорта и коммуникаций Республики Казахстан от 20 ноября 2013 года №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20.11.2013 </w:t>
      </w:r>
      <w:r>
        <w:rPr>
          <w:rFonts w:ascii="Times New Roman"/>
          <w:b w:val="false"/>
          <w:i w:val="false"/>
          <w:color w:val="ff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7 Положения о правилах проведения служебного расследования авиационных происшествий и инцидентов с гражданскими воздушными судами на территории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1996 года N 755 "Об утверждении Положения о правилах проведения служебного расследования авиационных происшествий и инцидентов с гражданскими воздушными судами на территории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</w:t>
      </w:r>
      <w:r>
        <w:rPr>
          <w:rFonts w:ascii="Times New Roman"/>
          <w:b w:val="false"/>
          <w:i w:val="false"/>
          <w:color w:val="000000"/>
          <w:sz w:val="28"/>
        </w:rPr>
        <w:t xml:space="preserve"> P1100000828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инцидентов, представляющих наибольший интерес для предотвращения авиационных происшествий и подлежащих обязательному расследованию.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(Дауталиеву М.М.) обеспечить представление настоящего приказа для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Министерство юстиции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Кошанова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Министр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2004г. N 368-I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Перечня инцидентов,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представляющих наибольший интерес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предотвращения авиационных происшествий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подлежащих обязательному расследованию"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инцидентов, представляющих наибольший интерес 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предотвращения авиационных происшествий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обязательному расследованию 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инцидентам, представляющим наибольший интерес для предотвращения авиационных происшествий и подлежащих обязательному расследованию относятся: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опасные сближения воздушного судна (далее - ВС), при которых для предотвращения столкновения или опасной ситуации требуется выполнить маневр уклонения, или когда целесообразно предпринять действия по уклонению;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ситуация, в которой удалось избежать столкновения исправного ВС с землей, не классифицированного как авиационное происшествие, или же значительная неисправность в работе системы предупреждения сближения с землей;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взлеты, включая прерванные взлеты, с закрытой или занятой взлетно-посадочной полосы (далее - ВПП). Посадки или попытки выполнить посадку ВС на закрытую или занятую ВПП;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серьезные неисправности ВС, приведшие к невозможности достичь необходимых характеристик эксплуатации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пожары и случаи появления дыма в пассажирском салоне, грузовых отсеках или пожары двигателя, даже если такие пожары затушены с помощью огнегасящих веществ;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ситуации, в которых потребовалось аварийно использовать кислород членами экипажа;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случаи потери трудоспособности членами экипажа в полете;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случаи разрушения конструкции ВС, включая трещины элементов конструкции ВС, превышающие разрешенные ограничения, а также неисправность шасси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разрушение двигателя, не классифицированное как авиационное происшествие;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неоднократные выходы из строя одной или более бортовых систем, существенно влияющие на эксплуатацию ВС;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отказы более одной системы в системе резервирования ВС, являющейся обязательной для управления полетом и 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ситуация, когда остаток топлива ВС, требует объявление пилотом аварийной обстановки;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инциденты при взлете и посадке, приведшие к выкатыванию ВС за пределы ВПП;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трудности, возможные или фактические, в управлении ВС, вызванные любым авиационным происшествием,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из строя систем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погодные феномены;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за пределы установленных летных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эксплуатация ВС, нарушающая требования нормативных правовых актов в области гражданской авиации, которая могла бы привести к авиационному происшествию;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неисправность ВС после наземного технического обслуживания, которая могла привести к авиационному происшествию;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изменение (неизменение) заданных параметров работы двигателя ВС, приводящее к необходимости выключения двигателя в полете;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выключение двигателя ВС, не предусмотренное заданием (в том числе и выключение вследствие появления ложного сигнала об его отказе);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локализованное выключение двигателя ВС, вспомогательной силовой установки или их агрегатов, не запуск двигателя ВС в полете;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невключение, невыключение, самопроизвольное или ошибочное включение или выключение реверса тяги двигателя ВС. Не снятие воздушных винтов ВС с упора;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невыработка топлива из отдельных баков ВС или неравномерная его выработка, неустраняемая мерами, предусмотренными руководством летной эксплуатации (далее - РЛЭ) данного типа ВС. Нарушение питания двигателя ВС топливом. Течь топлива в полете;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отказ системы измерения расхода или количества топлива ВС, не дающий экипажу возможность определения расхода или остатка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несрабатывание или ложное срабатывание сигнализации положения стоек шасси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отказ или невключение экипажем системы управления колесами передней стойки шасси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отказ основной системы торможения ВС. Самопроизвольное затормаживание или растормаживание колес стоек шасси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рассогласование органов управления и рулевых поверхностей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невведение ограничения или невосстановление полного диапазона углов отклонения руля высоты или руля направления ВС. Нарушение нормальной реакции ВС на управляющие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взлет ВС с застопоренными рулями;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недопустимое возрастание (уменьшение) усилий, перекомпенсация на органах управления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отказ гидроусиления при управлении рулевыми поверхностями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невозможность триммирования усилий на органах управления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невозможность отклонения, самопроизвольное или ошибочное отклонение, самопроизвольная перекладка стабилизатора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несрабатывание или ложное срабатывание сигнализации и (или) индикации положения стабилизатора или механизации крыла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потеря экипажем ВС радиосвязи в полете;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потеря экипажем ВС пространственной или навигационной ориентировки;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самопроизвольное или ошибочное отключение каналов курса, крена, тангажа или автомата тяги автоматической системы управления полетом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разгерметизация гидросистемы ВС. Падение давления в одной и более гидросистемах без разгерметизации, если нет дублирующих гидросистем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недопустимое нарушение характеристик электропитания постоянным и (или) переменным током от одного и более распределительных устройств системы электроснабжения ВС, вызвавших переход на аварийное питание постоянным или переменным током;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полет на обледеневшем ВС (при наличии льда на поверхностях). Полет в условиях обледенения на ВС, не оборудованных системой противообледенения. Выпуск обледеневшего ВС в полет. Отказ системы очистки стекол кабины экипажа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отказ системы регулирования температуры или давления в гермокабине ВС, приведшие к необходимости снижения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возникновение недопустимых вибраций, колебаний агрегатов ВС;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выпуск ВС в полет с незавершенным технически обслуживанием. Заправка ВС некондиционным горюче-смазочным материалом;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нарушение экипажем ВС норм загрузки или центровки воздушного судна, установленных РЛЭ данного типа ВС. Смещение грузов в полете;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нарушение экипажем ВС установленных правил и схем набора высоты, выхода из зоны аэродромов, снижения или захода на посадку. Изменение экипажем ВС заданной высоты полета без согласования с диспетчером;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нарушение ВС безопасной высоты полета, установленных правил вертикального или бокового эшелонирования, минимума погоды при взлете, посадке или полете по трассам, международным воздушным линиям;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взлет, полет или посадка ВС с конфигурацией, не соответствующей требованиям РЛЭ данного типа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выход ВС за ограничения, предусмотренные РЛЭ данного типа ВС (по скорости, перегрузке, углам атаки и крена, по режимам работы силовых установок, падению оборотов несущего винта и т.д.), приведшие к экстренному изменению режимов полета или выполнению после посадки дополнительных работ на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нарушение порядка и сроков передачи на борт ВС штормовых предупреждений или информации о состоянии погоды по маршруту полета, в пунктах взлета и посадки, требующей изменения плана полета;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посадка ВС с количеством топлива, меньшим потребного для выполнения повторного захода на посадку;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выполнение экипажем ВС посадок на площадки, подобранные с воздуха, которые не отвечают установленным требованиям. Выполнение экипажем ВС самовольных посадок, не предусмотренных заданием на полет;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самопроизвольный сброс груза, обрыв внешней подвески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выход из строя наземного радиосветотехнического оборудования при обеспечении полета ВС, приведший к потере радиосвязи, ориентировки, уходу на второй круг или запасной аэродром или обусловивший посадку ниже установленного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Расследования инцидентов с воздушными судами гражданской авиации, указанных в подпунктах 17)-52) пункта 1 настоящего Перечня, могут проводиться комиссией эксплуатанта или организации гражданской авиации, на территории которой произошел инцидент, по поручению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государственного регулирования гражданской авиации.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