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cc04" w14:textId="d1b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заключений для включения (исключения) компьютерных систем в (из) Государственный(-ого) реестр(а) контрольно-кассовых машин с фискальной памятью, разрешенных к использованию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информатизации и связи от 3 сентября 2004 года N 186-п. Зарегистрирован в Министерстве юстиции Республики Казахстан 8 октября 2004 года N 3139. Утратил силу приказом Председателя Агентства Республики Казахстан по информатизации и связи от 27 июля 2009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Агентства РК по информатизации и связи от 27.07.2009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бюджет", с целью установления порядка выдачи заключений для включения (исключения) компьютерных систем в (из) Государственный(-ого) реестр(а) контрольно-кассовых машин с фискальной памятью, разрешенных к использованию на территории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заключений для включения (исключения) компьютерных систем в (из) Государственный(-ого) реестр(а) контрольно-кассовых машин с фискальной памятью, разрешенных к использованию на территории Республики Казахстан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юридической службы (Есимова А.Г.) обеспечить в установленном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Есекеева К.Б.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связи и информатизации Министерства транспорта и коммуникаций Республики Казахстан от 13 мая 2003 N 51-п "Об утверждении Правил выдачи заключений для включения (исключения) компьютерных систем в (из) Государственный(-ого) реестр(а)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N 2354).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Казахстан, за исключением пункта 9 прилагаемых Правил, который вводится в действие с 1 июня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 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23 сентября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информатизации и связи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cентября 2004 года N 186-п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выдачи заключений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включения компьютерных систем в (из)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(-ого) реестра (а)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контрольно-кассовых машин с фискальной памятью,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разрешенных к использованию на территории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заключений для включения (исключения)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компьютерных систем в (из) Государственный (-ого) реестр (а)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контрольно-кассовых машин с фискальной памятью,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разрешенных к использованию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выдачи Уполномоченным органом в области связи и информатизации (далее - Уполномоченный орган) заключений для включения (исключения) компьютерных систем (далее - КС) в (из) Государственный(-ого) реестр(а) контрольно-кассовых машин с фискальной памятью, разрешенных к использованию на территории Республики Казахстан (далее - Государственный реестр).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включения (исключения) в (из) Государственный реестр КС должны соответствовать (не соответствовать)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применяться для регистрации денежных расчетов при реализации товаров и оказании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некорректируемую ежесменную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энергозависимое долговременное хранение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Регистрации подлежат КС, фиксирующие денежные расчеты, осуществляемые при торговых операциях, оказании услуг посредством наличных денег, платежных банковских карточек, чеков.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заключений для включения КС в Государственный реестр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включения КС в Государственный реестр, в соответствии с законодательством Республики Казахстан, владелец КС (далее - заявитель) представляет в Уполномоченный орган заявку, состоящую из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заполненную анкету-заявление по форме согласно приложения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функциональных возможностей и характеристик КС.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Рассмотрение вопроса о выдаче заключения для включения КС в Государственный реестр и проверка сведений, представленных заявителем на соответствие установленным требованиям осуществляется Уполномоченным органом в течение двадцати рабочих дней со дня поступления анкеты-заявления с приложением необходимых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пределах своей компетенции может запрашивать у заявителя дополнительную информацию о технических характеристиках КС, посещать заявителей с целью проведения экспертизы КС на месте.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этом, срок рассмотрения заявки о выдаче заключения для включения КС в Государственный реестр начинает исчисляться с момента поступления запрошенной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подготовке заключения для включения КС в Государственный реестр необходимо учитывать наличие "Рабочего места налогового инспектора", с помощью которого должно производиться первичное включение компьютерной системы, формирование крипто-ключей для доступа к фискальным данным компьютерной системы, обязательность фиксирования всех проводок фиксирующих денежные расчеты, осуществляемых при торговых операциях, оказании услуг посредством наличных денег, платежных банковских карточек, чеков, получении фискальных отчетов, а также получении документации по использованию "Рабочего места налогового инспектора".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непредставления или представления ненадлежащим образом оформленных документов Уполномоченный орган оставляет заявку без рассмотрения и возвращает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итогам рассмотрения Уполномоченный орган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выдаче заключения для включения КС в Государственный реестр;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 выдаче заключения для включения КС в Государственный реестр.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выдаче заключения для включения КС в Государственный реестр Уполномоченный орган направляет заявителю мотивированное письмо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для включения КС в Государственный реестр выдается по форме согласно приложению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Порядок выдачи заключений для исключения КС из Государственного реестра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вопроса о выдаче заключения для исключения КС из Государственного реестра осуществляется Уполномоченным органом на основании письменного заявления заявителя.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материалы, характеризующие несоответствие КС техническим требованиям и образцы формируемых чеков.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выдаче (отказе в выдаче) заключения для исключения КС из Государственного реестра принимается Уполномоченным органом в течение двадцати рабочих дней со дня поступления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 для исключения КС из Государственного реестра Уполномоченный орган направляет заявителю мотивированное письмо с указанием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Заявление для исключения КС из Государственного реестр выдается по форме согласно приложению 3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заключений для включения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(исключения) компьютерных систем в (из)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(-ого) реестр (а) контрольно-кассовых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с фискальной памятью, разрешенных к использованию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 Агентства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информатизации и связи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2004г. N 186-п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Анкета-заявление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заявителя ___________________________________________________ 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  __  __  __  __  __  __  __  __  __  __  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заявителя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 Город ___________________ Район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 Дом_______________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КС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 КС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Версия _____________________ Дата создания КС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 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Область_________________Город_____________________Район___________________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 __________________Дом_________________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подтверждает, что вышеназванная КС соответствует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конкретной регистрируемой КС осуществляется описание процедур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фискализации (да/нет, какими средствами обеспечивается)___________________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Идентификация пользователя сервера осуществляется на уровне операционной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(ОС) (да/нет, какими средствами обеспечивается)___________________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Идентификация пользователя базой данных (БД) осуществляется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управления базой данных (СУБД)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Блокировка рабочей станции средствами СУБД, в случае подбора пароля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паролей (кол-во дней):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пользователя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системы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базы данных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Минимальная длина пароля (кол-во символов):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пользователя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администратора системы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администратора базы данных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сложности пароля (обязательное использование цифр 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символов) (да/нет, какими средствами обеспечивается)______________________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Система обеспечивает автоматический контроль длины пароля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КС исключает возможность подключения к приложению двух и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пользователей под одним системным именем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Невозможность подключения пользователей приложения к БД средствами,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отличными от самого приложения (да/нет, какими средствами обеспечивается)___________________________________________________________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Разграничение прав доступа пользователей к информации в БД средствами СУБД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Разграничение прав доступа пользователей к информации в БД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Каждая операция идентифицируется по пользователю, дате и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Каждая операция однозначно определяется последовательным уникальным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КС представляет собой архитектуру: клиент-сервер, хост-терминал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Любая информация вносится в БД только с помощью приложения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Невозможность корректировки внесенной в БД информации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после подтверждения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Ошибочно введенная операция исправляется путем осуществления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"сторно"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пользователь имеет права владения БД только в рамках выполняемых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Разделение прав между администраторами приложения, СУБД и сервера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акты, регламентирующие действия администраторов)_________________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Аудиторские журналы автоматически фиксируют все действия 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административными правами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Аудиторские журналы автоматически фиксируют все действия пользователя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обеспечивается)________________________________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Отключение оператора от БД в случае простоя в течение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(5 минут)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обеспечивается, временной интервал)____________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Ограничение действий оператора при работе с БД по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обеспечивается, временной интервал)____________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Блокировка учетных записей, имеющие доступ без авторизации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(guest, anonymous и другие) средствами 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(да/нет, какими средствами обеспечивается, временной интервал)____________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Меры по восстановлению данных в случае сбоев компьютерной системы,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электропитания и других: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Меры по восстановлению данных      |      Да          |    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дублирующего сервера,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"кластерной"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на серверах подсистемы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RAID разных уровней (1-5)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резервных копий журналов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транзакций и БД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Иное (указать)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Создание резервных копий БД и системного журнала транзакций: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 для БД       | Для журнала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|                | транзакций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 создания резервных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(раз/месяц,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резервных копий (шт.)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резервных копий (лет)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хранения резервных копий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(резервный центр/сейф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время полного восстановления системы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журнала восстановления БД резервных копий (да/нет)________________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Наличие "рабочего места налогового инспектора" (да/нет)__________________;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Наличие подробных процедур по фискализации компьютерной системы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 по использованию "рабочего места налогового инспектора" (да/нет)_________________________________________________________________;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Реализация в "рабочем месте налогового инспектора" режима фискализации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компьютерной системы (да/нет, какими средствами обеспечивается)___________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режима формирования криптографиеских ключей для доступа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фискальным данным (да/нет, какие алгоритмы и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используются)_____________________________________________________________;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Реализация в компьютерной системе криптографических функций ассиметричного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шифрования при сохранении данных во время закрытия смены, для последующей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фискальных отчетов (да/нет, какие алгоритмы и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используются)_____________________________________________________________;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Реализация в "рабочем месте налогового инспектора режима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фискальных отчетов (да/нет, какими средствами обеспечивается) __________________________________________________________________________;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Наличие документации по использованию "рабочего места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инспектора" (да/нет)______________________________________________________;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заявителя или его руководителя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заключений для включения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(исключения) компьютерных систем в (из)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(-ого) реестр (а) контрольно-кассовых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с фискальной памятью, разрешенных к использованию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 Агентства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информатизации и связи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2004г. N 186-п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Заключение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Агентства Республики Казахстан по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и связи о включении компьютерной системы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Государственный реестр контрольно-кассовых машин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 фискальной памятью, разрешенных к использованию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территории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                          "____"____________200__г.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Заявитель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Местонахождение заявителя:_____________________________________________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Область___________________________Город___________________________________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__________________Улица ____________________ Дом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 Факс_____________________________________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_____________________, дата создания_______________________________,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________________Область ___________________ Город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_______________________Улица _________________________ Дом__________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 Факс________________________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техническим требованиям, предусмотренным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информатизации и связи |                  |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____________________________________|__________________|__________________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____________________________________|__________________|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____________________________________|__________________|__________________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3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заключений для включения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(исключения) компьютерных систем в (из)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(-ого) реестр (а) контрольно-кассовых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с фискальной памятью, разрешенных к использованию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Республики Казахстан,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 Председателя Агентства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информатизации и связи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2004г. N 186-п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Заключение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Агентства Республики Казахстан по информатизации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и связи об исключении компьютерной системы из Государственного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реестра контрольно-кассовых машин с фискальной памятью,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разрешенных к использованию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                          "____"____________200__г.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Заявитель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Местонахождение заявителя:_____________________________________________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Область___________________________Город___________________________________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__________________Улица ____________________ Дом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 Факс_____________________________________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КС)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версия _____________________, дата создания_______________________________,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разработчика: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 ________________Область ___________________ Город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_______________________Улица _________________________ Дом__________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 Факс________________________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техническим требованиям, предусмотренным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информатизации и связи |                  |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____________________________________|__________________|__________________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____________________________________|__________________|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____________________________________|__________________|__________________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