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4cb4" w14:textId="23a4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Налогового комитета Министерства финансов Республики Казахстан от 26 августа 2003 года N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памятью", зарегистрированный за N 2491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16 сентября 2004 года N 445. Зарегистрирован в Министерстве юстиции Республики Казахстан 6 октября 2004 года N 3134.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Кодекса Республики Казахстан "О налогах и других обязательных платежах в бюджет" (Налоговый кодекс)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Налогового комитета Министерства финансов Республики Казахстан от 26 августа 2003 года N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 (зарегистрированный в Реестре государственной регистрации нормативных правовых актов от 15 сентября 2003 года за N 2491, опубликованный в "Официальной газете" от 25 октября 2003 года N 43 (148))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квитанция для приема почтового отправления или почтового перевода согласно приложению 2, предназначенная для приема платы почтовых отправлений или переводов в неавтоматизированных отделениях почтовой связи;";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"в поездах" заменить словами "по основной деятельности железнодорожных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"пассажирского хозяйства" и "от пассажирского хозяйства" заменить словами "организаций железнодорожного транспорта";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изложить в редакции согласно приложению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7 в названии и по тексту квитанции слова "станциях" заменить словом "сетях";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9 в названии и по тексту квитанции слова "пассажирского хозяйства" заменить словами "организации железнодорожного транспорта".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2004 года N 445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года N 344      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Текст Квитанции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       русском и государственном,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см. бумажный вариант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Квитанция      серия______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приема почтового отправления и почтового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отправления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(особое назначение)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Ценность/сумма перевода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тенге ________тиын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Наложенный платеж________________________________________________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Куда_____________________________________________________________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Кому_____________________________________________________________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Масса             Плата:_____________     Принял(а)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_____кг.___гр.    за массу___________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перевод_________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объявленную          дата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ценность___________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за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услуги_____________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Итого______________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Оборотная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(почтовый штемпель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места подачи)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