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88bc" w14:textId="4728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и оформлению заявки на выдачу предварительного патента, патента на изобретение и промышленные образцы, патента на полезные модели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правам интеллектуальной собственности Министерства юстиции Республики Казахстан от 24 сентября 2004 года N 56-п. Зарегистрирован в Министерстве юстиции Республики Казахстан 29 сентября 2004 года N 3118. Утратил силу приказом Председателя Комитета по правам интеллектуальной собственности Министерства юстиции Республики Казахстан от 24 апреля 2007 года N 52-ОД.</w:t>
      </w:r>
    </w:p>
    <w:p>
      <w:pPr>
        <w:spacing w:after="0"/>
        <w:ind w:left="0"/>
        <w:jc w:val="both"/>
      </w:pPr>
      <w:bookmarkStart w:name="z2" w:id="0"/>
      <w:r>
        <w:rPr>
          <w:rFonts w:ascii="Times New Roman"/>
          <w:b w:val="false"/>
          <w:i w:val="false"/>
          <w:color w:val="ff0000"/>
          <w:sz w:val="28"/>
        </w:rPr>
        <w:t xml:space="preserve">
       Сноска. Приказ и.о. Председателя Комитета по правам интеллектуальной собственности Министерства юстиции РК от 24 сентября 2004 года N 56-п утратил силу приказом Председателя Комитета по правам интеллектуальной собственности Министерства юстиции Республики Казахстан от 24 апреля 2007 года  </w:t>
      </w:r>
      <w:r>
        <w:rPr>
          <w:rFonts w:ascii="Times New Roman"/>
          <w:b w:val="false"/>
          <w:i w:val="false"/>
          <w:color w:val="ff0000"/>
          <w:sz w:val="28"/>
        </w:rPr>
        <w:t xml:space="preserve">N 52-ОД </w:t>
      </w:r>
      <w:r>
        <w:rPr>
          <w:rFonts w:ascii="Times New Roman"/>
          <w:b w:val="false"/>
          <w:i w:val="false"/>
          <w:color w:val="ff0000"/>
          <w:sz w:val="28"/>
        </w:rPr>
        <w:t xml:space="preserve">(вводится в действие со дня его первого официального опубликования).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"Патентный закон"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июля 2004 года N 586 "О внесении изменений и дополнений в некоторые законодательные акты Республики Казахстан по вопросам интеллектуальной собственности"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прилагаемую Инструкцию по составлению и оформлению заявки на выдачу предварительного патента, патента на изобретение и промышленные образцы, патента на полезные модели. </w:t>
      </w:r>
      <w:r>
        <w:br/>
      </w: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И.о. Председателя </w:t>
      </w:r>
    </w:p>
    <w:bookmarkStart w:name="z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и.о. Председателя Комитета       </w:t>
      </w:r>
      <w:r>
        <w:br/>
      </w:r>
      <w:r>
        <w:rPr>
          <w:rFonts w:ascii="Times New Roman"/>
          <w:b w:val="false"/>
          <w:i w:val="false"/>
          <w:color w:val="000000"/>
          <w:sz w:val="28"/>
        </w:rPr>
        <w:t xml:space="preserve">
по правам интеллектуальной собственности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от 24 сентября 2004 года N 56-п         </w:t>
      </w:r>
      <w:r>
        <w:br/>
      </w:r>
      <w:r>
        <w:rPr>
          <w:rFonts w:ascii="Times New Roman"/>
          <w:b w:val="false"/>
          <w:i w:val="false"/>
          <w:color w:val="000000"/>
          <w:sz w:val="28"/>
        </w:rPr>
        <w:t xml:space="preserve">
"Об утверждении Инструкции            </w:t>
      </w:r>
      <w:r>
        <w:br/>
      </w:r>
      <w:r>
        <w:rPr>
          <w:rFonts w:ascii="Times New Roman"/>
          <w:b w:val="false"/>
          <w:i w:val="false"/>
          <w:color w:val="000000"/>
          <w:sz w:val="28"/>
        </w:rPr>
        <w:t xml:space="preserve">
по составлению и оформлению заявки        </w:t>
      </w:r>
      <w:r>
        <w:br/>
      </w:r>
      <w:r>
        <w:rPr>
          <w:rFonts w:ascii="Times New Roman"/>
          <w:b w:val="false"/>
          <w:i w:val="false"/>
          <w:color w:val="000000"/>
          <w:sz w:val="28"/>
        </w:rPr>
        <w:t xml:space="preserve">
на выдачу предварительного патента,       </w:t>
      </w:r>
      <w:r>
        <w:br/>
      </w:r>
      <w:r>
        <w:rPr>
          <w:rFonts w:ascii="Times New Roman"/>
          <w:b w:val="false"/>
          <w:i w:val="false"/>
          <w:color w:val="000000"/>
          <w:sz w:val="28"/>
        </w:rPr>
        <w:t xml:space="preserve">
патента на изобретение и промышленные       </w:t>
      </w:r>
      <w:r>
        <w:br/>
      </w:r>
      <w:r>
        <w:rPr>
          <w:rFonts w:ascii="Times New Roman"/>
          <w:b w:val="false"/>
          <w:i w:val="false"/>
          <w:color w:val="000000"/>
          <w:sz w:val="28"/>
        </w:rPr>
        <w:t xml:space="preserve">
образцы, патента на полезные модели"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составлению и оформлению заявки на выдачу предварительного </w:t>
      </w:r>
      <w:r>
        <w:br/>
      </w:r>
      <w:r>
        <w:rPr>
          <w:rFonts w:ascii="Times New Roman"/>
          <w:b/>
          <w:i w:val="false"/>
          <w:color w:val="000000"/>
        </w:rPr>
        <w:t xml:space="preserve">
патента, патента на изобретение и промышленные образцы, </w:t>
      </w:r>
      <w:r>
        <w:br/>
      </w:r>
      <w:r>
        <w:rPr>
          <w:rFonts w:ascii="Times New Roman"/>
          <w:b/>
          <w:i w:val="false"/>
          <w:color w:val="000000"/>
        </w:rPr>
        <w:t xml:space="preserve">
патента на полезные модели </w:t>
      </w:r>
    </w:p>
    <w:p>
      <w:pPr>
        <w:spacing w:after="0"/>
        <w:ind w:left="0"/>
        <w:jc w:val="both"/>
      </w:pPr>
      <w:r>
        <w:rPr>
          <w:rFonts w:ascii="Times New Roman"/>
          <w:b/>
          <w:i w:val="false"/>
          <w:color w:val="000000"/>
          <w:sz w:val="28"/>
        </w:rPr>
        <w:t xml:space="preserve">                                Глава 1. Общие положения </w:t>
      </w:r>
    </w:p>
    <w:bookmarkStart w:name="z3" w:id="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"Патентный закон" (далее - Закон) и детализирует составление и оформление заявки на выдачу предварительного патента, патента на изобретение и промышленные образцы, патента на полезные модели. </w:t>
      </w:r>
      <w:r>
        <w:br/>
      </w:r>
      <w:r>
        <w:rPr>
          <w:rFonts w:ascii="Times New Roman"/>
          <w:b w:val="false"/>
          <w:i w:val="false"/>
          <w:color w:val="000000"/>
          <w:sz w:val="28"/>
        </w:rPr>
        <w:t xml:space="preserve">
     2. В настоящей Инструкции используются следующие понятия и термины: </w:t>
      </w:r>
      <w:r>
        <w:br/>
      </w:r>
      <w:r>
        <w:rPr>
          <w:rFonts w:ascii="Times New Roman"/>
          <w:b w:val="false"/>
          <w:i w:val="false"/>
          <w:color w:val="000000"/>
          <w:sz w:val="28"/>
        </w:rPr>
        <w:t xml:space="preserve">
     1) уполномоченный орган - государственный орган, определяемый Правительством Республики Казахстан, осуществляющий государственное регулирование в сфере охраны изобретений, полезных моделей, промышленных образцов; </w:t>
      </w:r>
      <w:r>
        <w:br/>
      </w:r>
      <w:r>
        <w:rPr>
          <w:rFonts w:ascii="Times New Roman"/>
          <w:b w:val="false"/>
          <w:i w:val="false"/>
          <w:color w:val="000000"/>
          <w:sz w:val="28"/>
        </w:rPr>
        <w:t xml:space="preserve">
     2)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 </w:t>
      </w:r>
      <w:r>
        <w:br/>
      </w:r>
      <w:r>
        <w:rPr>
          <w:rFonts w:ascii="Times New Roman"/>
          <w:b w:val="false"/>
          <w:i w:val="false"/>
          <w:color w:val="000000"/>
          <w:sz w:val="28"/>
        </w:rPr>
        <w:t xml:space="preserve">
     3) заявка - заявка на выдачу предварительного патента, патента на изобретение, промышленные образцы и патента на полезные модели; </w:t>
      </w:r>
      <w:r>
        <w:br/>
      </w:r>
      <w:r>
        <w:rPr>
          <w:rFonts w:ascii="Times New Roman"/>
          <w:b w:val="false"/>
          <w:i w:val="false"/>
          <w:color w:val="000000"/>
          <w:sz w:val="28"/>
        </w:rPr>
        <w:t xml:space="preserve">
     4) конвенционная заявка - заявка, поданная в соответствии с  Парижской конвенцией по охране промышленной собственности от 20 марта 1883 года; </w:t>
      </w:r>
      <w:r>
        <w:br/>
      </w:r>
      <w:r>
        <w:rPr>
          <w:rFonts w:ascii="Times New Roman"/>
          <w:b w:val="false"/>
          <w:i w:val="false"/>
          <w:color w:val="000000"/>
          <w:sz w:val="28"/>
        </w:rPr>
        <w:t xml:space="preserve">
     5) международная заявка - заявка, поданная в соответствии с  Договором о патентной кооперации (РСТ) от 19 июня 1970 года; </w:t>
      </w:r>
      <w:r>
        <w:br/>
      </w:r>
      <w:r>
        <w:rPr>
          <w:rFonts w:ascii="Times New Roman"/>
          <w:b w:val="false"/>
          <w:i w:val="false"/>
          <w:color w:val="000000"/>
          <w:sz w:val="28"/>
        </w:rPr>
        <w:t>
     6) Евразийская заявка - заявка, поданная в соответствии с  </w:t>
      </w:r>
      <w:r>
        <w:rPr>
          <w:rFonts w:ascii="Times New Roman"/>
          <w:b w:val="false"/>
          <w:i w:val="false"/>
          <w:color w:val="000000"/>
          <w:sz w:val="28"/>
        </w:rPr>
        <w:t xml:space="preserve">Евразийской патентной </w:t>
      </w:r>
      <w:r>
        <w:rPr>
          <w:rFonts w:ascii="Times New Roman"/>
          <w:b w:val="false"/>
          <w:i w:val="false"/>
          <w:color w:val="000000"/>
          <w:sz w:val="28"/>
        </w:rPr>
        <w:t xml:space="preserve">конвенцией от 9 сентября 1994 года.  </w:t>
      </w:r>
      <w:r>
        <w:br/>
      </w:r>
      <w:r>
        <w:rPr>
          <w:rFonts w:ascii="Times New Roman"/>
          <w:b w:val="false"/>
          <w:i w:val="false"/>
          <w:color w:val="000000"/>
          <w:sz w:val="28"/>
        </w:rPr>
        <w:t>
</w:t>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Глава 2. Составление и оформление заявки на выдачу </w:t>
      </w:r>
      <w:r>
        <w:br/>
      </w:r>
      <w:r>
        <w:rPr>
          <w:rFonts w:ascii="Times New Roman"/>
          <w:b/>
          <w:i w:val="false"/>
          <w:color w:val="000000"/>
        </w:rPr>
        <w:t xml:space="preserve">
предварительного патента и патента на изобретение  Параграф 1. Общие требования к заявке </w:t>
      </w:r>
    </w:p>
    <w:p>
      <w:pPr>
        <w:spacing w:after="0"/>
        <w:ind w:left="0"/>
        <w:jc w:val="both"/>
      </w:pPr>
      <w:r>
        <w:rPr>
          <w:rFonts w:ascii="Times New Roman"/>
          <w:b w:val="false"/>
          <w:i w:val="false"/>
          <w:color w:val="000000"/>
          <w:sz w:val="28"/>
        </w:rPr>
        <w:t>     3. В соответствии с пунктом 2  </w:t>
      </w:r>
      <w:r>
        <w:rPr>
          <w:rFonts w:ascii="Times New Roman"/>
          <w:b w:val="false"/>
          <w:i w:val="false"/>
          <w:color w:val="000000"/>
          <w:sz w:val="28"/>
        </w:rPr>
        <w:t xml:space="preserve">статьи 17 </w:t>
      </w:r>
      <w:r>
        <w:rPr>
          <w:rFonts w:ascii="Times New Roman"/>
          <w:b w:val="false"/>
          <w:i w:val="false"/>
          <w:color w:val="000000"/>
          <w:sz w:val="28"/>
        </w:rPr>
        <w:t xml:space="preserve">Закона заявка должна содержать: </w:t>
      </w:r>
      <w:r>
        <w:br/>
      </w:r>
      <w:r>
        <w:rPr>
          <w:rFonts w:ascii="Times New Roman"/>
          <w:b w:val="false"/>
          <w:i w:val="false"/>
          <w:color w:val="000000"/>
          <w:sz w:val="28"/>
        </w:rPr>
        <w:t xml:space="preserve">
     1) заявление о выдаче предварительного патента и патента с указанием авторов изобретения и лиц, на имя которых испрашивается предварительный патент и патент, а также их местожительства или местонахождение; </w:t>
      </w:r>
      <w:r>
        <w:br/>
      </w:r>
      <w:r>
        <w:rPr>
          <w:rFonts w:ascii="Times New Roman"/>
          <w:b w:val="false"/>
          <w:i w:val="false"/>
          <w:color w:val="000000"/>
          <w:sz w:val="28"/>
        </w:rPr>
        <w:t xml:space="preserve">
     описание изобретения, раскрывающее его с полнотой, достаточной для осуществления специалистом в соответствующей области знаний; </w:t>
      </w:r>
      <w:r>
        <w:br/>
      </w:r>
      <w:r>
        <w:rPr>
          <w:rFonts w:ascii="Times New Roman"/>
          <w:b w:val="false"/>
          <w:i w:val="false"/>
          <w:color w:val="000000"/>
          <w:sz w:val="28"/>
        </w:rPr>
        <w:t xml:space="preserve">
     формулу изобретения, выражающую его сущность и полностью основанную на описании; </w:t>
      </w:r>
      <w:r>
        <w:br/>
      </w:r>
      <w:r>
        <w:rPr>
          <w:rFonts w:ascii="Times New Roman"/>
          <w:b w:val="false"/>
          <w:i w:val="false"/>
          <w:color w:val="000000"/>
          <w:sz w:val="28"/>
        </w:rPr>
        <w:t xml:space="preserve">
     чертежи и иные материалы, если они необходимы для понимания сущности изобретения; </w:t>
      </w:r>
      <w:r>
        <w:br/>
      </w:r>
      <w:r>
        <w:rPr>
          <w:rFonts w:ascii="Times New Roman"/>
          <w:b w:val="false"/>
          <w:i w:val="false"/>
          <w:color w:val="000000"/>
          <w:sz w:val="28"/>
        </w:rPr>
        <w:t xml:space="preserve">
     реферат; </w:t>
      </w:r>
      <w:r>
        <w:br/>
      </w:r>
      <w:r>
        <w:rPr>
          <w:rFonts w:ascii="Times New Roman"/>
          <w:b w:val="false"/>
          <w:i w:val="false"/>
          <w:color w:val="000000"/>
          <w:sz w:val="28"/>
        </w:rPr>
        <w:t xml:space="preserve">
     доверенность, в случае ведения делопроизводства через представителя; </w:t>
      </w:r>
      <w:r>
        <w:br/>
      </w:r>
      <w:r>
        <w:rPr>
          <w:rFonts w:ascii="Times New Roman"/>
          <w:b w:val="false"/>
          <w:i w:val="false"/>
          <w:color w:val="000000"/>
          <w:sz w:val="28"/>
        </w:rPr>
        <w:t>
     ходатайство, предусмотренное пунктом 7  </w:t>
      </w:r>
      <w:r>
        <w:rPr>
          <w:rFonts w:ascii="Times New Roman"/>
          <w:b w:val="false"/>
          <w:i w:val="false"/>
          <w:color w:val="000000"/>
          <w:sz w:val="28"/>
        </w:rPr>
        <w:t xml:space="preserve">статьи 22 </w:t>
      </w:r>
      <w:r>
        <w:rPr>
          <w:rFonts w:ascii="Times New Roman"/>
          <w:b w:val="false"/>
          <w:i w:val="false"/>
          <w:color w:val="000000"/>
          <w:sz w:val="28"/>
        </w:rPr>
        <w:t xml:space="preserve">Закона, при испрашивании патента на изобретение. </w:t>
      </w:r>
      <w:r>
        <w:br/>
      </w:r>
      <w:r>
        <w:rPr>
          <w:rFonts w:ascii="Times New Roman"/>
          <w:b w:val="false"/>
          <w:i w:val="false"/>
          <w:color w:val="000000"/>
          <w:sz w:val="28"/>
        </w:rPr>
        <w:t xml:space="preserve">
     4. Документы, прилагаемые к заявке: </w:t>
      </w:r>
      <w:r>
        <w:br/>
      </w:r>
      <w:r>
        <w:rPr>
          <w:rFonts w:ascii="Times New Roman"/>
          <w:b w:val="false"/>
          <w:i w:val="false"/>
          <w:color w:val="000000"/>
          <w:sz w:val="28"/>
        </w:rPr>
        <w:t xml:space="preserve">
     1) документ, подтверждающий оплату подачи заявки в установленном размере. </w:t>
      </w:r>
      <w:r>
        <w:br/>
      </w:r>
      <w:r>
        <w:rPr>
          <w:rFonts w:ascii="Times New Roman"/>
          <w:b w:val="false"/>
          <w:i w:val="false"/>
          <w:color w:val="000000"/>
          <w:sz w:val="28"/>
        </w:rPr>
        <w:t xml:space="preserve">
     При оплате в размере, меньшем установленного, кроме документа, подтверждающего оплату, представляется также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2) копия первой заявки (в соответствии с пунктом 2  </w:t>
      </w:r>
      <w:r>
        <w:rPr>
          <w:rFonts w:ascii="Times New Roman"/>
          <w:b w:val="false"/>
          <w:i w:val="false"/>
          <w:color w:val="000000"/>
          <w:sz w:val="28"/>
        </w:rPr>
        <w:t xml:space="preserve">статьи 20 </w:t>
      </w:r>
      <w:r>
        <w:rPr>
          <w:rFonts w:ascii="Times New Roman"/>
          <w:b w:val="false"/>
          <w:i w:val="false"/>
          <w:color w:val="000000"/>
          <w:sz w:val="28"/>
        </w:rPr>
        <w:t xml:space="preserve">Закона к заявке с испрашиванием конвенционного приоритета), которая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 </w:t>
      </w:r>
      <w:r>
        <w:br/>
      </w:r>
      <w:r>
        <w:rPr>
          <w:rFonts w:ascii="Times New Roman"/>
          <w:b w:val="false"/>
          <w:i w:val="false"/>
          <w:color w:val="000000"/>
          <w:sz w:val="28"/>
        </w:rPr>
        <w:t xml:space="preserve">
     В случае подачи конвенционной заявки другим заявителем прикладывается разрешение заявителя первой заявки на использование права приоритета. </w:t>
      </w:r>
      <w:r>
        <w:br/>
      </w:r>
      <w:r>
        <w:rPr>
          <w:rFonts w:ascii="Times New Roman"/>
          <w:b w:val="false"/>
          <w:i w:val="false"/>
          <w:color w:val="000000"/>
          <w:sz w:val="28"/>
        </w:rPr>
        <w:t xml:space="preserve">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документа, подтверждающего наличие этих обстоятельств, если нет оснований предполагать, что они известны экспертной организации. </w:t>
      </w:r>
      <w:r>
        <w:br/>
      </w:r>
      <w:r>
        <w:rPr>
          <w:rFonts w:ascii="Times New Roman"/>
          <w:b w:val="false"/>
          <w:i w:val="false"/>
          <w:color w:val="000000"/>
          <w:sz w:val="28"/>
        </w:rPr>
        <w:t xml:space="preserve">
     Просьба об установлении конвенционного приоритета может быть представлена при подаче заявки (приводится в соответствующей графе заявления о выдаче предварительного патента и патента) или в течение двух месяцев с даты поступления заявки в экспертную организацию; </w:t>
      </w:r>
      <w:r>
        <w:br/>
      </w:r>
      <w:r>
        <w:rPr>
          <w:rFonts w:ascii="Times New Roman"/>
          <w:b w:val="false"/>
          <w:i w:val="false"/>
          <w:color w:val="000000"/>
          <w:sz w:val="28"/>
        </w:rPr>
        <w:t xml:space="preserve">
     3) документ о депонировании прилагается в официальной уполномоченной на это коллекции-депозитарии к заявке на изобретение, относящееся к новому штамму микроорганизма, клеток растений и животных. Этот документ (заверенная копия паспорта о депонировании) может быть представлен одновременно с заявкой или не позднее двух месяцев с даты поступления заявки в экспертную организацию. Дата депонирования должна предшествовать дате приоритета изобретения. </w:t>
      </w:r>
      <w:r>
        <w:br/>
      </w:r>
      <w:r>
        <w:rPr>
          <w:rFonts w:ascii="Times New Roman"/>
          <w:b w:val="false"/>
          <w:i w:val="false"/>
          <w:color w:val="000000"/>
          <w:sz w:val="28"/>
        </w:rPr>
        <w:t>
     5. Заявление о выдаче предварительного патента и патента представляется на государственном или русском языке. Прочие документы заявки представляются на государственном, русском или другом языке.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заявителем в течение двух месяцев после поступления в экспертную организацию заявки, содержащей документы на другом языке, а при условии соответствующей оплаты этот срок может быть продлен, но не более чем на два месяца (пункт 2  </w:t>
      </w:r>
      <w:r>
        <w:rPr>
          <w:rFonts w:ascii="Times New Roman"/>
          <w:b w:val="false"/>
          <w:i w:val="false"/>
          <w:color w:val="000000"/>
          <w:sz w:val="28"/>
        </w:rPr>
        <w:t xml:space="preserve">статьи 16 </w:t>
      </w:r>
      <w:r>
        <w:rPr>
          <w:rFonts w:ascii="Times New Roman"/>
          <w:b w:val="false"/>
          <w:i w:val="false"/>
          <w:color w:val="000000"/>
          <w:sz w:val="28"/>
        </w:rPr>
        <w:t xml:space="preserve">Закона). </w:t>
      </w:r>
      <w:r>
        <w:br/>
      </w:r>
      <w:r>
        <w:rPr>
          <w:rFonts w:ascii="Times New Roman"/>
          <w:b w:val="false"/>
          <w:i w:val="false"/>
          <w:color w:val="000000"/>
          <w:sz w:val="28"/>
        </w:rPr>
        <w:t xml:space="preserve">
     6. Заявление о выдаче предварительного патента и патента представляется в четырех экземплярах, описание изобретения, формула изобретения, чертежи и иные материалы, необходимые для понимания сущности изобретения, а также реферат, составленные на государственном или русском языке, представляются в трех экземплярах. Те же документы, если они составлены на другом языке, представляются в одном экземпляре, а перевод их на государственный или русский язык - в трех экземплярах. </w:t>
      </w:r>
      <w:r>
        <w:br/>
      </w:r>
      <w:r>
        <w:rPr>
          <w:rFonts w:ascii="Times New Roman"/>
          <w:b w:val="false"/>
          <w:i w:val="false"/>
          <w:color w:val="000000"/>
          <w:sz w:val="28"/>
        </w:rPr>
        <w:t xml:space="preserve">
     Остальные документы и перевод их на государственный или русский язык, если они составлены на другом языке, представляются в одном экземпляре. </w:t>
      </w:r>
    </w:p>
    <w:bookmarkStart w:name="z4" w:id="3"/>
    <w:p>
      <w:pPr>
        <w:spacing w:after="0"/>
        <w:ind w:left="0"/>
        <w:jc w:val="left"/>
      </w:pPr>
      <w:r>
        <w:rPr>
          <w:rFonts w:ascii="Times New Roman"/>
          <w:b/>
          <w:i w:val="false"/>
          <w:color w:val="000000"/>
        </w:rPr>
        <w:t xml:space="preserve"> 
      Параграф 2. Заявка на изобретение </w:t>
      </w:r>
    </w:p>
    <w:bookmarkEnd w:id="3"/>
    <w:p>
      <w:pPr>
        <w:spacing w:after="0"/>
        <w:ind w:left="0"/>
        <w:jc w:val="both"/>
      </w:pPr>
      <w:r>
        <w:rPr>
          <w:rFonts w:ascii="Times New Roman"/>
          <w:b w:val="false"/>
          <w:i w:val="false"/>
          <w:color w:val="000000"/>
          <w:sz w:val="28"/>
        </w:rPr>
        <w:t xml:space="preserve">     7. Заявка на изобретение в соответствии с пунктом 2 статьи 6 Закона может быть подана на устройство, способ, вещество, штамм микроорганизма, клеток растений и животных, а также на применение известного ранее устройства, способа, вещества, штамма по новому назначению. </w:t>
      </w:r>
      <w:r>
        <w:br/>
      </w:r>
      <w:r>
        <w:rPr>
          <w:rFonts w:ascii="Times New Roman"/>
          <w:b w:val="false"/>
          <w:i w:val="false"/>
          <w:color w:val="000000"/>
          <w:sz w:val="28"/>
        </w:rPr>
        <w:t xml:space="preserve">
     1) Объект изобретения - "устройство". </w:t>
      </w:r>
      <w:r>
        <w:br/>
      </w:r>
      <w:r>
        <w:rPr>
          <w:rFonts w:ascii="Times New Roman"/>
          <w:b w:val="false"/>
          <w:i w:val="false"/>
          <w:color w:val="000000"/>
          <w:sz w:val="28"/>
        </w:rPr>
        <w:t xml:space="preserve">
     К ним относятся конструкции и изделия. </w:t>
      </w:r>
      <w:r>
        <w:br/>
      </w:r>
      <w:r>
        <w:rPr>
          <w:rFonts w:ascii="Times New Roman"/>
          <w:b w:val="false"/>
          <w:i w:val="false"/>
          <w:color w:val="000000"/>
          <w:sz w:val="28"/>
        </w:rPr>
        <w:t xml:space="preserve">
     Для характеристики устройств используются следующие признаки: </w:t>
      </w:r>
      <w:r>
        <w:br/>
      </w:r>
      <w:r>
        <w:rPr>
          <w:rFonts w:ascii="Times New Roman"/>
          <w:b w:val="false"/>
          <w:i w:val="false"/>
          <w:color w:val="000000"/>
          <w:sz w:val="28"/>
        </w:rPr>
        <w:t xml:space="preserve">
     наличие конструктивного (конструктивных) элемента (элементов); </w:t>
      </w:r>
      <w:r>
        <w:br/>
      </w:r>
      <w:r>
        <w:rPr>
          <w:rFonts w:ascii="Times New Roman"/>
          <w:b w:val="false"/>
          <w:i w:val="false"/>
          <w:color w:val="000000"/>
          <w:sz w:val="28"/>
        </w:rPr>
        <w:t xml:space="preserve">
     наличие связи между элементами; </w:t>
      </w:r>
      <w:r>
        <w:br/>
      </w:r>
      <w:r>
        <w:rPr>
          <w:rFonts w:ascii="Times New Roman"/>
          <w:b w:val="false"/>
          <w:i w:val="false"/>
          <w:color w:val="000000"/>
          <w:sz w:val="28"/>
        </w:rPr>
        <w:t xml:space="preserve">
     взаимное расположение элементов; </w:t>
      </w:r>
      <w:r>
        <w:br/>
      </w:r>
      <w:r>
        <w:rPr>
          <w:rFonts w:ascii="Times New Roman"/>
          <w:b w:val="false"/>
          <w:i w:val="false"/>
          <w:color w:val="000000"/>
          <w:sz w:val="28"/>
        </w:rPr>
        <w:t xml:space="preserve">
     форма выполнения элемента (элементов) или устройства в целом, в частности, геометрическая форма; </w:t>
      </w:r>
      <w:r>
        <w:br/>
      </w:r>
      <w:r>
        <w:rPr>
          <w:rFonts w:ascii="Times New Roman"/>
          <w:b w:val="false"/>
          <w:i w:val="false"/>
          <w:color w:val="000000"/>
          <w:sz w:val="28"/>
        </w:rPr>
        <w:t xml:space="preserve">
     форма выполнения связи между элементами; </w:t>
      </w:r>
      <w:r>
        <w:br/>
      </w:r>
      <w:r>
        <w:rPr>
          <w:rFonts w:ascii="Times New Roman"/>
          <w:b w:val="false"/>
          <w:i w:val="false"/>
          <w:color w:val="000000"/>
          <w:sz w:val="28"/>
        </w:rPr>
        <w:t xml:space="preserve">
     параметры и другие характеристики элемента (элементов) и их взаимосвязь; </w:t>
      </w:r>
      <w:r>
        <w:br/>
      </w:r>
      <w:r>
        <w:rPr>
          <w:rFonts w:ascii="Times New Roman"/>
          <w:b w:val="false"/>
          <w:i w:val="false"/>
          <w:color w:val="000000"/>
          <w:sz w:val="28"/>
        </w:rPr>
        <w:t xml:space="preserve">
     материал, из которого выполнен элемент (элементы) или устройство в целом; </w:t>
      </w:r>
      <w:r>
        <w:br/>
      </w:r>
      <w:r>
        <w:rPr>
          <w:rFonts w:ascii="Times New Roman"/>
          <w:b w:val="false"/>
          <w:i w:val="false"/>
          <w:color w:val="000000"/>
          <w:sz w:val="28"/>
        </w:rPr>
        <w:t xml:space="preserve">
     среда, выполняющая функцию элемента. </w:t>
      </w:r>
      <w:r>
        <w:br/>
      </w:r>
      <w:r>
        <w:rPr>
          <w:rFonts w:ascii="Times New Roman"/>
          <w:b w:val="false"/>
          <w:i w:val="false"/>
          <w:color w:val="000000"/>
          <w:sz w:val="28"/>
        </w:rPr>
        <w:t xml:space="preserve">
     2) Объект изобретения - "способ". </w:t>
      </w:r>
      <w:r>
        <w:br/>
      </w:r>
      <w:r>
        <w:rPr>
          <w:rFonts w:ascii="Times New Roman"/>
          <w:b w:val="false"/>
          <w:i w:val="false"/>
          <w:color w:val="000000"/>
          <w:sz w:val="28"/>
        </w:rPr>
        <w:t xml:space="preserve">
     К ним относятся процессы выполнения действий над материальным объектом с помощью материальных объектов. </w:t>
      </w:r>
      <w:r>
        <w:br/>
      </w:r>
      <w:r>
        <w:rPr>
          <w:rFonts w:ascii="Times New Roman"/>
          <w:b w:val="false"/>
          <w:i w:val="false"/>
          <w:color w:val="000000"/>
          <w:sz w:val="28"/>
        </w:rPr>
        <w:t xml:space="preserve">
     Для характеристики способа используются следующие признаки: </w:t>
      </w:r>
      <w:r>
        <w:br/>
      </w:r>
      <w:r>
        <w:rPr>
          <w:rFonts w:ascii="Times New Roman"/>
          <w:b w:val="false"/>
          <w:i w:val="false"/>
          <w:color w:val="000000"/>
          <w:sz w:val="28"/>
        </w:rPr>
        <w:t xml:space="preserve">
     наличие действия или совокупности действий; </w:t>
      </w:r>
      <w:r>
        <w:br/>
      </w:r>
      <w:r>
        <w:rPr>
          <w:rFonts w:ascii="Times New Roman"/>
          <w:b w:val="false"/>
          <w:i w:val="false"/>
          <w:color w:val="000000"/>
          <w:sz w:val="28"/>
        </w:rPr>
        <w:t xml:space="preserve">
     порядок выполнения таких действий во времени (последовательно, одновременно, в различных сочетаниях и тому подобное); условия осуществления действий, режим;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клеток растений и животных. </w:t>
      </w:r>
      <w:r>
        <w:br/>
      </w:r>
      <w:r>
        <w:rPr>
          <w:rFonts w:ascii="Times New Roman"/>
          <w:b w:val="false"/>
          <w:i w:val="false"/>
          <w:color w:val="000000"/>
          <w:sz w:val="28"/>
        </w:rPr>
        <w:t xml:space="preserve">
     3) Объект изобретения - "вещество". </w:t>
      </w:r>
      <w:r>
        <w:br/>
      </w:r>
      <w:r>
        <w:rPr>
          <w:rFonts w:ascii="Times New Roman"/>
          <w:b w:val="false"/>
          <w:i w:val="false"/>
          <w:color w:val="000000"/>
          <w:sz w:val="28"/>
        </w:rPr>
        <w:t xml:space="preserve">
     К ним относятся: </w:t>
      </w:r>
      <w:r>
        <w:br/>
      </w:r>
      <w:r>
        <w:rPr>
          <w:rFonts w:ascii="Times New Roman"/>
          <w:b w:val="false"/>
          <w:i w:val="false"/>
          <w:color w:val="000000"/>
          <w:sz w:val="28"/>
        </w:rPr>
        <w:t xml:space="preserve">
     индивидуальные химические соединения, к которым также условно отнесены высокомолекулярные соединения и продукты генной инженерии (рекомбинантные нуклеиновые кислоты, векторы и тому подобное); </w:t>
      </w:r>
      <w:r>
        <w:br/>
      </w:r>
      <w:r>
        <w:rPr>
          <w:rFonts w:ascii="Times New Roman"/>
          <w:b w:val="false"/>
          <w:i w:val="false"/>
          <w:color w:val="000000"/>
          <w:sz w:val="28"/>
        </w:rPr>
        <w:t xml:space="preserve">
     композиции (составы, смеси); </w:t>
      </w:r>
      <w:r>
        <w:br/>
      </w:r>
      <w:r>
        <w:rPr>
          <w:rFonts w:ascii="Times New Roman"/>
          <w:b w:val="false"/>
          <w:i w:val="false"/>
          <w:color w:val="000000"/>
          <w:sz w:val="28"/>
        </w:rPr>
        <w:t xml:space="preserve">
     продукты ядерного превращения. </w:t>
      </w:r>
      <w:r>
        <w:br/>
      </w:r>
      <w:r>
        <w:rPr>
          <w:rFonts w:ascii="Times New Roman"/>
          <w:b w:val="false"/>
          <w:i w:val="false"/>
          <w:color w:val="000000"/>
          <w:sz w:val="28"/>
        </w:rPr>
        <w:t xml:space="preserve">
     Индивидуальные химические соединения характеризуются по следующим признакам: </w:t>
      </w:r>
      <w:r>
        <w:br/>
      </w:r>
      <w:r>
        <w:rPr>
          <w:rFonts w:ascii="Times New Roman"/>
          <w:b w:val="false"/>
          <w:i w:val="false"/>
          <w:color w:val="000000"/>
          <w:sz w:val="28"/>
        </w:rPr>
        <w:t xml:space="preserve">
     для низкомолекулярных соединений - элементный состав с указанием числа атомов каждого элемента, связь между атомами и взаимное расположение их в молекуле, выраженное химической структурной формулой; </w:t>
      </w:r>
      <w:r>
        <w:br/>
      </w:r>
      <w:r>
        <w:rPr>
          <w:rFonts w:ascii="Times New Roman"/>
          <w:b w:val="false"/>
          <w:i w:val="false"/>
          <w:color w:val="000000"/>
          <w:sz w:val="28"/>
        </w:rPr>
        <w:t xml:space="preserve">
     для высокомолекулярных соединений - химический состав и структура элементарного звена макромолекулы, структура макромолекулы в целом (линейная, разветвленная), периодичность звеньев, молекулярная масса, молекулярно-массовое распределение, геометрия и стереометрия макромолекулы, ее концевые и боковые группы; </w:t>
      </w:r>
      <w:r>
        <w:br/>
      </w:r>
      <w:r>
        <w:rPr>
          <w:rFonts w:ascii="Times New Roman"/>
          <w:b w:val="false"/>
          <w:i w:val="false"/>
          <w:color w:val="000000"/>
          <w:sz w:val="28"/>
        </w:rPr>
        <w:t xml:space="preserve">
     для сополимеров - дополнительно соотношение сомономерных звеньев и их периодичность; </w:t>
      </w:r>
      <w:r>
        <w:br/>
      </w:r>
      <w:r>
        <w:rPr>
          <w:rFonts w:ascii="Times New Roman"/>
          <w:b w:val="false"/>
          <w:i w:val="false"/>
          <w:color w:val="000000"/>
          <w:sz w:val="28"/>
        </w:rPr>
        <w:t xml:space="preserve">
     для химических соединений с неустановленной структурой - физико-химические и иные характеристики (в том числе признаки способа получения), необходимые для отличия данного соединения от других; </w:t>
      </w:r>
      <w:r>
        <w:br/>
      </w:r>
      <w:r>
        <w:rPr>
          <w:rFonts w:ascii="Times New Roman"/>
          <w:b w:val="false"/>
          <w:i w:val="false"/>
          <w:color w:val="000000"/>
          <w:sz w:val="28"/>
        </w:rPr>
        <w:t xml:space="preserve">
     для индивидуальных соединений, относящихся к продуктам генной инженерии - нуклеотидная последовательность (в случае фрагментов нуклеиновых кислот) или физическая карта (в случае рекомбинантных нуклеиновых кислот и векторов), а также иные физико-химические характеристики, необходимые для отличия данного соединения от других. </w:t>
      </w:r>
      <w:r>
        <w:br/>
      </w:r>
      <w:r>
        <w:rPr>
          <w:rFonts w:ascii="Times New Roman"/>
          <w:b w:val="false"/>
          <w:i w:val="false"/>
          <w:color w:val="000000"/>
          <w:sz w:val="28"/>
        </w:rPr>
        <w:t xml:space="preserve">
     Для характеристики композиций используются следующие признаки:  </w:t>
      </w:r>
      <w:r>
        <w:br/>
      </w:r>
      <w:r>
        <w:rPr>
          <w:rFonts w:ascii="Times New Roman"/>
          <w:b w:val="false"/>
          <w:i w:val="false"/>
          <w:color w:val="000000"/>
          <w:sz w:val="28"/>
        </w:rPr>
        <w:t xml:space="preserve">
     качественный состав (наличие ингредиентов); </w:t>
      </w:r>
      <w:r>
        <w:br/>
      </w:r>
      <w:r>
        <w:rPr>
          <w:rFonts w:ascii="Times New Roman"/>
          <w:b w:val="false"/>
          <w:i w:val="false"/>
          <w:color w:val="000000"/>
          <w:sz w:val="28"/>
        </w:rPr>
        <w:t xml:space="preserve">
     количественный состав (содержание ингредиентов); </w:t>
      </w:r>
      <w:r>
        <w:br/>
      </w:r>
      <w:r>
        <w:rPr>
          <w:rFonts w:ascii="Times New Roman"/>
          <w:b w:val="false"/>
          <w:i w:val="false"/>
          <w:color w:val="000000"/>
          <w:sz w:val="28"/>
        </w:rPr>
        <w:t xml:space="preserve">
     структура композиции; </w:t>
      </w:r>
      <w:r>
        <w:br/>
      </w:r>
      <w:r>
        <w:rPr>
          <w:rFonts w:ascii="Times New Roman"/>
          <w:b w:val="false"/>
          <w:i w:val="false"/>
          <w:color w:val="000000"/>
          <w:sz w:val="28"/>
        </w:rPr>
        <w:t xml:space="preserve">
     структура ингредиентов. </w:t>
      </w:r>
      <w:r>
        <w:br/>
      </w:r>
      <w:r>
        <w:rPr>
          <w:rFonts w:ascii="Times New Roman"/>
          <w:b w:val="false"/>
          <w:i w:val="false"/>
          <w:color w:val="000000"/>
          <w:sz w:val="28"/>
        </w:rPr>
        <w:t xml:space="preserve">
     Для характеристики композиций неустановленного состава могут использоваться их физико-химические, физические и утилитарные показатели и признаки способа получения. </w:t>
      </w:r>
      <w:r>
        <w:br/>
      </w:r>
      <w:r>
        <w:rPr>
          <w:rFonts w:ascii="Times New Roman"/>
          <w:b w:val="false"/>
          <w:i w:val="false"/>
          <w:color w:val="000000"/>
          <w:sz w:val="28"/>
        </w:rPr>
        <w:t xml:space="preserve">
     Для характеристики веществ, полученных путем ядерного превращения, используются следующие признаки: </w:t>
      </w:r>
      <w:r>
        <w:br/>
      </w:r>
      <w:r>
        <w:rPr>
          <w:rFonts w:ascii="Times New Roman"/>
          <w:b w:val="false"/>
          <w:i w:val="false"/>
          <w:color w:val="000000"/>
          <w:sz w:val="28"/>
        </w:rPr>
        <w:t xml:space="preserve">
     качественный (изотоп (изотопы) элемента) и количественный (число протонов и нейтронов) составы; </w:t>
      </w:r>
      <w:r>
        <w:br/>
      </w:r>
      <w:r>
        <w:rPr>
          <w:rFonts w:ascii="Times New Roman"/>
          <w:b w:val="false"/>
          <w:i w:val="false"/>
          <w:color w:val="000000"/>
          <w:sz w:val="28"/>
        </w:rPr>
        <w:t xml:space="preserve">
     основные ядерные характеристики: период полураспада, тип и энергия излучения (для радиоактивных изотопов). </w:t>
      </w:r>
      <w:r>
        <w:br/>
      </w:r>
      <w:r>
        <w:rPr>
          <w:rFonts w:ascii="Times New Roman"/>
          <w:b w:val="false"/>
          <w:i w:val="false"/>
          <w:color w:val="000000"/>
          <w:sz w:val="28"/>
        </w:rPr>
        <w:t xml:space="preserve">
     4) Объект изобретения - "штаммы микроорганизмов, клеток растений и животных". </w:t>
      </w:r>
      <w:r>
        <w:br/>
      </w:r>
      <w:r>
        <w:rPr>
          <w:rFonts w:ascii="Times New Roman"/>
          <w:b w:val="false"/>
          <w:i w:val="false"/>
          <w:color w:val="000000"/>
          <w:sz w:val="28"/>
        </w:rPr>
        <w:t xml:space="preserve">
     К ним относятся: </w:t>
      </w:r>
      <w:r>
        <w:br/>
      </w:r>
      <w:r>
        <w:rPr>
          <w:rFonts w:ascii="Times New Roman"/>
          <w:b w:val="false"/>
          <w:i w:val="false"/>
          <w:color w:val="000000"/>
          <w:sz w:val="28"/>
        </w:rPr>
        <w:t xml:space="preserve">
     индивидуальные штаммы микроорганизмов (бактерий, вирусов, бактериофагов, микроводорослей, микроскопических грибов и тому подобное); </w:t>
      </w:r>
      <w:r>
        <w:br/>
      </w:r>
      <w:r>
        <w:rPr>
          <w:rFonts w:ascii="Times New Roman"/>
          <w:b w:val="false"/>
          <w:i w:val="false"/>
          <w:color w:val="000000"/>
          <w:sz w:val="28"/>
        </w:rPr>
        <w:t xml:space="preserve">
     индивидуальные культуры клеток растений и животных, в том числе клоны клеток; консорциумы микроорганизмов, культур клеток растений и животных. </w:t>
      </w:r>
      <w:r>
        <w:br/>
      </w:r>
      <w:r>
        <w:rPr>
          <w:rFonts w:ascii="Times New Roman"/>
          <w:b w:val="false"/>
          <w:i w:val="false"/>
          <w:color w:val="000000"/>
          <w:sz w:val="28"/>
        </w:rPr>
        <w:t xml:space="preserve">
     Индивидуальные штаммы микроорганизмов характеризуются по следующим признакам: </w:t>
      </w:r>
      <w:r>
        <w:br/>
      </w:r>
      <w:r>
        <w:rPr>
          <w:rFonts w:ascii="Times New Roman"/>
          <w:b w:val="false"/>
          <w:i w:val="false"/>
          <w:color w:val="000000"/>
          <w:sz w:val="28"/>
        </w:rPr>
        <w:t xml:space="preserve">
     происхождение (источник выделения, родословная); </w:t>
      </w:r>
      <w:r>
        <w:br/>
      </w:r>
      <w:r>
        <w:rPr>
          <w:rFonts w:ascii="Times New Roman"/>
          <w:b w:val="false"/>
          <w:i w:val="false"/>
          <w:color w:val="000000"/>
          <w:sz w:val="28"/>
        </w:rPr>
        <w:t xml:space="preserve">
     таксономическая характеристика; </w:t>
      </w:r>
      <w:r>
        <w:br/>
      </w:r>
      <w:r>
        <w:rPr>
          <w:rFonts w:ascii="Times New Roman"/>
          <w:b w:val="false"/>
          <w:i w:val="false"/>
          <w:color w:val="000000"/>
          <w:sz w:val="28"/>
        </w:rPr>
        <w:t xml:space="preserve">
     маркерные характеристики, стандартные условия выращивания, название и свойства полезного вещества, продуцируемого штаммом, уровень активности (продуктивности); </w:t>
      </w:r>
      <w:r>
        <w:br/>
      </w:r>
      <w:r>
        <w:rPr>
          <w:rFonts w:ascii="Times New Roman"/>
          <w:b w:val="false"/>
          <w:i w:val="false"/>
          <w:color w:val="000000"/>
          <w:sz w:val="28"/>
        </w:rPr>
        <w:t xml:space="preserve">
     вирулентность, антигенная структура (для штаммов микроорганизмов медицинского и ветеринарного назначения); </w:t>
      </w:r>
      <w:r>
        <w:br/>
      </w:r>
      <w:r>
        <w:rPr>
          <w:rFonts w:ascii="Times New Roman"/>
          <w:b w:val="false"/>
          <w:i w:val="false"/>
          <w:color w:val="000000"/>
          <w:sz w:val="28"/>
        </w:rPr>
        <w:t xml:space="preserve">
     принцип гибридизации (для штаммов гибридных микроорганизмов); </w:t>
      </w:r>
      <w:r>
        <w:br/>
      </w:r>
      <w:r>
        <w:rPr>
          <w:rFonts w:ascii="Times New Roman"/>
          <w:b w:val="false"/>
          <w:i w:val="false"/>
          <w:color w:val="000000"/>
          <w:sz w:val="28"/>
        </w:rPr>
        <w:t xml:space="preserve">
     иные характеристики, необходимые для отличия штамма микроорганизма от других. </w:t>
      </w:r>
      <w:r>
        <w:br/>
      </w:r>
      <w:r>
        <w:rPr>
          <w:rFonts w:ascii="Times New Roman"/>
          <w:b w:val="false"/>
          <w:i w:val="false"/>
          <w:color w:val="000000"/>
          <w:sz w:val="28"/>
        </w:rPr>
        <w:t xml:space="preserve">
     Для характеристики индивидуальных штаммов культур клеток растений или животных дополнительно используются следующие признаки: </w:t>
      </w:r>
      <w:r>
        <w:br/>
      </w:r>
      <w:r>
        <w:rPr>
          <w:rFonts w:ascii="Times New Roman"/>
          <w:b w:val="false"/>
          <w:i w:val="false"/>
          <w:color w:val="000000"/>
          <w:sz w:val="28"/>
        </w:rPr>
        <w:t xml:space="preserve">
     ростовые (кинетические) характеристики; </w:t>
      </w:r>
      <w:r>
        <w:br/>
      </w:r>
      <w:r>
        <w:rPr>
          <w:rFonts w:ascii="Times New Roman"/>
          <w:b w:val="false"/>
          <w:i w:val="false"/>
          <w:color w:val="000000"/>
          <w:sz w:val="28"/>
        </w:rPr>
        <w:t xml:space="preserve">
     характеристика культивирования в организме животного (для гибридов); </w:t>
      </w:r>
      <w:r>
        <w:br/>
      </w:r>
      <w:r>
        <w:rPr>
          <w:rFonts w:ascii="Times New Roman"/>
          <w:b w:val="false"/>
          <w:i w:val="false"/>
          <w:color w:val="000000"/>
          <w:sz w:val="28"/>
        </w:rPr>
        <w:t xml:space="preserve">
     способность к морфогенезу (для клеток растений); </w:t>
      </w:r>
      <w:r>
        <w:br/>
      </w:r>
      <w:r>
        <w:rPr>
          <w:rFonts w:ascii="Times New Roman"/>
          <w:b w:val="false"/>
          <w:i w:val="false"/>
          <w:color w:val="000000"/>
          <w:sz w:val="28"/>
        </w:rPr>
        <w:t xml:space="preserve">
     иные характеристики, позволяющие отличить культуру клеток от других. </w:t>
      </w:r>
      <w:r>
        <w:br/>
      </w:r>
      <w:r>
        <w:rPr>
          <w:rFonts w:ascii="Times New Roman"/>
          <w:b w:val="false"/>
          <w:i w:val="false"/>
          <w:color w:val="000000"/>
          <w:sz w:val="28"/>
        </w:rPr>
        <w:t xml:space="preserve">
     Для характеристики консорциумов микроорганизмов, культур клеток растений и животных дополнительно к перечисленным выше признакам используются следующие признаки: </w:t>
      </w:r>
      <w:r>
        <w:br/>
      </w:r>
      <w:r>
        <w:rPr>
          <w:rFonts w:ascii="Times New Roman"/>
          <w:b w:val="false"/>
          <w:i w:val="false"/>
          <w:color w:val="000000"/>
          <w:sz w:val="28"/>
        </w:rPr>
        <w:t xml:space="preserve">
     фактор и условия адаптации и селекции, таксономический состав, число и доминирующие компоненты, заменяемость, тип и физиологические особенности консорциума в целом, а также иные характеристики, позволяющие отличить консорциум от других. </w:t>
      </w:r>
      <w:r>
        <w:br/>
      </w:r>
      <w:r>
        <w:rPr>
          <w:rFonts w:ascii="Times New Roman"/>
          <w:b w:val="false"/>
          <w:i w:val="false"/>
          <w:color w:val="000000"/>
          <w:sz w:val="28"/>
        </w:rPr>
        <w:t xml:space="preserve">
     5) Объект изобретения - "применение известных ранее устройства, способа, вещества, штамма по новому назначению". </w:t>
      </w:r>
      <w:r>
        <w:br/>
      </w:r>
      <w:r>
        <w:rPr>
          <w:rFonts w:ascii="Times New Roman"/>
          <w:b w:val="false"/>
          <w:i w:val="false"/>
          <w:color w:val="000000"/>
          <w:sz w:val="28"/>
        </w:rPr>
        <w:t xml:space="preserve">
     К применению известных ранее устройства, способа, вещества, штамма по новому назначению как объекту изобретения относится их использование в соответствии с иной предназначенностью. </w:t>
      </w:r>
      <w:r>
        <w:br/>
      </w:r>
      <w:r>
        <w:rPr>
          <w:rFonts w:ascii="Times New Roman"/>
          <w:b w:val="false"/>
          <w:i w:val="false"/>
          <w:color w:val="000000"/>
          <w:sz w:val="28"/>
        </w:rPr>
        <w:t xml:space="preserve">
     К применению по новому назначению приравнивается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 </w:t>
      </w:r>
      <w:r>
        <w:br/>
      </w:r>
      <w:r>
        <w:rPr>
          <w:rFonts w:ascii="Times New Roman"/>
          <w:b w:val="false"/>
          <w:i w:val="false"/>
          <w:color w:val="000000"/>
          <w:sz w:val="28"/>
        </w:rPr>
        <w:t xml:space="preserve">
     Для характеристики применения известных ранее устройства, способа, вещества, штамма по новому назначению используются краткая характеристика применяемого объекта, достаточная для его идентификации, и указание этого нового назначения. </w:t>
      </w:r>
      <w:r>
        <w:br/>
      </w:r>
      <w:r>
        <w:rPr>
          <w:rFonts w:ascii="Times New Roman"/>
          <w:b w:val="false"/>
          <w:i w:val="false"/>
          <w:color w:val="000000"/>
          <w:sz w:val="28"/>
        </w:rPr>
        <w:t>
     8. В соответствии с пунктом 3  </w:t>
      </w:r>
      <w:r>
        <w:rPr>
          <w:rFonts w:ascii="Times New Roman"/>
          <w:b w:val="false"/>
          <w:i w:val="false"/>
          <w:color w:val="000000"/>
          <w:sz w:val="28"/>
        </w:rPr>
        <w:t xml:space="preserve">статьи 6 </w:t>
      </w:r>
      <w:r>
        <w:rPr>
          <w:rFonts w:ascii="Times New Roman"/>
          <w:b w:val="false"/>
          <w:i w:val="false"/>
          <w:color w:val="000000"/>
          <w:sz w:val="28"/>
        </w:rPr>
        <w:t xml:space="preserve">Закона не признаются изобретениями: </w:t>
      </w:r>
      <w:r>
        <w:br/>
      </w:r>
      <w:r>
        <w:rPr>
          <w:rFonts w:ascii="Times New Roman"/>
          <w:b w:val="false"/>
          <w:i w:val="false"/>
          <w:color w:val="000000"/>
          <w:sz w:val="28"/>
        </w:rPr>
        <w:t xml:space="preserve">
     1) открытия, научные теории и математические методы; </w:t>
      </w:r>
      <w:r>
        <w:br/>
      </w:r>
      <w:r>
        <w:rPr>
          <w:rFonts w:ascii="Times New Roman"/>
          <w:b w:val="false"/>
          <w:i w:val="false"/>
          <w:color w:val="000000"/>
          <w:sz w:val="28"/>
        </w:rPr>
        <w:t xml:space="preserve">
     2) методы организации и управления хозяйством; </w:t>
      </w:r>
      <w:r>
        <w:br/>
      </w:r>
      <w:r>
        <w:rPr>
          <w:rFonts w:ascii="Times New Roman"/>
          <w:b w:val="false"/>
          <w:i w:val="false"/>
          <w:color w:val="000000"/>
          <w:sz w:val="28"/>
        </w:rPr>
        <w:t xml:space="preserve">
     3) условные обозначения, расписания, правила; </w:t>
      </w:r>
      <w:r>
        <w:br/>
      </w:r>
      <w:r>
        <w:rPr>
          <w:rFonts w:ascii="Times New Roman"/>
          <w:b w:val="false"/>
          <w:i w:val="false"/>
          <w:color w:val="000000"/>
          <w:sz w:val="28"/>
        </w:rPr>
        <w:t xml:space="preserve">
     4) правила и методы выполнения умственных операций; </w:t>
      </w:r>
      <w:r>
        <w:br/>
      </w:r>
      <w:r>
        <w:rPr>
          <w:rFonts w:ascii="Times New Roman"/>
          <w:b w:val="false"/>
          <w:i w:val="false"/>
          <w:color w:val="000000"/>
          <w:sz w:val="28"/>
        </w:rPr>
        <w:t xml:space="preserve">
     5) программы для вычислительных машин и алгоритмы как таковые; </w:t>
      </w:r>
      <w:r>
        <w:br/>
      </w:r>
      <w:r>
        <w:rPr>
          <w:rFonts w:ascii="Times New Roman"/>
          <w:b w:val="false"/>
          <w:i w:val="false"/>
          <w:color w:val="000000"/>
          <w:sz w:val="28"/>
        </w:rPr>
        <w:t xml:space="preserve">
     6) проекты и схемы планировки сооружений, зданий, территорий; </w:t>
      </w:r>
      <w:r>
        <w:br/>
      </w:r>
      <w:r>
        <w:rPr>
          <w:rFonts w:ascii="Times New Roman"/>
          <w:b w:val="false"/>
          <w:i w:val="false"/>
          <w:color w:val="000000"/>
          <w:sz w:val="28"/>
        </w:rPr>
        <w:t xml:space="preserve">
     7) предложения, касающиеся лишь внешнего вида изделий; </w:t>
      </w:r>
      <w:r>
        <w:br/>
      </w:r>
      <w:r>
        <w:rPr>
          <w:rFonts w:ascii="Times New Roman"/>
          <w:b w:val="false"/>
          <w:i w:val="false"/>
          <w:color w:val="000000"/>
          <w:sz w:val="28"/>
        </w:rPr>
        <w:t xml:space="preserve">
     8) предложения, противоречащие общественным интересам, принципам гуманности и морали. </w:t>
      </w:r>
      <w:r>
        <w:br/>
      </w:r>
      <w:r>
        <w:rPr>
          <w:rFonts w:ascii="Times New Roman"/>
          <w:b w:val="false"/>
          <w:i w:val="false"/>
          <w:color w:val="000000"/>
          <w:sz w:val="28"/>
        </w:rPr>
        <w:t xml:space="preserve">
     Охрана иных объектов интеллектуальной собственности (селекционных достижений, топологий интегральных микросхем, товарных знаков, знаков обслуживания, наименований мест происхождения товаров и других) регулируется иными законодательными актами (статья 2 Закона). </w:t>
      </w:r>
      <w:r>
        <w:br/>
      </w:r>
      <w:r>
        <w:rPr>
          <w:rFonts w:ascii="Times New Roman"/>
          <w:b w:val="false"/>
          <w:i w:val="false"/>
          <w:color w:val="000000"/>
          <w:sz w:val="28"/>
        </w:rPr>
        <w:t xml:space="preserve">
     9. Требование единства изобретения: </w:t>
      </w:r>
      <w:r>
        <w:br/>
      </w: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17 </w:t>
      </w:r>
      <w:r>
        <w:rPr>
          <w:rFonts w:ascii="Times New Roman"/>
          <w:b w:val="false"/>
          <w:i w:val="false"/>
          <w:color w:val="000000"/>
          <w:sz w:val="28"/>
        </w:rPr>
        <w:t xml:space="preserve">Закона заявка должна относиться к одному изобретению или группе изобретений, связанных между собой настолько, что они образуют единый изобретательский замысел. </w:t>
      </w:r>
      <w:r>
        <w:br/>
      </w:r>
      <w:r>
        <w:rPr>
          <w:rFonts w:ascii="Times New Roman"/>
          <w:b w:val="false"/>
          <w:i w:val="false"/>
          <w:color w:val="000000"/>
          <w:sz w:val="28"/>
        </w:rPr>
        <w:t xml:space="preserve">
     Единство изобретения признается соблюденным, если: </w:t>
      </w:r>
      <w:r>
        <w:br/>
      </w:r>
      <w:r>
        <w:rPr>
          <w:rFonts w:ascii="Times New Roman"/>
          <w:b w:val="false"/>
          <w:i w:val="false"/>
          <w:color w:val="000000"/>
          <w:sz w:val="28"/>
        </w:rPr>
        <w:t xml:space="preserve">
     1) в формуле изобретения охарактеризовано одно изобретение; </w:t>
      </w:r>
      <w:r>
        <w:br/>
      </w:r>
      <w:r>
        <w:rPr>
          <w:rFonts w:ascii="Times New Roman"/>
          <w:b w:val="false"/>
          <w:i w:val="false"/>
          <w:color w:val="000000"/>
          <w:sz w:val="28"/>
        </w:rPr>
        <w:t xml:space="preserve">
     2) в формуле изобретения охарактеризована группа изобретений, одно из которых: </w:t>
      </w:r>
      <w:r>
        <w:br/>
      </w:r>
      <w:r>
        <w:rPr>
          <w:rFonts w:ascii="Times New Roman"/>
          <w:b w:val="false"/>
          <w:i w:val="false"/>
          <w:color w:val="000000"/>
          <w:sz w:val="28"/>
        </w:rPr>
        <w:t xml:space="preserve">
     одно из которых предназначено для получения (изготовления) другого (например, устройство или вещество и способ получения (изготовления) устройства или вещества в целом или их части); </w:t>
      </w:r>
      <w:r>
        <w:br/>
      </w:r>
      <w:r>
        <w:rPr>
          <w:rFonts w:ascii="Times New Roman"/>
          <w:b w:val="false"/>
          <w:i w:val="false"/>
          <w:color w:val="000000"/>
          <w:sz w:val="28"/>
        </w:rPr>
        <w:t xml:space="preserve">
     одно из которых предназначено для осуществления другого (например, способ и устройство для осуществления способа в целом или одного из его действий); </w:t>
      </w:r>
      <w:r>
        <w:br/>
      </w:r>
      <w:r>
        <w:rPr>
          <w:rFonts w:ascii="Times New Roman"/>
          <w:b w:val="false"/>
          <w:i w:val="false"/>
          <w:color w:val="000000"/>
          <w:sz w:val="28"/>
        </w:rPr>
        <w:t xml:space="preserve">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назначению и способ с их использованием в соответствии с этим назначением; применение устройства или вещества по новому назначению и устройство или композиция, составной частью которых они являются); </w:t>
      </w:r>
      <w:r>
        <w:br/>
      </w:r>
      <w:r>
        <w:rPr>
          <w:rFonts w:ascii="Times New Roman"/>
          <w:b w:val="false"/>
          <w:i w:val="false"/>
          <w:color w:val="000000"/>
          <w:sz w:val="28"/>
        </w:rPr>
        <w:t xml:space="preserve">
     относящихся к объектам одного вида, одинакового назначения, обеспечивающих получение одного и того же технического результата (варианты). </w:t>
      </w:r>
    </w:p>
    <w:bookmarkStart w:name="z5" w:id="4"/>
    <w:p>
      <w:pPr>
        <w:spacing w:after="0"/>
        <w:ind w:left="0"/>
        <w:jc w:val="left"/>
      </w:pPr>
      <w:r>
        <w:rPr>
          <w:rFonts w:ascii="Times New Roman"/>
          <w:b/>
          <w:i w:val="false"/>
          <w:color w:val="000000"/>
        </w:rPr>
        <w:t xml:space="preserve"> 
      Параграф 3. Содержание документов заявки </w:t>
      </w:r>
    </w:p>
    <w:bookmarkEnd w:id="4"/>
    <w:p>
      <w:pPr>
        <w:spacing w:after="0"/>
        <w:ind w:left="0"/>
        <w:jc w:val="both"/>
      </w:pPr>
      <w:r>
        <w:rPr>
          <w:rFonts w:ascii="Times New Roman"/>
          <w:b w:val="false"/>
          <w:i w:val="false"/>
          <w:color w:val="000000"/>
          <w:sz w:val="28"/>
        </w:rPr>
        <w:t xml:space="preserve">     10. Заполнение заявления о выдаче предварительного патента и патента: </w:t>
      </w:r>
      <w:r>
        <w:br/>
      </w:r>
      <w:r>
        <w:rPr>
          <w:rFonts w:ascii="Times New Roman"/>
          <w:b w:val="false"/>
          <w:i w:val="false"/>
          <w:color w:val="000000"/>
          <w:sz w:val="28"/>
        </w:rPr>
        <w:t xml:space="preserve">
     1) заявление о выдаче предварительного патента и патента (далее - заявление) представляется по форме ИЗ-1 (приложение 1 к настоящей Инструкции). </w:t>
      </w:r>
      <w:r>
        <w:br/>
      </w:r>
      <w:r>
        <w:rPr>
          <w:rFonts w:ascii="Times New Roman"/>
          <w:b w:val="false"/>
          <w:i w:val="false"/>
          <w:color w:val="000000"/>
          <w:sz w:val="28"/>
        </w:rPr>
        <w:t xml:space="preserve">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"Х"). </w:t>
      </w:r>
      <w:r>
        <w:br/>
      </w:r>
      <w:r>
        <w:rPr>
          <w:rFonts w:ascii="Times New Roman"/>
          <w:b w:val="false"/>
          <w:i w:val="false"/>
          <w:color w:val="000000"/>
          <w:sz w:val="28"/>
        </w:rPr>
        <w:t xml:space="preserve">
     2) графы заявления "Дата поступления", "Приоритет", графы под кодами 21, 22, 85, расположенные в его верхней части, предназначены для заполнения экспертной организацией после поступления заявки и заявителем не заполняются. </w:t>
      </w:r>
      <w:r>
        <w:br/>
      </w:r>
      <w:r>
        <w:rPr>
          <w:rFonts w:ascii="Times New Roman"/>
          <w:b w:val="false"/>
          <w:i w:val="false"/>
          <w:color w:val="000000"/>
          <w:sz w:val="28"/>
        </w:rPr>
        <w:t xml:space="preserve">
     3) графы под кодами 86 и 87, расположенные непосредственно над словом "заявление", заполняются в случае перевода на национальную фазу в Республике Казахстан международной заявки, содержащей указание Республики Казахстан, и в случае преобразования евразийской заявки в национальную заявку Республики Казахстан в соответствии со статьей 16 Евразийской патентной конвенции. </w:t>
      </w:r>
      <w:r>
        <w:br/>
      </w:r>
      <w:r>
        <w:rPr>
          <w:rFonts w:ascii="Times New Roman"/>
          <w:b w:val="false"/>
          <w:i w:val="false"/>
          <w:color w:val="000000"/>
          <w:sz w:val="28"/>
        </w:rPr>
        <w:t xml:space="preserve">
     В графе под кодом 86 в соответствующей клетке проставляется знак "X" и приводятся соответственно регистрационный номер международной заявки, дата международной подачи, установленные получающим ведомством, или регистрационный номер и дата подачи евразийской заявки. </w:t>
      </w:r>
      <w:r>
        <w:br/>
      </w:r>
      <w:r>
        <w:rPr>
          <w:rFonts w:ascii="Times New Roman"/>
          <w:b w:val="false"/>
          <w:i w:val="false"/>
          <w:color w:val="000000"/>
          <w:sz w:val="28"/>
        </w:rPr>
        <w:t xml:space="preserve">
     В графе под кодом 87 указываются соответственно номер и дата международной публикации международной заявки или дата публикации евразийской заявки. </w:t>
      </w:r>
      <w:r>
        <w:br/>
      </w:r>
      <w:r>
        <w:rPr>
          <w:rFonts w:ascii="Times New Roman"/>
          <w:b w:val="false"/>
          <w:i w:val="false"/>
          <w:color w:val="000000"/>
          <w:sz w:val="28"/>
        </w:rPr>
        <w:t xml:space="preserve">
     4) в графе по кодом 71, содержащей просьбу о выдаче предварительного патента и патента, после слов "на имя заявителя (заявителей)" приводятся сведения о заявителе (заявителях), на имя которого (которых) испрашивается предварительный патент и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(копия документа прилагается), а также сведения об их соответственно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местожительстве заявителей, являющихся авторами изобретения, приводятся в графе под кодом 97 на второй странице заявления. </w:t>
      </w:r>
      <w:r>
        <w:br/>
      </w:r>
      <w:r>
        <w:rPr>
          <w:rFonts w:ascii="Times New Roman"/>
          <w:b w:val="false"/>
          <w:i w:val="false"/>
          <w:color w:val="000000"/>
          <w:sz w:val="28"/>
        </w:rPr>
        <w:t xml:space="preserve">
     Для иностранных юридических или физических лиц, находящихся или проживающих за пределами Республики Казахстан, на имя которых испрашивается предварительный патент и патент, указывается код страны по стандарту Всемирной организации интеллектуальной собственности (ВОИС) SТ.3 (если он установлен). </w:t>
      </w:r>
      <w:r>
        <w:br/>
      </w:r>
      <w:r>
        <w:rPr>
          <w:rFonts w:ascii="Times New Roman"/>
          <w:b w:val="false"/>
          <w:i w:val="false"/>
          <w:color w:val="000000"/>
          <w:sz w:val="28"/>
        </w:rPr>
        <w:t xml:space="preserve">
     Если заявителей несколько, указанные сведения приводятся для каждого из них. </w:t>
      </w:r>
      <w:r>
        <w:br/>
      </w: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экспертную организацию в соответствии с пунктами 2-5  </w:t>
      </w:r>
      <w:r>
        <w:rPr>
          <w:rFonts w:ascii="Times New Roman"/>
          <w:b w:val="false"/>
          <w:i w:val="false"/>
          <w:color w:val="000000"/>
          <w:sz w:val="28"/>
        </w:rPr>
        <w:t xml:space="preserve">статьи 20 </w:t>
      </w:r>
      <w:r>
        <w:rPr>
          <w:rFonts w:ascii="Times New Roman"/>
          <w:b w:val="false"/>
          <w:i w:val="false"/>
          <w:color w:val="000000"/>
          <w:sz w:val="28"/>
        </w:rPr>
        <w:t xml:space="preserve">Закона.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или дополнительных материалов к которой испрашивается приоритет, и дата испрашиваемого приоритета (дата подачи заявки или дополнительных материалов к ней). </w:t>
      </w:r>
      <w:r>
        <w:br/>
      </w:r>
      <w:r>
        <w:rPr>
          <w:rFonts w:ascii="Times New Roman"/>
          <w:b w:val="false"/>
          <w:i w:val="false"/>
          <w:color w:val="000000"/>
          <w:sz w:val="28"/>
        </w:rPr>
        <w:t xml:space="preserve">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по стандарту ВОИС SТ.3. </w:t>
      </w:r>
      <w:r>
        <w:br/>
      </w:r>
      <w:r>
        <w:rPr>
          <w:rFonts w:ascii="Times New Roman"/>
          <w:b w:val="false"/>
          <w:i w:val="false"/>
          <w:color w:val="000000"/>
          <w:sz w:val="28"/>
        </w:rPr>
        <w:t>
     6) в графе под кодом 54 приводится название заявляемого изобретения (группы изобретений), которое должно совпадать с названием, приводимым в описании изобретения. В случае включения в название изобретения специального названия в соответствующей клетке знаком "X" отмечается соблюдение требования пункта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7) в графе под кодом 98 приводится адрес для переписки. </w:t>
      </w:r>
      <w:r>
        <w:br/>
      </w:r>
      <w:r>
        <w:rPr>
          <w:rFonts w:ascii="Times New Roman"/>
          <w:b w:val="false"/>
          <w:i w:val="false"/>
          <w:color w:val="000000"/>
          <w:sz w:val="28"/>
        </w:rPr>
        <w:t xml:space="preserve">
     В качестве адреса для переписки могут быть указаны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xml:space="preserve">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уполномоченном органе. В случае назначения иного представителя указываются фамилия, имя и отчество (если оно имеется) для физического лица и официальное наименование для юридического лица. Если заявителей несколько, в качестве представителя может быть выбран один из заявителей. </w:t>
      </w:r>
      <w:r>
        <w:br/>
      </w:r>
      <w:r>
        <w:rPr>
          <w:rFonts w:ascii="Times New Roman"/>
          <w:b w:val="false"/>
          <w:i w:val="false"/>
          <w:color w:val="000000"/>
          <w:sz w:val="28"/>
        </w:rPr>
        <w:t xml:space="preserve">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xml:space="preserve">
     10) в графе "основание для возникновения права на подачу заявки и получение предварительного патента и патента" простановкой знака "X" отмечается соответствующее основание (основания) для подачи заявки и получения предварительного патента и патента. Указанная графа не заполняется, когда заявителем является автор, или, если заявителей несколько, их состав совпадает с составом авторов. </w:t>
      </w:r>
      <w:r>
        <w:br/>
      </w:r>
      <w:r>
        <w:rPr>
          <w:rFonts w:ascii="Times New Roman"/>
          <w:b w:val="false"/>
          <w:i w:val="false"/>
          <w:color w:val="000000"/>
          <w:sz w:val="28"/>
        </w:rPr>
        <w:t xml:space="preserve">
     11) в графах под кодами 72 и 97 приводятся сведения об авторе (авторах): фамилия, имя и отчество (если оно имеется), полный почтовый адрес местожительства, для иностранцев указывается только код страны по стандарту ВОИС SТ.3. </w:t>
      </w:r>
      <w:r>
        <w:br/>
      </w:r>
      <w:r>
        <w:rPr>
          <w:rFonts w:ascii="Times New Roman"/>
          <w:b w:val="false"/>
          <w:i w:val="false"/>
          <w:color w:val="000000"/>
          <w:sz w:val="28"/>
        </w:rPr>
        <w:t xml:space="preserve">
     12) в графе, расположенной справа от графы под кодом 97, приводится подпись автора и дата в том случае, когда автор является заявителем, или если автор переуступил право на подачу заявки и получение предварительного патента и патента заявителю. </w:t>
      </w:r>
      <w:r>
        <w:br/>
      </w:r>
      <w:r>
        <w:rPr>
          <w:rFonts w:ascii="Times New Roman"/>
          <w:b w:val="false"/>
          <w:i w:val="false"/>
          <w:color w:val="000000"/>
          <w:sz w:val="28"/>
        </w:rPr>
        <w:t xml:space="preserve">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xml:space="preserve">
     13) графа, расположенная непосредственно под графами, имеющими коды 72 и 97, заполняется только тогда, когда автор (авторы) просит (просят) не упоминать его (их) в качестве такового (таковых) при публикации сведений о выдаче предварительного патента и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xml:space="preserve">
     14) предпоследняя графа второй страницы заявления заполняется только тогда, когда право на подачу заявки передано заявителю правопреемником автора. В ней приводятся сведения о правопреемнике: фамилия, имя и отчество (если оно имеется), адрес местожительства физического лица или официальное наименование и адрес местонахождения юридического лица. Сведения подписывает правопреемник автора с указанием даты (в случае, когда правопреемник автора является юридическим лицом, сведения подписывает руководитель, подпись которого скрепляется печатью). </w:t>
      </w:r>
      <w:r>
        <w:br/>
      </w:r>
      <w:r>
        <w:rPr>
          <w:rFonts w:ascii="Times New Roman"/>
          <w:b w:val="false"/>
          <w:i w:val="false"/>
          <w:color w:val="000000"/>
          <w:sz w:val="28"/>
        </w:rPr>
        <w:t xml:space="preserve">
     15) заполнение граф заявления, указанных в подпунктах 12)-14) настоящего пункта Инструкции,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xml:space="preserve">
     16)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xml:space="preserve">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xml:space="preserve">
     17) подписи в графах заявления, указанные в подпунктах 14) и 16) настоящего пункта Инструкции, расшифровываются указанием фамилий и инициалов подписывающего лица. </w:t>
      </w:r>
      <w:r>
        <w:br/>
      </w:r>
      <w:r>
        <w:rPr>
          <w:rFonts w:ascii="Times New Roman"/>
          <w:b w:val="false"/>
          <w:i w:val="false"/>
          <w:color w:val="000000"/>
          <w:sz w:val="28"/>
        </w:rPr>
        <w:t xml:space="preserve">
     18)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xml:space="preserve">
     19)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r>
        <w:br/>
      </w:r>
      <w:r>
        <w:rPr>
          <w:rFonts w:ascii="Times New Roman"/>
          <w:b w:val="false"/>
          <w:i w:val="false"/>
          <w:color w:val="000000"/>
          <w:sz w:val="28"/>
        </w:rPr>
        <w:t xml:space="preserve">
     11. Описание изобретения должно раскрывать изобретение с полнотой, достаточной для его осуществления специалистом в соответствующей области знаний. </w:t>
      </w:r>
      <w:r>
        <w:br/>
      </w:r>
      <w:r>
        <w:rPr>
          <w:rFonts w:ascii="Times New Roman"/>
          <w:b w:val="false"/>
          <w:i w:val="false"/>
          <w:color w:val="000000"/>
          <w:sz w:val="28"/>
        </w:rPr>
        <w:t xml:space="preserve">
     12. Структура описания: </w:t>
      </w:r>
      <w:r>
        <w:br/>
      </w:r>
      <w:r>
        <w:rPr>
          <w:rFonts w:ascii="Times New Roman"/>
          <w:b w:val="false"/>
          <w:i w:val="false"/>
          <w:color w:val="000000"/>
          <w:sz w:val="28"/>
        </w:rPr>
        <w:t xml:space="preserve">
     1) описание начинается с названия изобретения (а в случае установления рубрики действующей редакции Международной патентной классификации (далее - МПК), к которой относится заявляемое изобретение, - также индекса этой рубрики) и содержит следующие разделы: </w:t>
      </w:r>
      <w:r>
        <w:br/>
      </w:r>
      <w:r>
        <w:rPr>
          <w:rFonts w:ascii="Times New Roman"/>
          <w:b w:val="false"/>
          <w:i w:val="false"/>
          <w:color w:val="000000"/>
          <w:sz w:val="28"/>
        </w:rPr>
        <w:t xml:space="preserve">
     2) область техники, к которой относится изобретение; </w:t>
      </w:r>
      <w:r>
        <w:br/>
      </w:r>
      <w:r>
        <w:rPr>
          <w:rFonts w:ascii="Times New Roman"/>
          <w:b w:val="false"/>
          <w:i w:val="false"/>
          <w:color w:val="000000"/>
          <w:sz w:val="28"/>
        </w:rPr>
        <w:t xml:space="preserve">
     3) уровень техники; </w:t>
      </w:r>
      <w:r>
        <w:br/>
      </w:r>
      <w:r>
        <w:rPr>
          <w:rFonts w:ascii="Times New Roman"/>
          <w:b w:val="false"/>
          <w:i w:val="false"/>
          <w:color w:val="000000"/>
          <w:sz w:val="28"/>
        </w:rPr>
        <w:t xml:space="preserve">
     4) сущность изобретения; </w:t>
      </w:r>
      <w:r>
        <w:br/>
      </w:r>
      <w:r>
        <w:rPr>
          <w:rFonts w:ascii="Times New Roman"/>
          <w:b w:val="false"/>
          <w:i w:val="false"/>
          <w:color w:val="000000"/>
          <w:sz w:val="28"/>
        </w:rPr>
        <w:t xml:space="preserve">
     5) перечень фигур чертежей и иных материалов (если они прилагаются); </w:t>
      </w:r>
      <w:r>
        <w:br/>
      </w:r>
      <w:r>
        <w:rPr>
          <w:rFonts w:ascii="Times New Roman"/>
          <w:b w:val="false"/>
          <w:i w:val="false"/>
          <w:color w:val="000000"/>
          <w:sz w:val="28"/>
        </w:rPr>
        <w:t xml:space="preserve">
     6) сведения, подтверждающие возможность осуществления изобретения. </w:t>
      </w:r>
      <w:r>
        <w:br/>
      </w:r>
      <w:r>
        <w:rPr>
          <w:rFonts w:ascii="Times New Roman"/>
          <w:b w:val="false"/>
          <w:i w:val="false"/>
          <w:color w:val="000000"/>
          <w:sz w:val="28"/>
        </w:rPr>
        <w:t xml:space="preserve">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 </w:t>
      </w:r>
      <w:r>
        <w:br/>
      </w:r>
      <w:r>
        <w:rPr>
          <w:rFonts w:ascii="Times New Roman"/>
          <w:b w:val="false"/>
          <w:i w:val="false"/>
          <w:color w:val="000000"/>
          <w:sz w:val="28"/>
        </w:rPr>
        <w:t xml:space="preserve">
     13. Название изобретения может характеризовать его назначение и излагаться в единственном числе, за исключением названий: </w:t>
      </w:r>
      <w:r>
        <w:br/>
      </w:r>
      <w:r>
        <w:rPr>
          <w:rFonts w:ascii="Times New Roman"/>
          <w:b w:val="false"/>
          <w:i w:val="false"/>
          <w:color w:val="000000"/>
          <w:sz w:val="28"/>
        </w:rPr>
        <w:t xml:space="preserve">
     которые не употребляются в единственном числе; </w:t>
      </w:r>
      <w:r>
        <w:br/>
      </w:r>
      <w:r>
        <w:rPr>
          <w:rFonts w:ascii="Times New Roman"/>
          <w:b w:val="false"/>
          <w:i w:val="false"/>
          <w:color w:val="000000"/>
          <w:sz w:val="28"/>
        </w:rPr>
        <w:t xml:space="preserve">
     изобретений, относящихся к химическим соединениям, охватываемым общей структурной формулой. </w:t>
      </w:r>
      <w:r>
        <w:br/>
      </w:r>
      <w:r>
        <w:rPr>
          <w:rFonts w:ascii="Times New Roman"/>
          <w:b w:val="false"/>
          <w:i w:val="false"/>
          <w:color w:val="000000"/>
          <w:sz w:val="28"/>
        </w:rPr>
        <w:t xml:space="preserve">
     В название изобретения, относящиеся к индивидуальному химическому соединению, включается его наименование по одной из принятых в химии номенклатур; может быть приведено также указание на его конкретное назначение, а для биологически активных соединений - вид биологической активности. </w:t>
      </w:r>
      <w:r>
        <w:br/>
      </w:r>
      <w:r>
        <w:rPr>
          <w:rFonts w:ascii="Times New Roman"/>
          <w:b w:val="false"/>
          <w:i w:val="false"/>
          <w:color w:val="000000"/>
          <w:sz w:val="28"/>
        </w:rPr>
        <w:t xml:space="preserve">
     В название изобретения, относящегося к способу получения высокомолекулярного соединения неустановленной структуры, включается название этого соединения и указание, если необходимо, на его назначение. </w:t>
      </w:r>
      <w:r>
        <w:br/>
      </w:r>
      <w:r>
        <w:rPr>
          <w:rFonts w:ascii="Times New Roman"/>
          <w:b w:val="false"/>
          <w:i w:val="false"/>
          <w:color w:val="000000"/>
          <w:sz w:val="28"/>
        </w:rPr>
        <w:t xml:space="preserve">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 </w:t>
      </w:r>
      <w:r>
        <w:br/>
      </w:r>
      <w:r>
        <w:rPr>
          <w:rFonts w:ascii="Times New Roman"/>
          <w:b w:val="false"/>
          <w:i w:val="false"/>
          <w:color w:val="000000"/>
          <w:sz w:val="28"/>
        </w:rPr>
        <w:t xml:space="preserve">
     В название изобретения, относящегося к штамму микроорганизма, клеток растений и животных,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 </w:t>
      </w:r>
      <w:r>
        <w:br/>
      </w:r>
      <w:r>
        <w:rPr>
          <w:rFonts w:ascii="Times New Roman"/>
          <w:b w:val="false"/>
          <w:i w:val="false"/>
          <w:color w:val="000000"/>
          <w:sz w:val="28"/>
        </w:rPr>
        <w:t xml:space="preserve">
     Название изобретения, относящегося к применению по новому назначению устройства, способа, вещества, штамма, составляется по правилам, принятым для соответствующего объекта, и характеризует его назначение. </w:t>
      </w:r>
      <w:r>
        <w:br/>
      </w:r>
      <w:r>
        <w:rPr>
          <w:rFonts w:ascii="Times New Roman"/>
          <w:b w:val="false"/>
          <w:i w:val="false"/>
          <w:color w:val="000000"/>
          <w:sz w:val="28"/>
        </w:rPr>
        <w:t xml:space="preserve">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 </w:t>
      </w:r>
      <w:r>
        <w:br/>
      </w:r>
      <w:r>
        <w:rPr>
          <w:rFonts w:ascii="Times New Roman"/>
          <w:b w:val="false"/>
          <w:i w:val="false"/>
          <w:color w:val="000000"/>
          <w:sz w:val="28"/>
        </w:rPr>
        <w:t xml:space="preserve">
     Название группы изобретений, относящихся к вариантам, содержит название одного изобретения группы, дополненное указываемым в скобках словом "варианты". </w:t>
      </w:r>
      <w:r>
        <w:br/>
      </w:r>
      <w:r>
        <w:rPr>
          <w:rFonts w:ascii="Times New Roman"/>
          <w:b w:val="false"/>
          <w:i w:val="false"/>
          <w:color w:val="000000"/>
          <w:sz w:val="28"/>
        </w:rPr>
        <w:t>
     Автор имеет право на присвоение объекту промышленной собственности своего имени или специального названия, если при этом не нарушаются права третьих лиц на охраняемые в Республике Казахстан товарные знаки (пункт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14. В описании указывается область техники, к которой относится изобретение, а именно, область его применения; в случае если таких областей несколько, указываются преимущественные. </w:t>
      </w:r>
      <w:r>
        <w:br/>
      </w:r>
      <w:r>
        <w:rPr>
          <w:rFonts w:ascii="Times New Roman"/>
          <w:b w:val="false"/>
          <w:i w:val="false"/>
          <w:color w:val="000000"/>
          <w:sz w:val="28"/>
        </w:rPr>
        <w:t xml:space="preserve">
     15. В документах указывается уровень техники, который включает следующее: </w:t>
      </w:r>
      <w:r>
        <w:br/>
      </w:r>
      <w:r>
        <w:rPr>
          <w:rFonts w:ascii="Times New Roman"/>
          <w:b w:val="false"/>
          <w:i w:val="false"/>
          <w:color w:val="000000"/>
          <w:sz w:val="28"/>
        </w:rPr>
        <w:t xml:space="preserve">
     1)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 </w:t>
      </w:r>
      <w:r>
        <w:br/>
      </w:r>
      <w:r>
        <w:rPr>
          <w:rFonts w:ascii="Times New Roman"/>
          <w:b w:val="false"/>
          <w:i w:val="false"/>
          <w:color w:val="000000"/>
          <w:sz w:val="28"/>
        </w:rPr>
        <w:t xml:space="preserve">
     2) в качестве аналога изобретения указывается средство того же назначения,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 </w:t>
      </w:r>
      <w:r>
        <w:br/>
      </w:r>
      <w:r>
        <w:rPr>
          <w:rFonts w:ascii="Times New Roman"/>
          <w:b w:val="false"/>
          <w:i w:val="false"/>
          <w:color w:val="000000"/>
          <w:sz w:val="28"/>
        </w:rPr>
        <w:t xml:space="preserve">
     3) при описании каждого из аналогов приводятся библиографические данные источника информации, в котором он раскрыт, признаки, характеризующие аналог, с выделением при этом тех из них, которые совпадают с существенными признаками заявляемого изобретения, а также указываются известные заявителю причины, препятствующие получению требуемого технического результата; </w:t>
      </w:r>
      <w:r>
        <w:br/>
      </w:r>
      <w:r>
        <w:rPr>
          <w:rFonts w:ascii="Times New Roman"/>
          <w:b w:val="false"/>
          <w:i w:val="false"/>
          <w:color w:val="000000"/>
          <w:sz w:val="28"/>
        </w:rPr>
        <w:t xml:space="preserve">
     4) если изобретение относится к способу получения смеси не установленного состава с конкретным назначением или видом биологической активности, в качестве аналога указывается способ получения смеси с таким же назначением или такой же биологической активностью; </w:t>
      </w:r>
      <w:r>
        <w:br/>
      </w:r>
      <w:r>
        <w:rPr>
          <w:rFonts w:ascii="Times New Roman"/>
          <w:b w:val="false"/>
          <w:i w:val="false"/>
          <w:color w:val="000000"/>
          <w:sz w:val="28"/>
        </w:rPr>
        <w:t xml:space="preserve">
     5) если изобретение относится к способу получения нового индивидуального химического соединения, в том числе высокомолекулярного, или объекта генной инженерии, приводятся сведения о способе получения его известного структурного аналога; </w:t>
      </w:r>
      <w:r>
        <w:br/>
      </w:r>
      <w:r>
        <w:rPr>
          <w:rFonts w:ascii="Times New Roman"/>
          <w:b w:val="false"/>
          <w:i w:val="false"/>
          <w:color w:val="000000"/>
          <w:sz w:val="28"/>
        </w:rPr>
        <w:t xml:space="preserve">
     6) при описании наиболее близкого аналога изобретения, относящегося к штамму микроорганизма, клеток растений и животных - продуценту вещества, приводятся сведения о продуцируемом веществе; </w:t>
      </w:r>
      <w:r>
        <w:br/>
      </w:r>
      <w:r>
        <w:rPr>
          <w:rFonts w:ascii="Times New Roman"/>
          <w:b w:val="false"/>
          <w:i w:val="false"/>
          <w:color w:val="000000"/>
          <w:sz w:val="28"/>
        </w:rPr>
        <w:t xml:space="preserve">
     7) если изобретение относится к применению известного ранее устройства, способа, вещества, штамма по новому назначению, то к его аналогам относятся известные устройства, способы, вещества, штаммы этого же назначения; </w:t>
      </w:r>
      <w:r>
        <w:br/>
      </w:r>
      <w:r>
        <w:rPr>
          <w:rFonts w:ascii="Times New Roman"/>
          <w:b w:val="false"/>
          <w:i w:val="false"/>
          <w:color w:val="000000"/>
          <w:sz w:val="28"/>
        </w:rPr>
        <w:t xml:space="preserve">
     8) при описании группы изобретений сведения об аналогах приводятся для каждого изобретения в отдельности. </w:t>
      </w:r>
      <w:r>
        <w:br/>
      </w:r>
      <w:r>
        <w:rPr>
          <w:rFonts w:ascii="Times New Roman"/>
          <w:b w:val="false"/>
          <w:i w:val="false"/>
          <w:color w:val="000000"/>
          <w:sz w:val="28"/>
        </w:rPr>
        <w:t xml:space="preserve">
     16. Сущность изобретения включает следующее: </w:t>
      </w:r>
      <w:r>
        <w:br/>
      </w:r>
      <w:r>
        <w:rPr>
          <w:rFonts w:ascii="Times New Roman"/>
          <w:b w:val="false"/>
          <w:i w:val="false"/>
          <w:color w:val="000000"/>
          <w:sz w:val="28"/>
        </w:rPr>
        <w:t xml:space="preserve">
     1) сущность изобретения, выраженная в совокупности существенных признаков, достаточной для достижения обеспечиваемого изобретением технического результата; </w:t>
      </w:r>
      <w:r>
        <w:br/>
      </w:r>
      <w:r>
        <w:rPr>
          <w:rFonts w:ascii="Times New Roman"/>
          <w:b w:val="false"/>
          <w:i w:val="false"/>
          <w:color w:val="000000"/>
          <w:sz w:val="28"/>
        </w:rPr>
        <w:t xml:space="preserve">
     2) признаки, относящиеся к существенным, если они влияют на достигаемый технический результат, то есть находятся в причинно-следственной связи с указанным результатом; </w:t>
      </w:r>
      <w:r>
        <w:br/>
      </w:r>
      <w:r>
        <w:rPr>
          <w:rFonts w:ascii="Times New Roman"/>
          <w:b w:val="false"/>
          <w:i w:val="false"/>
          <w:color w:val="000000"/>
          <w:sz w:val="28"/>
        </w:rPr>
        <w:t xml:space="preserve">
     3) подробно раскрываемую задачу, на решение которой направлено заявляемое изобретение, с указанием технического результата, который может быть получен при осуществлении изобретения; </w:t>
      </w:r>
      <w:r>
        <w:br/>
      </w:r>
      <w:r>
        <w:rPr>
          <w:rFonts w:ascii="Times New Roman"/>
          <w:b w:val="false"/>
          <w:i w:val="false"/>
          <w:color w:val="000000"/>
          <w:sz w:val="28"/>
        </w:rPr>
        <w:t xml:space="preserve">
     4) приведение всех существенных признаков, характеризующих изобретение,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 </w:t>
      </w:r>
      <w:r>
        <w:br/>
      </w:r>
      <w:r>
        <w:rPr>
          <w:rFonts w:ascii="Times New Roman"/>
          <w:b w:val="false"/>
          <w:i w:val="false"/>
          <w:color w:val="000000"/>
          <w:sz w:val="28"/>
        </w:rPr>
        <w:t xml:space="preserve">
     5) не допускается замена характеристики признака отсылкой к источнику информации, в котором раскрыт этот признак; </w:t>
      </w:r>
      <w:r>
        <w:br/>
      </w:r>
      <w:r>
        <w:rPr>
          <w:rFonts w:ascii="Times New Roman"/>
          <w:b w:val="false"/>
          <w:i w:val="false"/>
          <w:color w:val="000000"/>
          <w:sz w:val="28"/>
        </w:rPr>
        <w:t xml:space="preserve">
     6) технический результат представляет собой характеристику технического эффекта, свойства, явления и тому подобное, которые могут быть получены при осуществлении (изготовлении) или использовании средства, воплощенного в изобретении; </w:t>
      </w:r>
      <w:r>
        <w:br/>
      </w:r>
      <w:r>
        <w:rPr>
          <w:rFonts w:ascii="Times New Roman"/>
          <w:b w:val="false"/>
          <w:i w:val="false"/>
          <w:color w:val="000000"/>
          <w:sz w:val="28"/>
        </w:rPr>
        <w:t xml:space="preserve">
     7)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 </w:t>
      </w:r>
      <w:r>
        <w:br/>
      </w:r>
      <w:r>
        <w:rPr>
          <w:rFonts w:ascii="Times New Roman"/>
          <w:b w:val="false"/>
          <w:i w:val="false"/>
          <w:color w:val="000000"/>
          <w:sz w:val="28"/>
        </w:rPr>
        <w:t xml:space="preserve">
     8) технический результат может выражаться, например,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 </w:t>
      </w:r>
      <w:r>
        <w:br/>
      </w:r>
      <w:r>
        <w:rPr>
          <w:rFonts w:ascii="Times New Roman"/>
          <w:b w:val="false"/>
          <w:i w:val="false"/>
          <w:color w:val="000000"/>
          <w:sz w:val="28"/>
        </w:rPr>
        <w:t xml:space="preserve">
     Получаемый результат не считается имеющим технический характер, в частности, если он: </w:t>
      </w:r>
      <w:r>
        <w:br/>
      </w:r>
      <w:r>
        <w:rPr>
          <w:rFonts w:ascii="Times New Roman"/>
          <w:b w:val="false"/>
          <w:i w:val="false"/>
          <w:color w:val="000000"/>
          <w:sz w:val="28"/>
        </w:rPr>
        <w:t xml:space="preserve">
     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 </w:t>
      </w:r>
      <w:r>
        <w:br/>
      </w:r>
      <w:r>
        <w:rPr>
          <w:rFonts w:ascii="Times New Roman"/>
          <w:b w:val="false"/>
          <w:i w:val="false"/>
          <w:color w:val="000000"/>
          <w:sz w:val="28"/>
        </w:rPr>
        <w:t xml:space="preserve">
     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 </w:t>
      </w:r>
      <w:r>
        <w:br/>
      </w:r>
      <w:r>
        <w:rPr>
          <w:rFonts w:ascii="Times New Roman"/>
          <w:b w:val="false"/>
          <w:i w:val="false"/>
          <w:color w:val="000000"/>
          <w:sz w:val="28"/>
        </w:rPr>
        <w:t xml:space="preserve">
     обусловлен только особенностями смыслового содержания информации, представленной в той или иной форме на каком-либо носителе; </w:t>
      </w:r>
      <w:r>
        <w:br/>
      </w:r>
      <w:r>
        <w:rPr>
          <w:rFonts w:ascii="Times New Roman"/>
          <w:b w:val="false"/>
          <w:i w:val="false"/>
          <w:color w:val="000000"/>
          <w:sz w:val="28"/>
        </w:rPr>
        <w:t xml:space="preserve">
     заключается в занимательности и зрелищности. </w:t>
      </w:r>
      <w:r>
        <w:br/>
      </w:r>
      <w:r>
        <w:rPr>
          <w:rFonts w:ascii="Times New Roman"/>
          <w:b w:val="false"/>
          <w:i w:val="false"/>
          <w:color w:val="000000"/>
          <w:sz w:val="28"/>
        </w:rPr>
        <w:t xml:space="preserve">
     9)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может заключаться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 </w:t>
      </w:r>
      <w:r>
        <w:br/>
      </w:r>
      <w:r>
        <w:rPr>
          <w:rFonts w:ascii="Times New Roman"/>
          <w:b w:val="false"/>
          <w:i w:val="false"/>
          <w:color w:val="000000"/>
          <w:sz w:val="28"/>
        </w:rPr>
        <w:t xml:space="preserve">
     10) для группы изобретений указанные сведения, в том числе и о техническом результате, приводятся для каждого изобретения в отдельности; </w:t>
      </w:r>
      <w:r>
        <w:br/>
      </w:r>
      <w:r>
        <w:rPr>
          <w:rFonts w:ascii="Times New Roman"/>
          <w:b w:val="false"/>
          <w:i w:val="false"/>
          <w:color w:val="000000"/>
          <w:sz w:val="28"/>
        </w:rPr>
        <w:t xml:space="preserve">
     11) при описании каждого штамма микроорганизма, клеток растений и животных дополнительно указываются признаки, которыми он отличается от исходных или близкородственных штаммов; </w:t>
      </w:r>
      <w:r>
        <w:br/>
      </w:r>
      <w:r>
        <w:rPr>
          <w:rFonts w:ascii="Times New Roman"/>
          <w:b w:val="false"/>
          <w:i w:val="false"/>
          <w:color w:val="000000"/>
          <w:sz w:val="28"/>
        </w:rPr>
        <w:t xml:space="preserve">
     12) при описании изобретения, относящегося к применению известного устройства, способа, вещества, штамма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w:t>
      </w:r>
      <w:r>
        <w:br/>
      </w:r>
      <w:r>
        <w:rPr>
          <w:rFonts w:ascii="Times New Roman"/>
          <w:b w:val="false"/>
          <w:i w:val="false"/>
          <w:color w:val="000000"/>
          <w:sz w:val="28"/>
        </w:rPr>
        <w:t xml:space="preserve">
     17. В разделе "Перечень фигур чертежей и иных материалов", кроме перечня фигур, приводится краткое указание на то, что изображено на каждой из них. Если представлены иные материалы, поясняющие сущность изобретения, приводится краткое пояснение их содержания. </w:t>
      </w:r>
      <w:r>
        <w:br/>
      </w:r>
      <w:r>
        <w:rPr>
          <w:rFonts w:ascii="Times New Roman"/>
          <w:b w:val="false"/>
          <w:i w:val="false"/>
          <w:color w:val="000000"/>
          <w:sz w:val="28"/>
        </w:rPr>
        <w:t xml:space="preserve">
     18. Сведения, подтверждающие возможность осуществления изобретения: </w:t>
      </w:r>
      <w:r>
        <w:br/>
      </w:r>
      <w:r>
        <w:rPr>
          <w:rFonts w:ascii="Times New Roman"/>
          <w:b w:val="false"/>
          <w:i w:val="false"/>
          <w:color w:val="000000"/>
          <w:sz w:val="28"/>
        </w:rPr>
        <w:t xml:space="preserve">
     1) в этом разделе раскрывается возможность осуществления изобретения с реализацией указанного заявителем назначения и возможность получения указанного в разделе "Сущность изобретения" технического результата; </w:t>
      </w:r>
      <w:r>
        <w:br/>
      </w:r>
      <w:r>
        <w:rPr>
          <w:rFonts w:ascii="Times New Roman"/>
          <w:b w:val="false"/>
          <w:i w:val="false"/>
          <w:color w:val="000000"/>
          <w:sz w:val="28"/>
        </w:rPr>
        <w:t xml:space="preserve">
     2)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 </w:t>
      </w:r>
      <w:r>
        <w:br/>
      </w:r>
      <w:r>
        <w:rPr>
          <w:rFonts w:ascii="Times New Roman"/>
          <w:b w:val="false"/>
          <w:i w:val="false"/>
          <w:color w:val="000000"/>
          <w:sz w:val="28"/>
        </w:rPr>
        <w:t xml:space="preserve">
     3)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 </w:t>
      </w:r>
      <w:r>
        <w:br/>
      </w:r>
      <w:r>
        <w:rPr>
          <w:rFonts w:ascii="Times New Roman"/>
          <w:b w:val="false"/>
          <w:i w:val="false"/>
          <w:color w:val="000000"/>
          <w:sz w:val="28"/>
        </w:rPr>
        <w:t xml:space="preserve">
     19. Сведения, подтверждающие возможность осуществления изобретения, относящегося к устройству: </w:t>
      </w:r>
      <w:r>
        <w:br/>
      </w:r>
      <w:r>
        <w:rPr>
          <w:rFonts w:ascii="Times New Roman"/>
          <w:b w:val="false"/>
          <w:i w:val="false"/>
          <w:color w:val="000000"/>
          <w:sz w:val="28"/>
        </w:rPr>
        <w:t xml:space="preserve">
     1) для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 </w:t>
      </w:r>
      <w:r>
        <w:br/>
      </w:r>
      <w:r>
        <w:rPr>
          <w:rFonts w:ascii="Times New Roman"/>
          <w:b w:val="false"/>
          <w:i w:val="false"/>
          <w:color w:val="000000"/>
          <w:sz w:val="28"/>
        </w:rPr>
        <w:t xml:space="preserve">
     2)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(эпюры, временные диаграммы и так далее); </w:t>
      </w:r>
      <w:r>
        <w:br/>
      </w:r>
      <w:r>
        <w:rPr>
          <w:rFonts w:ascii="Times New Roman"/>
          <w:b w:val="false"/>
          <w:i w:val="false"/>
          <w:color w:val="000000"/>
          <w:sz w:val="28"/>
        </w:rPr>
        <w:t xml:space="preserve">
     3)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 </w:t>
      </w:r>
      <w:r>
        <w:br/>
      </w:r>
      <w:r>
        <w:rPr>
          <w:rFonts w:ascii="Times New Roman"/>
          <w:b w:val="false"/>
          <w:i w:val="false"/>
          <w:color w:val="000000"/>
          <w:sz w:val="28"/>
        </w:rPr>
        <w:t xml:space="preserve">
     20. Сведения, подтверждающие возможность осуществления изобретения, относящегося к способу: </w:t>
      </w:r>
      <w:r>
        <w:br/>
      </w:r>
      <w:r>
        <w:rPr>
          <w:rFonts w:ascii="Times New Roman"/>
          <w:b w:val="false"/>
          <w:i w:val="false"/>
          <w:color w:val="000000"/>
          <w:sz w:val="28"/>
        </w:rPr>
        <w:t xml:space="preserve">
     1)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 тому подобное), используемые при этом устройства, вещества и штаммы, если это необходимо. Если способ характеризуется использованием средств (устройств, веществ и штаммов),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 </w:t>
      </w:r>
      <w:r>
        <w:br/>
      </w:r>
      <w:r>
        <w:rPr>
          <w:rFonts w:ascii="Times New Roman"/>
          <w:b w:val="false"/>
          <w:i w:val="false"/>
          <w:color w:val="000000"/>
          <w:sz w:val="28"/>
        </w:rPr>
        <w:t xml:space="preserve">
     2) при использовании в способе новых веществ раскрывается способ их получения; </w:t>
      </w:r>
      <w:r>
        <w:br/>
      </w:r>
      <w:r>
        <w:rPr>
          <w:rFonts w:ascii="Times New Roman"/>
          <w:b w:val="false"/>
          <w:i w:val="false"/>
          <w:color w:val="000000"/>
          <w:sz w:val="28"/>
        </w:rPr>
        <w:t xml:space="preserve">
     3) для изобретения, относящегося к способу получения группы (ряда) новых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или биологической активности новых соединений; </w:t>
      </w:r>
      <w:r>
        <w:br/>
      </w:r>
      <w:r>
        <w:rPr>
          <w:rFonts w:ascii="Times New Roman"/>
          <w:b w:val="false"/>
          <w:i w:val="false"/>
          <w:color w:val="000000"/>
          <w:sz w:val="28"/>
        </w:rPr>
        <w:t xml:space="preserve">
     4) для изобретений, относящихся к способам получения химических соединений с неустановленной структурой или смесей неустановленного состава и/или структуры, указываются данные, необходимые для отличия данного соединения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 </w:t>
      </w:r>
      <w:r>
        <w:br/>
      </w:r>
      <w:r>
        <w:rPr>
          <w:rFonts w:ascii="Times New Roman"/>
          <w:b w:val="false"/>
          <w:i w:val="false"/>
          <w:color w:val="000000"/>
          <w:sz w:val="28"/>
        </w:rPr>
        <w:t xml:space="preserve">
     5) для изобретения, относящегося к способу получения изделия, элемент которого или само изделие изготовлены из материала неустановленных состава и структуры, приводятся данные о свойствах материала и эксплуатационных характеристиках элемента и/или изделия в целом; </w:t>
      </w:r>
      <w:r>
        <w:br/>
      </w:r>
      <w:r>
        <w:rPr>
          <w:rFonts w:ascii="Times New Roman"/>
          <w:b w:val="false"/>
          <w:i w:val="false"/>
          <w:color w:val="000000"/>
          <w:sz w:val="28"/>
        </w:rPr>
        <w:t xml:space="preserve">
     6) для изобретения, относящегося к способу лечения, диагностики или профилактики заболевания людей или животных, приводятся сведения о выявленных факторах, влияющих на этиопатогенез заболевания или обусловливающих наличие связи между этиопатогенезом и используемыми диагностическими показателями (если имеются), а также достоверные данные, подтверждающие пригодность способа для лечения, диагностики или профилактики указанного заболевания. </w:t>
      </w:r>
      <w:r>
        <w:br/>
      </w:r>
      <w:r>
        <w:rPr>
          <w:rFonts w:ascii="Times New Roman"/>
          <w:b w:val="false"/>
          <w:i w:val="false"/>
          <w:color w:val="000000"/>
          <w:sz w:val="28"/>
        </w:rPr>
        <w:t xml:space="preserve">
     21. Сведения, подтверждающие возможность осуществления изобретения, относящегося к веществу: </w:t>
      </w:r>
      <w:r>
        <w:br/>
      </w:r>
      <w:r>
        <w:rPr>
          <w:rFonts w:ascii="Times New Roman"/>
          <w:b w:val="false"/>
          <w:i w:val="false"/>
          <w:color w:val="000000"/>
          <w:sz w:val="28"/>
        </w:rPr>
        <w:t xml:space="preserve">
     1) для изобретения, относящегося к новому индивидуальному химическому соединению, приводятся структурная формула, доказанная известными методами, физико-химические константы; </w:t>
      </w:r>
      <w:r>
        <w:br/>
      </w:r>
      <w:r>
        <w:rPr>
          <w:rFonts w:ascii="Times New Roman"/>
          <w:b w:val="false"/>
          <w:i w:val="false"/>
          <w:color w:val="000000"/>
          <w:sz w:val="28"/>
        </w:rPr>
        <w:t xml:space="preserve">
     2) для индивидуального соединения, относящегося к продуктам генной инженерии, приводятся нуклеотидная последовательность (в случае фрагментов нуклеиновых кислот) или физическая карта (в случае рекомбинантных нуклеиновых кислот и векторов), а также иные физико-химические характеристики, необходимые для отличия данного соединения от других; </w:t>
      </w:r>
      <w:r>
        <w:br/>
      </w:r>
      <w:r>
        <w:rPr>
          <w:rFonts w:ascii="Times New Roman"/>
          <w:b w:val="false"/>
          <w:i w:val="false"/>
          <w:color w:val="000000"/>
          <w:sz w:val="28"/>
        </w:rPr>
        <w:t xml:space="preserve">
     3) для вышеперечисленных соединений описывается способ, которым новое соединение впервые получено, и показывается возможность использования этого соединения по определенному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 </w:t>
      </w:r>
      <w:r>
        <w:br/>
      </w:r>
      <w:r>
        <w:rPr>
          <w:rFonts w:ascii="Times New Roman"/>
          <w:b w:val="false"/>
          <w:i w:val="false"/>
          <w:color w:val="000000"/>
          <w:sz w:val="28"/>
        </w:rPr>
        <w:t xml:space="preserve">
     4) если изобретение относится к средству для лечения, диагностики или профилактики определенного заболевания людей или животных, в описании приводятся сведения о выявленных факторах, объясняющих влияние этого средства на этиопатогенез заболевания, а при отсутствии таких сведений - достоверные данные, подтверждающие его пригодность для лечения, диагностики или профилактики указанного заболевания; </w:t>
      </w:r>
      <w:r>
        <w:br/>
      </w:r>
      <w:r>
        <w:rPr>
          <w:rFonts w:ascii="Times New Roman"/>
          <w:b w:val="false"/>
          <w:i w:val="false"/>
          <w:color w:val="000000"/>
          <w:sz w:val="28"/>
        </w:rPr>
        <w:t xml:space="preserve">
     5) если новое индивидуальное химическое соединение получено с использованием штаммов микроорганизмов, клеток растений и животных, приводятся сведения о способе биосинтеза с участием этого штамма, данные о нем и сведения о его депонировании; </w:t>
      </w:r>
      <w:r>
        <w:br/>
      </w:r>
      <w:r>
        <w:rPr>
          <w:rFonts w:ascii="Times New Roman"/>
          <w:b w:val="false"/>
          <w:i w:val="false"/>
          <w:color w:val="000000"/>
          <w:sz w:val="28"/>
        </w:rPr>
        <w:t xml:space="preserve">
     6) если изобретение относится к группе (ряду) новых индивидуальных химических соединений,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 </w:t>
      </w:r>
      <w:r>
        <w:br/>
      </w:r>
      <w:r>
        <w:rPr>
          <w:rFonts w:ascii="Times New Roman"/>
          <w:b w:val="false"/>
          <w:i w:val="false"/>
          <w:color w:val="000000"/>
          <w:sz w:val="28"/>
        </w:rPr>
        <w:t xml:space="preserve">
     7)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 </w:t>
      </w:r>
      <w:r>
        <w:br/>
      </w:r>
      <w:r>
        <w:rPr>
          <w:rFonts w:ascii="Times New Roman"/>
          <w:b w:val="false"/>
          <w:i w:val="false"/>
          <w:color w:val="000000"/>
          <w:sz w:val="28"/>
        </w:rPr>
        <w:t xml:space="preserve">
     8)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 </w:t>
      </w:r>
      <w:r>
        <w:br/>
      </w:r>
      <w:r>
        <w:rPr>
          <w:rFonts w:ascii="Times New Roman"/>
          <w:b w:val="false"/>
          <w:i w:val="false"/>
          <w:color w:val="000000"/>
          <w:sz w:val="28"/>
        </w:rPr>
        <w:t xml:space="preserve">
     9) для изобретений, относящихся к новому химическому соединению с неустановленной структурой или смеси неустановленного состава и/или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 </w:t>
      </w:r>
      <w:r>
        <w:br/>
      </w:r>
      <w:r>
        <w:rPr>
          <w:rFonts w:ascii="Times New Roman"/>
          <w:b w:val="false"/>
          <w:i w:val="false"/>
          <w:color w:val="000000"/>
          <w:sz w:val="28"/>
        </w:rPr>
        <w:t xml:space="preserve">
     10) если изобретение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 </w:t>
      </w:r>
      <w:r>
        <w:br/>
      </w:r>
      <w:r>
        <w:rPr>
          <w:rFonts w:ascii="Times New Roman"/>
          <w:b w:val="false"/>
          <w:i w:val="false"/>
          <w:color w:val="000000"/>
          <w:sz w:val="28"/>
        </w:rPr>
        <w:t xml:space="preserve">
     11)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r>
        <w:br/>
      </w:r>
      <w:r>
        <w:rPr>
          <w:rFonts w:ascii="Times New Roman"/>
          <w:b w:val="false"/>
          <w:i w:val="false"/>
          <w:color w:val="000000"/>
          <w:sz w:val="28"/>
        </w:rPr>
        <w:t xml:space="preserve">
     22. Сведения, подтверждающие возможность осуществления изобретения, относящегося к штаммам микроорганизмов, клеток растений и животных: </w:t>
      </w:r>
      <w:r>
        <w:br/>
      </w:r>
      <w:r>
        <w:rPr>
          <w:rFonts w:ascii="Times New Roman"/>
          <w:b w:val="false"/>
          <w:i w:val="false"/>
          <w:color w:val="000000"/>
          <w:sz w:val="28"/>
        </w:rPr>
        <w:t xml:space="preserve">
     1) для изобретения, относящегося к штамму,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(температура, рН, удельный массоперенос О2, освещенность и так далее), времени ферментации, характеристике биосинтеза, полезных (целевых) продуктах, о выходе продукта, уровне активности (продуктивности) штамма и способах ее определения (тестирования). Раскрывается способ выделения и очистки целевых продуктов (для продуцентов новых целевых продуктов, например, антибиотиков, ферментов, моноклональных антител и так далее); </w:t>
      </w:r>
      <w:r>
        <w:br/>
      </w:r>
      <w:r>
        <w:rPr>
          <w:rFonts w:ascii="Times New Roman"/>
          <w:b w:val="false"/>
          <w:i w:val="false"/>
          <w:color w:val="000000"/>
          <w:sz w:val="28"/>
        </w:rPr>
        <w:t xml:space="preserve">
     2) для консорциумов микроорганизмов и клеток растений 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 </w:t>
      </w:r>
      <w:r>
        <w:br/>
      </w:r>
      <w:r>
        <w:rPr>
          <w:rFonts w:ascii="Times New Roman"/>
          <w:b w:val="false"/>
          <w:i w:val="false"/>
          <w:color w:val="000000"/>
          <w:sz w:val="28"/>
        </w:rPr>
        <w:t xml:space="preserve">
     3) возможность осуществления изобретения, относящегося к штамму микроорганизма, клеток растений и животных либо к способу, в котором он используется, подтверждается описанием способа получения штамма,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 </w:t>
      </w:r>
      <w:r>
        <w:br/>
      </w:r>
      <w:r>
        <w:rPr>
          <w:rFonts w:ascii="Times New Roman"/>
          <w:b w:val="false"/>
          <w:i w:val="false"/>
          <w:color w:val="000000"/>
          <w:sz w:val="28"/>
        </w:rPr>
        <w:t xml:space="preserve">
     4) депонирование для целей патентной процедуры считается осуществленным, если штамм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 </w:t>
      </w:r>
      <w:r>
        <w:br/>
      </w:r>
      <w:r>
        <w:rPr>
          <w:rFonts w:ascii="Times New Roman"/>
          <w:b w:val="false"/>
          <w:i w:val="false"/>
          <w:color w:val="000000"/>
          <w:sz w:val="28"/>
        </w:rPr>
        <w:t xml:space="preserve">
     23. В сведениях, подтверждающих возможность осуществления изобретения, относящегося к применению по новому назначению, приводятся сведения, подтверждающие возможность реализации ими этого назначения. </w:t>
      </w:r>
      <w:r>
        <w:br/>
      </w:r>
      <w:r>
        <w:rPr>
          <w:rFonts w:ascii="Times New Roman"/>
          <w:b w:val="false"/>
          <w:i w:val="false"/>
          <w:color w:val="000000"/>
          <w:sz w:val="28"/>
        </w:rPr>
        <w:t xml:space="preserve">
     24. Назначение формулы изобретения и требования, предъявляемые к ней: </w:t>
      </w:r>
      <w:r>
        <w:br/>
      </w:r>
      <w:r>
        <w:rPr>
          <w:rFonts w:ascii="Times New Roman"/>
          <w:b w:val="false"/>
          <w:i w:val="false"/>
          <w:color w:val="000000"/>
          <w:sz w:val="28"/>
        </w:rPr>
        <w:t xml:space="preserve">
     1) формула изобретения предназначается для определения объема правовой охраны, предоставляемой предварительным патентом и патентом; </w:t>
      </w:r>
      <w:r>
        <w:br/>
      </w:r>
      <w:r>
        <w:rPr>
          <w:rFonts w:ascii="Times New Roman"/>
          <w:b w:val="false"/>
          <w:i w:val="false"/>
          <w:color w:val="000000"/>
          <w:sz w:val="28"/>
        </w:rPr>
        <w:t xml:space="preserve">
     2) формула изобретения должна быть полностью основана на описании, то есть характеризовать изобретение понятиями, содержащимися в его описании; </w:t>
      </w:r>
      <w:r>
        <w:br/>
      </w:r>
      <w:r>
        <w:rPr>
          <w:rFonts w:ascii="Times New Roman"/>
          <w:b w:val="false"/>
          <w:i w:val="false"/>
          <w:color w:val="000000"/>
          <w:sz w:val="28"/>
        </w:rPr>
        <w:t xml:space="preserve">
     3)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 </w:t>
      </w:r>
      <w:r>
        <w:br/>
      </w:r>
      <w:r>
        <w:rPr>
          <w:rFonts w:ascii="Times New Roman"/>
          <w:b w:val="false"/>
          <w:i w:val="false"/>
          <w:color w:val="000000"/>
          <w:sz w:val="28"/>
        </w:rPr>
        <w:t xml:space="preserve">
     4) признаки изобретения выражаются в формуле изобретения таким образом, чтобы обеспечить возможность их идентифицирования, то есть однозначного понимания специалистом на основании известного уровня техники их смыслового содержания; </w:t>
      </w:r>
      <w:r>
        <w:br/>
      </w:r>
      <w:r>
        <w:rPr>
          <w:rFonts w:ascii="Times New Roman"/>
          <w:b w:val="false"/>
          <w:i w:val="false"/>
          <w:color w:val="000000"/>
          <w:sz w:val="28"/>
        </w:rPr>
        <w:t xml:space="preserve">
     5) характеристика признака в формуле изобретения не может быть заменена отсылкой к источнику информации.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в частности, могут быть использованы выражения: "...как, показано на фигуре...", "как описано в части ...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w:t>
      </w:r>
      <w:r>
        <w:br/>
      </w:r>
      <w:r>
        <w:rPr>
          <w:rFonts w:ascii="Times New Roman"/>
          <w:b w:val="false"/>
          <w:i w:val="false"/>
          <w:color w:val="000000"/>
          <w:sz w:val="28"/>
        </w:rPr>
        <w:t xml:space="preserve">
     6) признак изобретения целесообразно характеризовать общим понятием (выражающим функцию, свойство и тому подобное),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 </w:t>
      </w:r>
      <w:r>
        <w:br/>
      </w:r>
      <w:r>
        <w:rPr>
          <w:rFonts w:ascii="Times New Roman"/>
          <w:b w:val="false"/>
          <w:i w:val="false"/>
          <w:color w:val="000000"/>
          <w:sz w:val="28"/>
        </w:rPr>
        <w:t xml:space="preserve">
     7)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 </w:t>
      </w:r>
      <w:r>
        <w:br/>
      </w:r>
      <w:r>
        <w:rPr>
          <w:rFonts w:ascii="Times New Roman"/>
          <w:b w:val="false"/>
          <w:i w:val="false"/>
          <w:color w:val="000000"/>
          <w:sz w:val="28"/>
        </w:rPr>
        <w:t xml:space="preserve">
     8) использование в формуле изобретения условных наименований продуктов, веществ и тому подобное допускается, если иная форма описания этого объекта затруднительна, и при условии, что они общепризнаны и имеют точное значение. </w:t>
      </w:r>
      <w:r>
        <w:br/>
      </w:r>
      <w:r>
        <w:rPr>
          <w:rFonts w:ascii="Times New Roman"/>
          <w:b w:val="false"/>
          <w:i w:val="false"/>
          <w:color w:val="000000"/>
          <w:sz w:val="28"/>
        </w:rPr>
        <w:t xml:space="preserve">
     25. Структура формулы изобретения: </w:t>
      </w:r>
      <w:r>
        <w:br/>
      </w:r>
      <w:r>
        <w:rPr>
          <w:rFonts w:ascii="Times New Roman"/>
          <w:b w:val="false"/>
          <w:i w:val="false"/>
          <w:color w:val="000000"/>
          <w:sz w:val="28"/>
        </w:rPr>
        <w:t xml:space="preserve">
     формула изобретения может быть однозвенной и многозвенной и включать, соответственно, один или несколько пунктов. </w:t>
      </w:r>
      <w:r>
        <w:br/>
      </w:r>
      <w:r>
        <w:rPr>
          <w:rFonts w:ascii="Times New Roman"/>
          <w:b w:val="false"/>
          <w:i w:val="false"/>
          <w:color w:val="000000"/>
          <w:sz w:val="28"/>
        </w:rPr>
        <w:t xml:space="preserve">
     26. Однозвенная формула изобретения применяется для характеристики одного изобретения совокупностью существенных признаков, не имеющей развития и/или уточнения применительно к частным случаям его выполнения или использования. </w:t>
      </w:r>
      <w:r>
        <w:br/>
      </w:r>
      <w:r>
        <w:rPr>
          <w:rFonts w:ascii="Times New Roman"/>
          <w:b w:val="false"/>
          <w:i w:val="false"/>
          <w:color w:val="000000"/>
          <w:sz w:val="28"/>
        </w:rPr>
        <w:t xml:space="preserve">
     27. Требования к многозвенной формуле изобретения: </w:t>
      </w:r>
      <w:r>
        <w:br/>
      </w:r>
      <w:r>
        <w:rPr>
          <w:rFonts w:ascii="Times New Roman"/>
          <w:b w:val="false"/>
          <w:i w:val="false"/>
          <w:color w:val="000000"/>
          <w:sz w:val="28"/>
        </w:rPr>
        <w:t xml:space="preserve">
     1) формула применяется для характеристики одного изобретения с развитием и/или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 </w:t>
      </w:r>
      <w:r>
        <w:br/>
      </w:r>
      <w:r>
        <w:rPr>
          <w:rFonts w:ascii="Times New Roman"/>
          <w:b w:val="false"/>
          <w:i w:val="false"/>
          <w:color w:val="000000"/>
          <w:sz w:val="28"/>
        </w:rPr>
        <w:t xml:space="preserve">
     2) формула, характеризующая одно изобретение, имеет один независимый пункт и следующий (следующие) за ним зависимый (зависимые) пункт (пункты); </w:t>
      </w:r>
      <w:r>
        <w:br/>
      </w:r>
      <w:r>
        <w:rPr>
          <w:rFonts w:ascii="Times New Roman"/>
          <w:b w:val="false"/>
          <w:i w:val="false"/>
          <w:color w:val="000000"/>
          <w:sz w:val="28"/>
        </w:rPr>
        <w:t xml:space="preserve">
     3)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может быть охарактеризовано с привлечением зависимых пунктов, подчиненных соответствующему независимому; </w:t>
      </w:r>
      <w:r>
        <w:br/>
      </w:r>
      <w:r>
        <w:rPr>
          <w:rFonts w:ascii="Times New Roman"/>
          <w:b w:val="false"/>
          <w:i w:val="false"/>
          <w:color w:val="000000"/>
          <w:sz w:val="28"/>
        </w:rPr>
        <w:t xml:space="preserve">
     4) пункты многозвенной формулы нумеруются арабскими цифрами последовательно, начиная с (1), в порядке их изложения. </w:t>
      </w:r>
      <w:r>
        <w:br/>
      </w:r>
      <w:r>
        <w:rPr>
          <w:rFonts w:ascii="Times New Roman"/>
          <w:b w:val="false"/>
          <w:i w:val="false"/>
          <w:color w:val="000000"/>
          <w:sz w:val="28"/>
        </w:rPr>
        <w:t xml:space="preserve">
     28. При изложении формулы, характеризующей группу изобретений, соблюдаются: </w:t>
      </w:r>
      <w:r>
        <w:br/>
      </w:r>
      <w:r>
        <w:rPr>
          <w:rFonts w:ascii="Times New Roman"/>
          <w:b w:val="false"/>
          <w:i w:val="false"/>
          <w:color w:val="000000"/>
          <w:sz w:val="28"/>
        </w:rPr>
        <w:t xml:space="preserve">
     1) независимые пункты, характеризующие отдельные изобретения, как правило,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 </w:t>
      </w:r>
      <w:r>
        <w:br/>
      </w:r>
      <w:r>
        <w:rPr>
          <w:rFonts w:ascii="Times New Roman"/>
          <w:b w:val="false"/>
          <w:i w:val="false"/>
          <w:color w:val="000000"/>
          <w:sz w:val="28"/>
        </w:rPr>
        <w:t xml:space="preserve">
     2)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 </w:t>
      </w:r>
      <w:r>
        <w:br/>
      </w:r>
      <w:r>
        <w:rPr>
          <w:rFonts w:ascii="Times New Roman"/>
          <w:b w:val="false"/>
          <w:i w:val="false"/>
          <w:color w:val="000000"/>
          <w:sz w:val="28"/>
        </w:rPr>
        <w:t xml:space="preserve">
     29. Требования к пункту формулы: </w:t>
      </w:r>
      <w:r>
        <w:br/>
      </w:r>
      <w:r>
        <w:rPr>
          <w:rFonts w:ascii="Times New Roman"/>
          <w:b w:val="false"/>
          <w:i w:val="false"/>
          <w:color w:val="000000"/>
          <w:sz w:val="28"/>
        </w:rPr>
        <w:t xml:space="preserve">
     1) пункт формулы, как правило, состоит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 </w:t>
      </w:r>
      <w:r>
        <w:br/>
      </w:r>
      <w:r>
        <w:rPr>
          <w:rFonts w:ascii="Times New Roman"/>
          <w:b w:val="false"/>
          <w:i w:val="false"/>
          <w:color w:val="000000"/>
          <w:sz w:val="28"/>
        </w:rPr>
        <w:t xml:space="preserve">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r>
        <w:br/>
      </w:r>
      <w:r>
        <w:rPr>
          <w:rFonts w:ascii="Times New Roman"/>
          <w:b w:val="false"/>
          <w:i w:val="false"/>
          <w:color w:val="000000"/>
          <w:sz w:val="28"/>
        </w:rPr>
        <w:t xml:space="preserve">
     3) пункт формулы излагается в виде одного предложения. </w:t>
      </w:r>
      <w:r>
        <w:br/>
      </w:r>
      <w:r>
        <w:rPr>
          <w:rFonts w:ascii="Times New Roman"/>
          <w:b w:val="false"/>
          <w:i w:val="false"/>
          <w:color w:val="000000"/>
          <w:sz w:val="28"/>
        </w:rPr>
        <w:t xml:space="preserve">
     30. Формула изобретения составляется без разделения пункта на ограничительную и отличительную части, если она характеризует: </w:t>
      </w:r>
      <w:r>
        <w:br/>
      </w:r>
      <w:r>
        <w:rPr>
          <w:rFonts w:ascii="Times New Roman"/>
          <w:b w:val="false"/>
          <w:i w:val="false"/>
          <w:color w:val="000000"/>
          <w:sz w:val="28"/>
        </w:rPr>
        <w:t xml:space="preserve">
     1) индивидуальное химическое соединение; </w:t>
      </w:r>
      <w:r>
        <w:br/>
      </w:r>
      <w:r>
        <w:rPr>
          <w:rFonts w:ascii="Times New Roman"/>
          <w:b w:val="false"/>
          <w:i w:val="false"/>
          <w:color w:val="000000"/>
          <w:sz w:val="28"/>
        </w:rPr>
        <w:t xml:space="preserve">
     2) штаммы микроорганизмов, клеток растений и животных; </w:t>
      </w:r>
      <w:r>
        <w:br/>
      </w:r>
      <w:r>
        <w:rPr>
          <w:rFonts w:ascii="Times New Roman"/>
          <w:b w:val="false"/>
          <w:i w:val="false"/>
          <w:color w:val="000000"/>
          <w:sz w:val="28"/>
        </w:rPr>
        <w:t xml:space="preserve">
     3) применение ранее известного устройства, способа, вещества, штамма по новому назначению; </w:t>
      </w:r>
      <w:r>
        <w:br/>
      </w:r>
      <w:r>
        <w:rPr>
          <w:rFonts w:ascii="Times New Roman"/>
          <w:b w:val="false"/>
          <w:i w:val="false"/>
          <w:color w:val="000000"/>
          <w:sz w:val="28"/>
        </w:rPr>
        <w:t xml:space="preserve">
     4) изобретение, не имеющее аналогов. </w:t>
      </w:r>
      <w:r>
        <w:br/>
      </w:r>
      <w:r>
        <w:rPr>
          <w:rFonts w:ascii="Times New Roman"/>
          <w:b w:val="false"/>
          <w:i w:val="false"/>
          <w:color w:val="000000"/>
          <w:sz w:val="28"/>
        </w:rPr>
        <w:t xml:space="preserve">
     31. Требования к независимому пункту формулы: </w:t>
      </w:r>
      <w:r>
        <w:br/>
      </w:r>
      <w:r>
        <w:rPr>
          <w:rFonts w:ascii="Times New Roman"/>
          <w:b w:val="false"/>
          <w:i w:val="false"/>
          <w:color w:val="000000"/>
          <w:sz w:val="28"/>
        </w:rPr>
        <w:t xml:space="preserve">
     1) независимый пункт формулы изобретения должен относиться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 </w:t>
      </w:r>
      <w:r>
        <w:br/>
      </w:r>
      <w:r>
        <w:rPr>
          <w:rFonts w:ascii="Times New Roman"/>
          <w:b w:val="false"/>
          <w:i w:val="false"/>
          <w:color w:val="000000"/>
          <w:sz w:val="28"/>
        </w:rPr>
        <w:t xml:space="preserve">
     2) независимый пункт формулы не признается относящимся к одному изобретению, если содержащаяся в нем совокупность признаков: </w:t>
      </w:r>
      <w:r>
        <w:br/>
      </w:r>
      <w:r>
        <w:rPr>
          <w:rFonts w:ascii="Times New Roman"/>
          <w:b w:val="false"/>
          <w:i w:val="false"/>
          <w:color w:val="000000"/>
          <w:sz w:val="28"/>
        </w:rPr>
        <w:t xml:space="preserve">
     включает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и тому подобное),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 </w:t>
      </w:r>
      <w:r>
        <w:br/>
      </w:r>
      <w:r>
        <w:rPr>
          <w:rFonts w:ascii="Times New Roman"/>
          <w:b w:val="false"/>
          <w:i w:val="false"/>
          <w:color w:val="000000"/>
          <w:sz w:val="28"/>
        </w:rPr>
        <w:t xml:space="preserve">
     включает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 </w:t>
      </w:r>
      <w:r>
        <w:br/>
      </w:r>
      <w:r>
        <w:rPr>
          <w:rFonts w:ascii="Times New Roman"/>
          <w:b w:val="false"/>
          <w:i w:val="false"/>
          <w:color w:val="000000"/>
          <w:sz w:val="28"/>
        </w:rPr>
        <w:t xml:space="preserve">
     32. Требования к зависимому пункту формулы: </w:t>
      </w:r>
      <w:r>
        <w:br/>
      </w:r>
      <w:r>
        <w:rPr>
          <w:rFonts w:ascii="Times New Roman"/>
          <w:b w:val="false"/>
          <w:i w:val="false"/>
          <w:color w:val="000000"/>
          <w:sz w:val="28"/>
        </w:rPr>
        <w:t xml:space="preserve">
     1) пункт содержит развитие и/или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 </w:t>
      </w:r>
      <w:r>
        <w:br/>
      </w:r>
      <w:r>
        <w:rPr>
          <w:rFonts w:ascii="Times New Roman"/>
          <w:b w:val="false"/>
          <w:i w:val="false"/>
          <w:color w:val="000000"/>
          <w:sz w:val="28"/>
        </w:rPr>
        <w:t xml:space="preserve">
     2) ограничительная часть пункта состоит из родового понятия, отражающего назначение изобретения,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w:t>
      </w:r>
      <w:r>
        <w:br/>
      </w:r>
      <w:r>
        <w:rPr>
          <w:rFonts w:ascii="Times New Roman"/>
          <w:b w:val="false"/>
          <w:i w:val="false"/>
          <w:color w:val="000000"/>
          <w:sz w:val="28"/>
        </w:rPr>
        <w:t xml:space="preserve">
     При подчиненности зависимого пункта нескольким пунктам формулы ссылки на них указываются с использованием альтернативы; </w:t>
      </w:r>
      <w:r>
        <w:br/>
      </w:r>
      <w:r>
        <w:rPr>
          <w:rFonts w:ascii="Times New Roman"/>
          <w:b w:val="false"/>
          <w:i w:val="false"/>
          <w:color w:val="000000"/>
          <w:sz w:val="28"/>
        </w:rPr>
        <w:t xml:space="preserve">
     3)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w:t>
      </w:r>
      <w:r>
        <w:br/>
      </w:r>
      <w:r>
        <w:rPr>
          <w:rFonts w:ascii="Times New Roman"/>
          <w:b w:val="false"/>
          <w:i w:val="false"/>
          <w:color w:val="000000"/>
          <w:sz w:val="28"/>
        </w:rPr>
        <w:t xml:space="preserve">
     Если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 </w:t>
      </w:r>
      <w:r>
        <w:br/>
      </w:r>
      <w:r>
        <w:rPr>
          <w:rFonts w:ascii="Times New Roman"/>
          <w:b w:val="false"/>
          <w:i w:val="false"/>
          <w:color w:val="000000"/>
          <w:sz w:val="28"/>
        </w:rPr>
        <w:t xml:space="preserve">
     4) пункт должен быть изложен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подпункте 2) пункта 37 настоящей Инструкции; </w:t>
      </w:r>
      <w:r>
        <w:br/>
      </w:r>
      <w:r>
        <w:rPr>
          <w:rFonts w:ascii="Times New Roman"/>
          <w:b w:val="false"/>
          <w:i w:val="false"/>
          <w:color w:val="000000"/>
          <w:sz w:val="28"/>
        </w:rPr>
        <w:t xml:space="preserve">
     5) если пункт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 </w:t>
      </w:r>
      <w:r>
        <w:br/>
      </w:r>
      <w:r>
        <w:rPr>
          <w:rFonts w:ascii="Times New Roman"/>
          <w:b w:val="false"/>
          <w:i w:val="false"/>
          <w:color w:val="000000"/>
          <w:sz w:val="28"/>
        </w:rPr>
        <w:t xml:space="preserve">
     33. Особенностью формулы изобретения, относящегося к устройству, является, то, что признаки устройства излагаются в формуле так, чтобы характеризовать его в статическом состоянии. </w:t>
      </w:r>
      <w:r>
        <w:br/>
      </w:r>
      <w:r>
        <w:rPr>
          <w:rFonts w:ascii="Times New Roman"/>
          <w:b w:val="false"/>
          <w:i w:val="false"/>
          <w:color w:val="000000"/>
          <w:sz w:val="28"/>
        </w:rPr>
        <w:t xml:space="preserve">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 (например, с возможностью торможения, с возможностью фиксации) и тому подобное. </w:t>
      </w:r>
      <w:r>
        <w:br/>
      </w:r>
      <w:r>
        <w:rPr>
          <w:rFonts w:ascii="Times New Roman"/>
          <w:b w:val="false"/>
          <w:i w:val="false"/>
          <w:color w:val="000000"/>
          <w:sz w:val="28"/>
        </w:rPr>
        <w:t xml:space="preserve">
     34. Особенностью формулы изобретения, относящегося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 и тому подобное). </w:t>
      </w:r>
      <w:r>
        <w:br/>
      </w:r>
      <w:r>
        <w:rPr>
          <w:rFonts w:ascii="Times New Roman"/>
          <w:b w:val="false"/>
          <w:i w:val="false"/>
          <w:color w:val="000000"/>
          <w:sz w:val="28"/>
        </w:rPr>
        <w:t xml:space="preserve">
     35. Особенности формулы изобретения, относящегося к веществу: </w:t>
      </w:r>
      <w:r>
        <w:br/>
      </w:r>
      <w:r>
        <w:rPr>
          <w:rFonts w:ascii="Times New Roman"/>
          <w:b w:val="false"/>
          <w:i w:val="false"/>
          <w:color w:val="000000"/>
          <w:sz w:val="28"/>
        </w:rPr>
        <w:t xml:space="preserve">
     1)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может не указываться). </w:t>
      </w:r>
      <w:r>
        <w:br/>
      </w:r>
      <w:r>
        <w:rPr>
          <w:rFonts w:ascii="Times New Roman"/>
          <w:b w:val="false"/>
          <w:i w:val="false"/>
          <w:color w:val="000000"/>
          <w:sz w:val="28"/>
        </w:rPr>
        <w:t xml:space="preserve">
     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 </w:t>
      </w:r>
      <w:r>
        <w:br/>
      </w:r>
      <w:r>
        <w:rPr>
          <w:rFonts w:ascii="Times New Roman"/>
          <w:b w:val="false"/>
          <w:i w:val="false"/>
          <w:color w:val="000000"/>
          <w:sz w:val="28"/>
        </w:rPr>
        <w:t xml:space="preserve">
     Для соединения, относящегося к продуктам генной инженерии, в формулу изобретения включаются нуклеотидная последовательность (в случае фрагментов нуклеиновых кислот) и словесное описание физической карты (в случае рекомбинантных нуклеиновых кислот и векторов), а также физико-химические и иные характеристики, необходимые для отличия данного соединения от других; </w:t>
      </w:r>
      <w:r>
        <w:br/>
      </w:r>
      <w:r>
        <w:rPr>
          <w:rFonts w:ascii="Times New Roman"/>
          <w:b w:val="false"/>
          <w:i w:val="false"/>
          <w:color w:val="000000"/>
          <w:sz w:val="28"/>
        </w:rPr>
        <w:t xml:space="preserve">
     2)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 </w:t>
      </w:r>
      <w:r>
        <w:br/>
      </w:r>
      <w:r>
        <w:rPr>
          <w:rFonts w:ascii="Times New Roman"/>
          <w:b w:val="false"/>
          <w:i w:val="false"/>
          <w:color w:val="000000"/>
          <w:sz w:val="28"/>
        </w:rPr>
        <w:t xml:space="preserve">
     3) если формула, характеризующая композицию, содержит признаки, относящиеся к количественному содержанию ингредиентов, то они выражаются в любых однозначных единицах (двумя значениями, характеризующими минимальный и максимальный пределы содержания (нижний и верхний); </w:t>
      </w:r>
      <w:r>
        <w:br/>
      </w:r>
      <w:r>
        <w:rPr>
          <w:rFonts w:ascii="Times New Roman"/>
          <w:b w:val="false"/>
          <w:i w:val="false"/>
          <w:color w:val="000000"/>
          <w:sz w:val="28"/>
        </w:rPr>
        <w:t xml:space="preserve">
     4) 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 (например, содержание ингредиентов приводится на 100 массовых частей основного ингредиента композиции или на 1 литр раствора); </w:t>
      </w:r>
      <w:r>
        <w:br/>
      </w:r>
      <w:r>
        <w:rPr>
          <w:rFonts w:ascii="Times New Roman"/>
          <w:b w:val="false"/>
          <w:i w:val="false"/>
          <w:color w:val="000000"/>
          <w:sz w:val="28"/>
        </w:rPr>
        <w:t xml:space="preserve">
     5) допускается указание количественного содержания антибиотиков, ферментов, анатоксинов и тому подобное в составе композиции в иных единицах, чем единицы остальных компонентов композиции (например, тыс. ед. по отношению к количеству остальных ингредиентов композиции в массовых процентах); </w:t>
      </w:r>
      <w:r>
        <w:br/>
      </w:r>
      <w:r>
        <w:rPr>
          <w:rFonts w:ascii="Times New Roman"/>
          <w:b w:val="false"/>
          <w:i w:val="false"/>
          <w:color w:val="000000"/>
          <w:sz w:val="28"/>
        </w:rPr>
        <w:t xml:space="preserve">
     6)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 </w:t>
      </w:r>
      <w:r>
        <w:br/>
      </w:r>
      <w:r>
        <w:rPr>
          <w:rFonts w:ascii="Times New Roman"/>
          <w:b w:val="false"/>
          <w:i w:val="false"/>
          <w:color w:val="000000"/>
          <w:sz w:val="28"/>
        </w:rPr>
        <w:t xml:space="preserve">
     7)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 </w:t>
      </w:r>
      <w:r>
        <w:br/>
      </w:r>
      <w:r>
        <w:rPr>
          <w:rFonts w:ascii="Times New Roman"/>
          <w:b w:val="false"/>
          <w:i w:val="false"/>
          <w:color w:val="000000"/>
          <w:sz w:val="28"/>
        </w:rPr>
        <w:t xml:space="preserve">
     8) другим вариантом характеристики такой композиции может быть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 </w:t>
      </w:r>
      <w:r>
        <w:br/>
      </w:r>
      <w:r>
        <w:rPr>
          <w:rFonts w:ascii="Times New Roman"/>
          <w:b w:val="false"/>
          <w:i w:val="false"/>
          <w:color w:val="000000"/>
          <w:sz w:val="28"/>
        </w:rPr>
        <w:t xml:space="preserve">
     9)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 </w:t>
      </w:r>
      <w:r>
        <w:br/>
      </w:r>
      <w:r>
        <w:rPr>
          <w:rFonts w:ascii="Times New Roman"/>
          <w:b w:val="false"/>
          <w:i w:val="false"/>
          <w:color w:val="000000"/>
          <w:sz w:val="28"/>
        </w:rPr>
        <w:t xml:space="preserve">
     36. Особенностью формулы изобретения, относящегося к штамму микроорганизма, клеток растений и животных является родовое и видовое названия биологического объекта на латинском языке, название или аббревиатура коллекции-депозитария, регистрационный номер, присвоенный коллекцией депонированному объекту, и назначение штамма. </w:t>
      </w:r>
      <w:r>
        <w:br/>
      </w:r>
      <w:r>
        <w:rPr>
          <w:rFonts w:ascii="Times New Roman"/>
          <w:b w:val="false"/>
          <w:i w:val="false"/>
          <w:color w:val="000000"/>
          <w:sz w:val="28"/>
        </w:rPr>
        <w:t xml:space="preserve">
     37. Особенность формулы изобретения, относящегося к применению по новому назначению состоит в том, что когда объектом изобретения является применение известного устройства, способа, вещества, штамма по новому назначению, используется формула следующей структуры: </w:t>
      </w:r>
      <w:r>
        <w:br/>
      </w:r>
      <w:r>
        <w:rPr>
          <w:rFonts w:ascii="Times New Roman"/>
          <w:b w:val="false"/>
          <w:i w:val="false"/>
          <w:color w:val="000000"/>
          <w:sz w:val="28"/>
        </w:rPr>
        <w:t xml:space="preserve">
     "Применение ... (приводится название или характеристика известного устройства, способа, вещества или штамма) в качестве ... (приводится новое назначение указанного устройства, способа, вещества или штамма)". </w:t>
      </w:r>
      <w:r>
        <w:br/>
      </w:r>
      <w:r>
        <w:rPr>
          <w:rFonts w:ascii="Times New Roman"/>
          <w:b w:val="false"/>
          <w:i w:val="false"/>
          <w:color w:val="000000"/>
          <w:sz w:val="28"/>
        </w:rPr>
        <w:t xml:space="preserve">
     38. Чертежи и иные материалы: </w:t>
      </w:r>
      <w:r>
        <w:br/>
      </w:r>
      <w:r>
        <w:rPr>
          <w:rFonts w:ascii="Times New Roman"/>
          <w:b w:val="false"/>
          <w:i w:val="false"/>
          <w:color w:val="000000"/>
          <w:sz w:val="28"/>
        </w:rPr>
        <w:t xml:space="preserve">
     1) чертежи и иные материалы представляются в случае, если они необходимы для понимания сущности изобретения; </w:t>
      </w:r>
      <w:r>
        <w:br/>
      </w:r>
      <w:r>
        <w:rPr>
          <w:rFonts w:ascii="Times New Roman"/>
          <w:b w:val="false"/>
          <w:i w:val="false"/>
          <w:color w:val="000000"/>
          <w:sz w:val="28"/>
        </w:rPr>
        <w:t xml:space="preserve">
     2) поясняющие материалы могут быть оформлены в виде графических изображений (схем, рисунков, графиков, эпюр, осциллограмм и так далее), фотографий и таблиц; </w:t>
      </w:r>
      <w:r>
        <w:br/>
      </w:r>
      <w:r>
        <w:rPr>
          <w:rFonts w:ascii="Times New Roman"/>
          <w:b w:val="false"/>
          <w:i w:val="false"/>
          <w:color w:val="000000"/>
          <w:sz w:val="28"/>
        </w:rPr>
        <w:t xml:space="preserve">
     3) рисунки представляются в том случае, когда невозможно проиллюстрировать изобретение чертежами или схемами; </w:t>
      </w:r>
      <w:r>
        <w:br/>
      </w:r>
      <w:r>
        <w:rPr>
          <w:rFonts w:ascii="Times New Roman"/>
          <w:b w:val="false"/>
          <w:i w:val="false"/>
          <w:color w:val="000000"/>
          <w:sz w:val="28"/>
        </w:rPr>
        <w:t xml:space="preserve">
     4) 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 </w:t>
      </w:r>
      <w:r>
        <w:br/>
      </w:r>
      <w:r>
        <w:rPr>
          <w:rFonts w:ascii="Times New Roman"/>
          <w:b w:val="false"/>
          <w:i w:val="false"/>
          <w:color w:val="000000"/>
          <w:sz w:val="28"/>
        </w:rPr>
        <w:t xml:space="preserve">
     5) чертежи, схемы и рисунки представляются на отдельных (отдельном) листах (листе), в правом верхнем углу которых (которого) приводится название изобретения; </w:t>
      </w:r>
      <w:r>
        <w:br/>
      </w:r>
      <w:r>
        <w:rPr>
          <w:rFonts w:ascii="Times New Roman"/>
          <w:b w:val="false"/>
          <w:i w:val="false"/>
          <w:color w:val="000000"/>
          <w:sz w:val="28"/>
        </w:rPr>
        <w:t xml:space="preserve">
     6)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 </w:t>
      </w:r>
      <w:r>
        <w:br/>
      </w:r>
      <w:r>
        <w:rPr>
          <w:rFonts w:ascii="Times New Roman"/>
          <w:b w:val="false"/>
          <w:i w:val="false"/>
          <w:color w:val="000000"/>
          <w:sz w:val="28"/>
        </w:rPr>
        <w:t xml:space="preserve">
     39. Требования к реферату: </w:t>
      </w:r>
      <w:r>
        <w:br/>
      </w:r>
      <w:r>
        <w:rPr>
          <w:rFonts w:ascii="Times New Roman"/>
          <w:b w:val="false"/>
          <w:i w:val="false"/>
          <w:color w:val="000000"/>
          <w:sz w:val="28"/>
        </w:rPr>
        <w:t xml:space="preserve">
     1) реферат представляет собой краткую информацию об изобретении, то есть сокращенное изложение содержания описания изобретения, включающее название, характеристику области техники, к которой относится изобретение, и/или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 </w:t>
      </w:r>
      <w:r>
        <w:br/>
      </w:r>
      <w:r>
        <w:rPr>
          <w:rFonts w:ascii="Times New Roman"/>
          <w:b w:val="false"/>
          <w:i w:val="false"/>
          <w:color w:val="000000"/>
          <w:sz w:val="28"/>
        </w:rPr>
        <w:t xml:space="preserve">
     2)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 </w:t>
      </w:r>
      <w:r>
        <w:br/>
      </w:r>
      <w:r>
        <w:rPr>
          <w:rFonts w:ascii="Times New Roman"/>
          <w:b w:val="false"/>
          <w:i w:val="false"/>
          <w:color w:val="000000"/>
          <w:sz w:val="28"/>
        </w:rPr>
        <w:t xml:space="preserve">
     3) реферат может содержать дополнительные сведения, в частности, указание на наличие и количество зависимых пунктов формулы, графических изображений, таблиц; </w:t>
      </w:r>
      <w:r>
        <w:br/>
      </w:r>
      <w:r>
        <w:rPr>
          <w:rFonts w:ascii="Times New Roman"/>
          <w:b w:val="false"/>
          <w:i w:val="false"/>
          <w:color w:val="000000"/>
          <w:sz w:val="28"/>
        </w:rPr>
        <w:t xml:space="preserve">
     4) рекомендуемый объем текста реферата - до 1000 печатных знаков. </w:t>
      </w:r>
      <w:r>
        <w:br/>
      </w:r>
      <w:r>
        <w:rPr>
          <w:rFonts w:ascii="Times New Roman"/>
          <w:b w:val="false"/>
          <w:i w:val="false"/>
          <w:color w:val="000000"/>
          <w:sz w:val="28"/>
        </w:rPr>
        <w:t xml:space="preserve">
     40. Доверенность на представительство перед уполномоченным органом и экспертной организацией должна отвечать следующим требованиям: </w:t>
      </w:r>
      <w:r>
        <w:br/>
      </w:r>
      <w:r>
        <w:rPr>
          <w:rFonts w:ascii="Times New Roman"/>
          <w:b w:val="false"/>
          <w:i w:val="false"/>
          <w:color w:val="000000"/>
          <w:sz w:val="28"/>
        </w:rPr>
        <w:t xml:space="preserve">
     1) доверенность совершается в письменной форме и не требует нотариального заверения;  </w:t>
      </w:r>
      <w:r>
        <w:br/>
      </w:r>
      <w:r>
        <w:rPr>
          <w:rFonts w:ascii="Times New Roman"/>
          <w:b w:val="false"/>
          <w:i w:val="false"/>
          <w:color w:val="000000"/>
          <w:sz w:val="28"/>
        </w:rPr>
        <w:t xml:space="preserve">
     2) доверенность выдается (подписывается) заявителем. Доверенность от имени юридического лица выдается за подписью его руководителя или иного лица, уполномоченного на это учредительными документами, с указанием должности подписавшего лица, и скрепляется печатью этого юридического лица; </w:t>
      </w:r>
      <w:r>
        <w:br/>
      </w:r>
      <w:r>
        <w:rPr>
          <w:rFonts w:ascii="Times New Roman"/>
          <w:b w:val="false"/>
          <w:i w:val="false"/>
          <w:color w:val="000000"/>
          <w:sz w:val="28"/>
        </w:rPr>
        <w:t xml:space="preserve">
     3) в доверенности должно быть дано точное указание поручаемых действий, которые может производить представитель от имени заявителя; доверенность должна содержать дату ее выдачи, без которой она считается недействительной; </w:t>
      </w:r>
      <w:r>
        <w:br/>
      </w:r>
      <w:r>
        <w:rPr>
          <w:rFonts w:ascii="Times New Roman"/>
          <w:b w:val="false"/>
          <w:i w:val="false"/>
          <w:color w:val="000000"/>
          <w:sz w:val="28"/>
        </w:rPr>
        <w:t xml:space="preserve">
     4) в доверенности должно быть указано место ее выдачи; </w:t>
      </w:r>
      <w:r>
        <w:br/>
      </w:r>
      <w:r>
        <w:rPr>
          <w:rFonts w:ascii="Times New Roman"/>
          <w:b w:val="false"/>
          <w:i w:val="false"/>
          <w:color w:val="000000"/>
          <w:sz w:val="28"/>
        </w:rPr>
        <w:t xml:space="preserve">
     5) срок действия доверенности не может превышать трех лет. Если срок действия в доверенности не указан, она сохраняет силу в течение года со дня ее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 </w:t>
      </w:r>
      <w:r>
        <w:br/>
      </w:r>
      <w:r>
        <w:rPr>
          <w:rFonts w:ascii="Times New Roman"/>
          <w:b w:val="false"/>
          <w:i w:val="false"/>
          <w:color w:val="000000"/>
          <w:sz w:val="28"/>
        </w:rPr>
        <w:t xml:space="preserve">
     6) доверенность, выдаваемая физическими лицами, проживающими за пределами Республики Казахстан, или иностранными юридическими лицами, может быть выдана только на имя физического лица, зарегистрированного в уполномоченном органе в качестве патентного поверенного; </w:t>
      </w:r>
      <w:r>
        <w:br/>
      </w:r>
      <w:r>
        <w:rPr>
          <w:rFonts w:ascii="Times New Roman"/>
          <w:b w:val="false"/>
          <w:i w:val="false"/>
          <w:color w:val="000000"/>
          <w:sz w:val="28"/>
        </w:rPr>
        <w:t xml:space="preserve">
     7) доверенность может быть выдана на имя нескольких патентных поверенных, зарегистрированных в уполномоченном органе, при этом представительство может осуществляться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 </w:t>
      </w:r>
      <w:r>
        <w:br/>
      </w:r>
      <w:r>
        <w:rPr>
          <w:rFonts w:ascii="Times New Roman"/>
          <w:b w:val="false"/>
          <w:i w:val="false"/>
          <w:color w:val="000000"/>
          <w:sz w:val="28"/>
        </w:rPr>
        <w:t xml:space="preserve">
     8)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 В этом случае в экспертную организацию представляется нотариально удостоверенная доверенность, выданная в порядке передоверия, и доверенность, на основании которой она выдана. При этом срок действия доверенности, выданной в порядке передоверия, не может превышать срока действия первоначальной доверенности, на основании которой она выдана; </w:t>
      </w:r>
      <w:r>
        <w:br/>
      </w:r>
      <w:r>
        <w:rPr>
          <w:rFonts w:ascii="Times New Roman"/>
          <w:b w:val="false"/>
          <w:i w:val="false"/>
          <w:color w:val="000000"/>
          <w:sz w:val="28"/>
        </w:rPr>
        <w:t xml:space="preserve">
     9) действие доверенности прекращается вследствие: </w:t>
      </w:r>
      <w:r>
        <w:br/>
      </w:r>
      <w:r>
        <w:rPr>
          <w:rFonts w:ascii="Times New Roman"/>
          <w:b w:val="false"/>
          <w:i w:val="false"/>
          <w:color w:val="000000"/>
          <w:sz w:val="28"/>
        </w:rPr>
        <w:t xml:space="preserve">
     истечения срока доверенности; </w:t>
      </w:r>
      <w:r>
        <w:br/>
      </w:r>
      <w:r>
        <w:rPr>
          <w:rFonts w:ascii="Times New Roman"/>
          <w:b w:val="false"/>
          <w:i w:val="false"/>
          <w:color w:val="000000"/>
          <w:sz w:val="28"/>
        </w:rPr>
        <w:t xml:space="preserve">
     осуществления действий, предусмотренных доверенностью; </w:t>
      </w:r>
      <w:r>
        <w:br/>
      </w:r>
      <w:r>
        <w:rPr>
          <w:rFonts w:ascii="Times New Roman"/>
          <w:b w:val="false"/>
          <w:i w:val="false"/>
          <w:color w:val="000000"/>
          <w:sz w:val="28"/>
        </w:rPr>
        <w:t xml:space="preserve">
     отмены доверенности лицом, выдавшим ее; </w:t>
      </w:r>
      <w:r>
        <w:br/>
      </w:r>
      <w:r>
        <w:rPr>
          <w:rFonts w:ascii="Times New Roman"/>
          <w:b w:val="false"/>
          <w:i w:val="false"/>
          <w:color w:val="000000"/>
          <w:sz w:val="28"/>
        </w:rPr>
        <w:t xml:space="preserve">
     отказа лица, которому выдана доверенность; </w:t>
      </w:r>
      <w:r>
        <w:br/>
      </w:r>
      <w:r>
        <w:rPr>
          <w:rFonts w:ascii="Times New Roman"/>
          <w:b w:val="false"/>
          <w:i w:val="false"/>
          <w:color w:val="000000"/>
          <w:sz w:val="28"/>
        </w:rPr>
        <w:t xml:space="preserve">
     прекращения юридического лица, от имени которого выдана доверенность; </w:t>
      </w:r>
      <w:r>
        <w:br/>
      </w:r>
      <w:r>
        <w:rPr>
          <w:rFonts w:ascii="Times New Roman"/>
          <w:b w:val="false"/>
          <w:i w:val="false"/>
          <w:color w:val="000000"/>
          <w:sz w:val="28"/>
        </w:rPr>
        <w:t xml:space="preserve">
     смерти лица, выдавшего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xml:space="preserve">
     ликвидации юридического лица, на имя которого выдана доверенность; </w:t>
      </w:r>
      <w:r>
        <w:br/>
      </w:r>
      <w:r>
        <w:rPr>
          <w:rFonts w:ascii="Times New Roman"/>
          <w:b w:val="false"/>
          <w:i w:val="false"/>
          <w:color w:val="000000"/>
          <w:sz w:val="28"/>
        </w:rPr>
        <w:t xml:space="preserve">
     смерти гражданина, которому выдана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xml:space="preserve">
     41. С прекращением доверенности теряет силу передоверие. </w:t>
      </w:r>
      <w:r>
        <w:br/>
      </w:r>
      <w:r>
        <w:rPr>
          <w:rFonts w:ascii="Times New Roman"/>
          <w:b w:val="false"/>
          <w:i w:val="false"/>
          <w:color w:val="000000"/>
          <w:sz w:val="28"/>
        </w:rPr>
        <w:t xml:space="preserve">
     Лицо, выдавшее доверенность, в случае ее отмены должно известить об этом уполномоченный орган и экспертную организацию. </w:t>
      </w:r>
      <w:r>
        <w:br/>
      </w:r>
      <w:r>
        <w:rPr>
          <w:rFonts w:ascii="Times New Roman"/>
          <w:b w:val="false"/>
          <w:i w:val="false"/>
          <w:color w:val="000000"/>
          <w:sz w:val="28"/>
        </w:rPr>
        <w:t xml:space="preserve">
     42. Ходатайство о проведении экспертизы по существу: </w:t>
      </w:r>
      <w:r>
        <w:br/>
      </w:r>
      <w:r>
        <w:rPr>
          <w:rFonts w:ascii="Times New Roman"/>
          <w:b w:val="false"/>
          <w:i w:val="false"/>
          <w:color w:val="000000"/>
          <w:sz w:val="28"/>
        </w:rPr>
        <w:t xml:space="preserve">
     1) ходатайство о проведении экспертизы по существу представляется при испрашивании патента на изобретение; </w:t>
      </w:r>
      <w:r>
        <w:br/>
      </w:r>
      <w:r>
        <w:rPr>
          <w:rFonts w:ascii="Times New Roman"/>
          <w:b w:val="false"/>
          <w:i w:val="false"/>
          <w:color w:val="000000"/>
          <w:sz w:val="28"/>
        </w:rPr>
        <w:t>
     2) в соответствии с пунктом 7  </w:t>
      </w:r>
      <w:r>
        <w:rPr>
          <w:rFonts w:ascii="Times New Roman"/>
          <w:b w:val="false"/>
          <w:i w:val="false"/>
          <w:color w:val="000000"/>
          <w:sz w:val="28"/>
        </w:rPr>
        <w:t xml:space="preserve">статьи 22 </w:t>
      </w:r>
      <w:r>
        <w:rPr>
          <w:rFonts w:ascii="Times New Roman"/>
          <w:b w:val="false"/>
          <w:i w:val="false"/>
          <w:color w:val="000000"/>
          <w:sz w:val="28"/>
        </w:rPr>
        <w:t>Закона ходатайство подает заявитель или третье лицо после публикации сведений о выдаче предварительного патента, но не позднее пяти лет с даты подачи заявки в случае продления срока действия предварительного патента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 xml:space="preserve">Закона; </w:t>
      </w:r>
      <w:r>
        <w:br/>
      </w:r>
      <w:r>
        <w:rPr>
          <w:rFonts w:ascii="Times New Roman"/>
          <w:b w:val="false"/>
          <w:i w:val="false"/>
          <w:color w:val="000000"/>
          <w:sz w:val="28"/>
        </w:rPr>
        <w:t>
     3) в поданном ходатайстве может содержаться просьба об использовании результатов информационного поиска, проведенного в соответствии с пунктом 11  </w:t>
      </w:r>
      <w:r>
        <w:rPr>
          <w:rFonts w:ascii="Times New Roman"/>
          <w:b w:val="false"/>
          <w:i w:val="false"/>
          <w:color w:val="000000"/>
          <w:sz w:val="28"/>
        </w:rPr>
        <w:t xml:space="preserve">статьи 22 </w:t>
      </w:r>
      <w:r>
        <w:rPr>
          <w:rFonts w:ascii="Times New Roman"/>
          <w:b w:val="false"/>
          <w:i w:val="false"/>
          <w:color w:val="000000"/>
          <w:sz w:val="28"/>
        </w:rPr>
        <w:t xml:space="preserve">Закона; </w:t>
      </w:r>
      <w:r>
        <w:br/>
      </w:r>
      <w:r>
        <w:rPr>
          <w:rFonts w:ascii="Times New Roman"/>
          <w:b w:val="false"/>
          <w:i w:val="false"/>
          <w:color w:val="000000"/>
          <w:sz w:val="28"/>
        </w:rPr>
        <w:t xml:space="preserve">
     4) ходатайство действительно только при условии представления документа, подтверждающего оплату проведения экспертизы по существу, и в случае подачи ходатайства заявителем, - документа, подтверждающего оплату поддержания предварительного патента в силе; </w:t>
      </w:r>
      <w:r>
        <w:br/>
      </w:r>
      <w:r>
        <w:rPr>
          <w:rFonts w:ascii="Times New Roman"/>
          <w:b w:val="false"/>
          <w:i w:val="false"/>
          <w:color w:val="000000"/>
          <w:sz w:val="28"/>
        </w:rPr>
        <w:t xml:space="preserve">
     5) если заявитель без уважительных причин не представит ходатайство о проведении экспертизы по существу в указанный срок, правовая охрана изобретения прекращается по истечении срока действия предварительного патента; </w:t>
      </w:r>
      <w:r>
        <w:br/>
      </w:r>
      <w:r>
        <w:rPr>
          <w:rFonts w:ascii="Times New Roman"/>
          <w:b w:val="false"/>
          <w:i w:val="false"/>
          <w:color w:val="000000"/>
          <w:sz w:val="28"/>
        </w:rPr>
        <w:t>
     6) в соответствии с пунктом 13  </w:t>
      </w:r>
      <w:r>
        <w:rPr>
          <w:rFonts w:ascii="Times New Roman"/>
          <w:b w:val="false"/>
          <w:i w:val="false"/>
          <w:color w:val="000000"/>
          <w:sz w:val="28"/>
        </w:rPr>
        <w:t xml:space="preserve">статьи 22 </w:t>
      </w:r>
      <w:r>
        <w:rPr>
          <w:rFonts w:ascii="Times New Roman"/>
          <w:b w:val="false"/>
          <w:i w:val="false"/>
          <w:color w:val="000000"/>
          <w:sz w:val="28"/>
        </w:rPr>
        <w:t xml:space="preserve">Закона пропущенный заявителем срок представления ходатайства может быть восстановлен в течение двенадцати месяцев со дня истечения пропущенного срока при наличии уважительных причин и представления документа об оплате восстановления пропущенного срока; </w:t>
      </w:r>
      <w:r>
        <w:br/>
      </w:r>
      <w:r>
        <w:rPr>
          <w:rFonts w:ascii="Times New Roman"/>
          <w:b w:val="false"/>
          <w:i w:val="false"/>
          <w:color w:val="000000"/>
          <w:sz w:val="28"/>
        </w:rPr>
        <w:t xml:space="preserve">
     7) ходатайство представляется по форме ИЗ-1А (приложение 2 к настоящей Инструкции); </w:t>
      </w:r>
      <w:r>
        <w:br/>
      </w:r>
      <w:r>
        <w:rPr>
          <w:rFonts w:ascii="Times New Roman"/>
          <w:b w:val="false"/>
          <w:i w:val="false"/>
          <w:color w:val="000000"/>
          <w:sz w:val="28"/>
        </w:rPr>
        <w:t xml:space="preserve">
     8) ходатайство содержит следующие сведения по заявке: номер заявки, дату ее подачи, название изобретения, сведения о заявителе, регистрационные данные международной заявки (если заявка подана в соответствии с Договором о патентной кооперации (РСТ), при испрашивании приоритета более раннего, чем дата подачи заявки, должны быть указаны номер первой (первых), более ранней заявки (ранних заявок), дата испрашиваемого приоритета и при испрашивании конвенционного приоритета - код страны подачи первой заявки; </w:t>
      </w:r>
      <w:r>
        <w:br/>
      </w:r>
      <w:r>
        <w:rPr>
          <w:rFonts w:ascii="Times New Roman"/>
          <w:b w:val="false"/>
          <w:i w:val="false"/>
          <w:color w:val="000000"/>
          <w:sz w:val="28"/>
        </w:rPr>
        <w:t xml:space="preserve">
     9) ходатайство должно содержать указание на независимые пункты формулы изобретения, по которым заявитель ходатайствует о проведении экспертизы по существу с представлением документа, подтверждающего оплату за каждый указанный независимый пункт; </w:t>
      </w:r>
      <w:r>
        <w:br/>
      </w:r>
      <w:r>
        <w:rPr>
          <w:rFonts w:ascii="Times New Roman"/>
          <w:b w:val="false"/>
          <w:i w:val="false"/>
          <w:color w:val="000000"/>
          <w:sz w:val="28"/>
        </w:rPr>
        <w:t xml:space="preserve">
     10) ходатайство подписывается лицом, подающим его. При подписании от имени юридического лица подпись руководителя скрепляется печатью. </w:t>
      </w:r>
    </w:p>
    <w:bookmarkStart w:name="z6" w:id="5"/>
    <w:p>
      <w:pPr>
        <w:spacing w:after="0"/>
        <w:ind w:left="0"/>
        <w:jc w:val="left"/>
      </w:pPr>
      <w:r>
        <w:rPr>
          <w:rFonts w:ascii="Times New Roman"/>
          <w:b/>
          <w:i w:val="false"/>
          <w:color w:val="000000"/>
        </w:rPr>
        <w:t xml:space="preserve"> 
      Параграф 4. Требования к оформлению заявки </w:t>
      </w:r>
    </w:p>
    <w:bookmarkEnd w:id="5"/>
    <w:p>
      <w:pPr>
        <w:spacing w:after="0"/>
        <w:ind w:left="0"/>
        <w:jc w:val="both"/>
      </w:pPr>
      <w:r>
        <w:rPr>
          <w:rFonts w:ascii="Times New Roman"/>
          <w:b w:val="false"/>
          <w:i w:val="false"/>
          <w:color w:val="000000"/>
          <w:sz w:val="28"/>
        </w:rPr>
        <w:t xml:space="preserve">     43.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настоящей Инструкции. </w:t>
      </w:r>
      <w:r>
        <w:br/>
      </w:r>
      <w:r>
        <w:rPr>
          <w:rFonts w:ascii="Times New Roman"/>
          <w:b w:val="false"/>
          <w:i w:val="false"/>
          <w:color w:val="000000"/>
          <w:sz w:val="28"/>
        </w:rPr>
        <w:t xml:space="preserve">
     44. Требования к терминологии и обозначению: </w:t>
      </w:r>
      <w:r>
        <w:br/>
      </w:r>
      <w:r>
        <w:rPr>
          <w:rFonts w:ascii="Times New Roman"/>
          <w:b w:val="false"/>
          <w:i w:val="false"/>
          <w:color w:val="000000"/>
          <w:sz w:val="28"/>
        </w:rPr>
        <w:t xml:space="preserve">
     1)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 </w:t>
      </w:r>
      <w:r>
        <w:br/>
      </w:r>
      <w:r>
        <w:rPr>
          <w:rFonts w:ascii="Times New Roman"/>
          <w:b w:val="false"/>
          <w:i w:val="false"/>
          <w:color w:val="000000"/>
          <w:sz w:val="28"/>
        </w:rPr>
        <w:t xml:space="preserve">
     2) при использовании терминов и обозначений, не имеющих широкого применения в литературе, их значения поясняются в тексте при первом употреблении; </w:t>
      </w:r>
      <w:r>
        <w:br/>
      </w:r>
      <w:r>
        <w:rPr>
          <w:rFonts w:ascii="Times New Roman"/>
          <w:b w:val="false"/>
          <w:i w:val="false"/>
          <w:color w:val="000000"/>
          <w:sz w:val="28"/>
        </w:rPr>
        <w:t xml:space="preserve">
     3)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 </w:t>
      </w:r>
      <w:r>
        <w:br/>
      </w:r>
      <w:r>
        <w:rPr>
          <w:rFonts w:ascii="Times New Roman"/>
          <w:b w:val="false"/>
          <w:i w:val="false"/>
          <w:color w:val="000000"/>
          <w:sz w:val="28"/>
        </w:rPr>
        <w:t xml:space="preserve">
     4) название изобретения при необходимости может содержать символы латинского алфавита и арабские цифры. Употребление символов иных алфавитов, специальных знаков в названии изобретения не допускается. </w:t>
      </w:r>
      <w:r>
        <w:br/>
      </w:r>
      <w:r>
        <w:rPr>
          <w:rFonts w:ascii="Times New Roman"/>
          <w:b w:val="false"/>
          <w:i w:val="false"/>
          <w:color w:val="000000"/>
          <w:sz w:val="28"/>
        </w:rPr>
        <w:t xml:space="preserve">
     Физические величины выражаются предпочтительно в единицах действующей Международной системы единиц. </w:t>
      </w:r>
      <w:r>
        <w:br/>
      </w:r>
      <w:r>
        <w:rPr>
          <w:rFonts w:ascii="Times New Roman"/>
          <w:b w:val="false"/>
          <w:i w:val="false"/>
          <w:color w:val="000000"/>
          <w:sz w:val="28"/>
        </w:rPr>
        <w:t xml:space="preserve">
     45. Пригодность для репродуцирования: </w:t>
      </w:r>
      <w:r>
        <w:br/>
      </w:r>
      <w:r>
        <w:rPr>
          <w:rFonts w:ascii="Times New Roman"/>
          <w:b w:val="false"/>
          <w:i w:val="false"/>
          <w:color w:val="000000"/>
          <w:sz w:val="28"/>
        </w:rPr>
        <w:t xml:space="preserve">
     1) все документы оформляются таким образом, чтобы было возможно их непосредственное репродуцирование; </w:t>
      </w:r>
      <w:r>
        <w:br/>
      </w:r>
      <w:r>
        <w:rPr>
          <w:rFonts w:ascii="Times New Roman"/>
          <w:b w:val="false"/>
          <w:i w:val="false"/>
          <w:color w:val="000000"/>
          <w:sz w:val="28"/>
        </w:rPr>
        <w:t xml:space="preserve">
     2) каждый лист используется только с одной стороны с расположением строк параллельно меньшей стороне листа. </w:t>
      </w:r>
      <w:r>
        <w:br/>
      </w:r>
      <w:r>
        <w:rPr>
          <w:rFonts w:ascii="Times New Roman"/>
          <w:b w:val="false"/>
          <w:i w:val="false"/>
          <w:color w:val="000000"/>
          <w:sz w:val="28"/>
        </w:rPr>
        <w:t xml:space="preserve">
     46. Используемый материал (документы заявки) выполняются на прочной, белой, гладкой, неблестящей бумаге. </w:t>
      </w:r>
      <w:r>
        <w:br/>
      </w:r>
      <w:r>
        <w:rPr>
          <w:rFonts w:ascii="Times New Roman"/>
          <w:b w:val="false"/>
          <w:i w:val="false"/>
          <w:color w:val="000000"/>
          <w:sz w:val="28"/>
        </w:rPr>
        <w:t xml:space="preserve">
     47. Требования к отдельным листам их размерам: </w:t>
      </w:r>
      <w:r>
        <w:br/>
      </w:r>
      <w:r>
        <w:rPr>
          <w:rFonts w:ascii="Times New Roman"/>
          <w:b w:val="false"/>
          <w:i w:val="false"/>
          <w:color w:val="000000"/>
          <w:sz w:val="28"/>
        </w:rPr>
        <w:t xml:space="preserve">
     1) каждый документ заявки начинается на отдельном листе. Листы имеют формат 210 х 297 мм. Минимальный размер полей листов, содержащих описание, формулу, реферат, составляет, мм: </w:t>
      </w:r>
      <w:r>
        <w:br/>
      </w:r>
      <w:r>
        <w:rPr>
          <w:rFonts w:ascii="Times New Roman"/>
          <w:b w:val="false"/>
          <w:i w:val="false"/>
          <w:color w:val="000000"/>
          <w:sz w:val="28"/>
        </w:rPr>
        <w:t xml:space="preserve">
     верхнее - 20, </w:t>
      </w:r>
      <w:r>
        <w:br/>
      </w:r>
      <w:r>
        <w:rPr>
          <w:rFonts w:ascii="Times New Roman"/>
          <w:b w:val="false"/>
          <w:i w:val="false"/>
          <w:color w:val="000000"/>
          <w:sz w:val="28"/>
        </w:rPr>
        <w:t xml:space="preserve">
     правое и нижнее - 20,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Минимальный размер полей листов, содержащих чертежи, составляет, мм: </w:t>
      </w:r>
      <w:r>
        <w:br/>
      </w:r>
      <w:r>
        <w:rPr>
          <w:rFonts w:ascii="Times New Roman"/>
          <w:b w:val="false"/>
          <w:i w:val="false"/>
          <w:color w:val="000000"/>
          <w:sz w:val="28"/>
        </w:rPr>
        <w:t xml:space="preserve">
     верхнее - 25,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правое - 15, </w:t>
      </w:r>
      <w:r>
        <w:br/>
      </w:r>
      <w:r>
        <w:rPr>
          <w:rFonts w:ascii="Times New Roman"/>
          <w:b w:val="false"/>
          <w:i w:val="false"/>
          <w:color w:val="000000"/>
          <w:sz w:val="28"/>
        </w:rPr>
        <w:t xml:space="preserve">
     нижнее - 10. </w:t>
      </w:r>
      <w:r>
        <w:br/>
      </w:r>
      <w:r>
        <w:rPr>
          <w:rFonts w:ascii="Times New Roman"/>
          <w:b w:val="false"/>
          <w:i w:val="false"/>
          <w:color w:val="000000"/>
          <w:sz w:val="28"/>
        </w:rPr>
        <w:t xml:space="preserve">
     2) 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w:t>
      </w:r>
      <w:r>
        <w:br/>
      </w:r>
      <w:r>
        <w:rPr>
          <w:rFonts w:ascii="Times New Roman"/>
          <w:b w:val="false"/>
          <w:i w:val="false"/>
          <w:color w:val="000000"/>
          <w:sz w:val="28"/>
        </w:rPr>
        <w:t xml:space="preserve">
     48. Листы, начиная со второго, в каждом документе заявки нумеруются арабскими цифрами. </w:t>
      </w:r>
      <w:r>
        <w:br/>
      </w:r>
      <w:r>
        <w:rPr>
          <w:rFonts w:ascii="Times New Roman"/>
          <w:b w:val="false"/>
          <w:i w:val="false"/>
          <w:color w:val="000000"/>
          <w:sz w:val="28"/>
        </w:rPr>
        <w:t xml:space="preserve">
     49. Требования к написанию текста: </w:t>
      </w:r>
      <w:r>
        <w:br/>
      </w:r>
      <w:r>
        <w:rPr>
          <w:rFonts w:ascii="Times New Roman"/>
          <w:b w:val="false"/>
          <w:i w:val="false"/>
          <w:color w:val="000000"/>
          <w:sz w:val="28"/>
        </w:rPr>
        <w:t xml:space="preserve">
     1) документы печатаются шрифтом черного цвета. Тексты описания, формулы и реферата печатаются через два интервала с высотой заглавных букв не менее 2,1 мм; </w:t>
      </w:r>
      <w:r>
        <w:br/>
      </w: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r>
        <w:br/>
      </w:r>
      <w:r>
        <w:rPr>
          <w:rFonts w:ascii="Times New Roman"/>
          <w:b w:val="false"/>
          <w:i w:val="false"/>
          <w:color w:val="000000"/>
          <w:sz w:val="28"/>
        </w:rPr>
        <w:t xml:space="preserve">
     50. В описании, формуле изобретения и реферате могут быть использованы химические формулы, которые: </w:t>
      </w:r>
      <w:r>
        <w:br/>
      </w:r>
      <w:r>
        <w:rPr>
          <w:rFonts w:ascii="Times New Roman"/>
          <w:b w:val="false"/>
          <w:i w:val="false"/>
          <w:color w:val="000000"/>
          <w:sz w:val="28"/>
        </w:rPr>
        <w:t xml:space="preserve">
     1) следует применять при написании структурных формул общеупотребимые символы элементов и четко указывать связи между элементами и радикалами; </w:t>
      </w:r>
      <w:r>
        <w:br/>
      </w:r>
      <w:r>
        <w:rPr>
          <w:rFonts w:ascii="Times New Roman"/>
          <w:b w:val="false"/>
          <w:i w:val="false"/>
          <w:color w:val="000000"/>
          <w:sz w:val="28"/>
        </w:rPr>
        <w:t xml:space="preserve">
     2) нумеруются по порядку введения их в текст. Рекомендуется номер проставлять после каждой формулы на границе правого поля. </w:t>
      </w:r>
      <w:r>
        <w:br/>
      </w:r>
      <w:r>
        <w:rPr>
          <w:rFonts w:ascii="Times New Roman"/>
          <w:b w:val="false"/>
          <w:i w:val="false"/>
          <w:color w:val="000000"/>
          <w:sz w:val="28"/>
        </w:rPr>
        <w:t xml:space="preserve">
     51. В описании, формуле изобретения и реферате могут быть использованы математические выражения (формулы) и символы, при этом: </w:t>
      </w:r>
      <w:r>
        <w:br/>
      </w:r>
      <w:r>
        <w:rPr>
          <w:rFonts w:ascii="Times New Roman"/>
          <w:b w:val="false"/>
          <w:i w:val="false"/>
          <w:color w:val="000000"/>
          <w:sz w:val="28"/>
        </w:rPr>
        <w:t xml:space="preserve">
     1) форма представления математического выражения не регламентируется; </w:t>
      </w:r>
      <w:r>
        <w:br/>
      </w:r>
      <w:r>
        <w:rPr>
          <w:rFonts w:ascii="Times New Roman"/>
          <w:b w:val="false"/>
          <w:i w:val="false"/>
          <w:color w:val="000000"/>
          <w:sz w:val="28"/>
        </w:rPr>
        <w:t xml:space="preserve">
     2) все буквенные обозначения, имеющиеся в математических формулах, расшифровываются. </w:t>
      </w:r>
      <w:r>
        <w:br/>
      </w:r>
      <w:r>
        <w:rPr>
          <w:rFonts w:ascii="Times New Roman"/>
          <w:b w:val="false"/>
          <w:i w:val="false"/>
          <w:color w:val="000000"/>
          <w:sz w:val="28"/>
        </w:rPr>
        <w:t xml:space="preserve">
     Разъяснения к формуле следует писать столбиком и после каждой строки ставить точку с запятой. Расшифровка буквенных обозначений дается по порядку их применения в формуле; </w:t>
      </w:r>
      <w:r>
        <w:br/>
      </w:r>
      <w:r>
        <w:rPr>
          <w:rFonts w:ascii="Times New Roman"/>
          <w:b w:val="false"/>
          <w:i w:val="false"/>
          <w:color w:val="000000"/>
          <w:sz w:val="28"/>
        </w:rPr>
        <w:t xml:space="preserve">
     3) допускаются математические обозначения; </w:t>
      </w:r>
      <w:r>
        <w:br/>
      </w:r>
      <w:r>
        <w:rPr>
          <w:rFonts w:ascii="Times New Roman"/>
          <w:b w:val="false"/>
          <w:i w:val="false"/>
          <w:color w:val="000000"/>
          <w:sz w:val="28"/>
        </w:rPr>
        <w:t xml:space="preserve">
     4)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 </w:t>
      </w:r>
      <w:r>
        <w:br/>
      </w:r>
      <w:r>
        <w:rPr>
          <w:rFonts w:ascii="Times New Roman"/>
          <w:b w:val="false"/>
          <w:i w:val="false"/>
          <w:color w:val="000000"/>
          <w:sz w:val="28"/>
        </w:rPr>
        <w:t xml:space="preserve">
     5)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 </w:t>
      </w:r>
      <w:r>
        <w:br/>
      </w:r>
      <w:r>
        <w:rPr>
          <w:rFonts w:ascii="Times New Roman"/>
          <w:b w:val="false"/>
          <w:i w:val="false"/>
          <w:color w:val="000000"/>
          <w:sz w:val="28"/>
        </w:rPr>
        <w:t xml:space="preserve">
     6) перенос в математических формулах допускается только по знаку; </w:t>
      </w:r>
      <w:r>
        <w:br/>
      </w:r>
      <w:r>
        <w:rPr>
          <w:rFonts w:ascii="Times New Roman"/>
          <w:b w:val="false"/>
          <w:i w:val="false"/>
          <w:color w:val="000000"/>
          <w:sz w:val="28"/>
        </w:rPr>
        <w:t xml:space="preserve">
     7) формулы нумеруются по порядку введения их в текст. Допускается проставление номера после каждой формулы на границе правого поля. </w:t>
      </w:r>
      <w:r>
        <w:br/>
      </w:r>
      <w:r>
        <w:rPr>
          <w:rFonts w:ascii="Times New Roman"/>
          <w:b w:val="false"/>
          <w:i w:val="false"/>
          <w:color w:val="000000"/>
          <w:sz w:val="28"/>
        </w:rPr>
        <w:t xml:space="preserve">
     52. Требования к графическим изображениям: </w:t>
      </w:r>
      <w:r>
        <w:br/>
      </w:r>
      <w:r>
        <w:rPr>
          <w:rFonts w:ascii="Times New Roman"/>
          <w:b w:val="false"/>
          <w:i w:val="false"/>
          <w:color w:val="000000"/>
          <w:sz w:val="28"/>
        </w:rPr>
        <w:t xml:space="preserve">
     1) графические изображения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 </w:t>
      </w:r>
      <w:r>
        <w:br/>
      </w:r>
      <w:r>
        <w:rPr>
          <w:rFonts w:ascii="Times New Roman"/>
          <w:b w:val="false"/>
          <w:i w:val="false"/>
          <w:color w:val="000000"/>
          <w:sz w:val="28"/>
        </w:rPr>
        <w:t xml:space="preserve">
     2) масштаб и четкость изображения выбираются так, чтобы при фотографическом репродуцировании можно было различить все детали; </w:t>
      </w:r>
      <w:r>
        <w:br/>
      </w:r>
      <w:r>
        <w:rPr>
          <w:rFonts w:ascii="Times New Roman"/>
          <w:b w:val="false"/>
          <w:i w:val="false"/>
          <w:color w:val="000000"/>
          <w:sz w:val="28"/>
        </w:rPr>
        <w:t xml:space="preserve">
     3) цифры и буквы не следует помещать в скобки, кружки и кавычки. Высота цифр и букв выбирается не менее 3,2 мм; </w:t>
      </w:r>
      <w:r>
        <w:br/>
      </w:r>
      <w:r>
        <w:rPr>
          <w:rFonts w:ascii="Times New Roman"/>
          <w:b w:val="false"/>
          <w:i w:val="false"/>
          <w:color w:val="000000"/>
          <w:sz w:val="28"/>
        </w:rPr>
        <w:t xml:space="preserve">
     4) каждое графическое изображение независимо от его вида нумеруется арабскими цифрами как фигура (фигура 1, фигура 2 и так далее) в порядке единой нумерации, в соответствии с очередностью упоминания их в тексте описания. Если описание поясняется одной фигурой, то она не нумеруется; </w:t>
      </w:r>
      <w:r>
        <w:br/>
      </w:r>
      <w:r>
        <w:rPr>
          <w:rFonts w:ascii="Times New Roman"/>
          <w:b w:val="false"/>
          <w:i w:val="false"/>
          <w:color w:val="000000"/>
          <w:sz w:val="28"/>
        </w:rPr>
        <w:t xml:space="preserve">
     5) на одном листе может быть расположено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 </w:t>
      </w:r>
      <w:r>
        <w:br/>
      </w:r>
      <w:r>
        <w:rPr>
          <w:rFonts w:ascii="Times New Roman"/>
          <w:b w:val="false"/>
          <w:i w:val="false"/>
          <w:color w:val="000000"/>
          <w:sz w:val="28"/>
        </w:rPr>
        <w:t xml:space="preserve">
     6)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 </w:t>
      </w:r>
      <w:r>
        <w:br/>
      </w:r>
      <w:r>
        <w:rPr>
          <w:rFonts w:ascii="Times New Roman"/>
          <w:b w:val="false"/>
          <w:i w:val="false"/>
          <w:color w:val="000000"/>
          <w:sz w:val="28"/>
        </w:rPr>
        <w:t xml:space="preserve">
     7) чертежи выполняются по правилам изготовления технических чертежей; </w:t>
      </w:r>
      <w:r>
        <w:br/>
      </w:r>
      <w:r>
        <w:rPr>
          <w:rFonts w:ascii="Times New Roman"/>
          <w:b w:val="false"/>
          <w:i w:val="false"/>
          <w:color w:val="000000"/>
          <w:sz w:val="28"/>
        </w:rPr>
        <w:t xml:space="preserve">
     8)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 </w:t>
      </w:r>
      <w:r>
        <w:br/>
      </w:r>
      <w:r>
        <w:rPr>
          <w:rFonts w:ascii="Times New Roman"/>
          <w:b w:val="false"/>
          <w:i w:val="false"/>
          <w:color w:val="000000"/>
          <w:sz w:val="28"/>
        </w:rPr>
        <w:t xml:space="preserve">
     9) разрезы выполняются наклонной штриховкой, которая не препятствует ясному чтению ссылочных обозначений и основных линий; </w:t>
      </w:r>
      <w:r>
        <w:br/>
      </w:r>
      <w:r>
        <w:rPr>
          <w:rFonts w:ascii="Times New Roman"/>
          <w:b w:val="false"/>
          <w:i w:val="false"/>
          <w:color w:val="000000"/>
          <w:sz w:val="28"/>
        </w:rPr>
        <w:t xml:space="preserve">
     10)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 </w:t>
      </w:r>
      <w:r>
        <w:br/>
      </w:r>
      <w:r>
        <w:rPr>
          <w:rFonts w:ascii="Times New Roman"/>
          <w:b w:val="false"/>
          <w:i w:val="false"/>
          <w:color w:val="000000"/>
          <w:sz w:val="28"/>
        </w:rPr>
        <w:t xml:space="preserve">
     11) чертежи выполняются без каких-либо надписей, за исключением необходимых слов, таких, как "вода", "пар", "открыто", "закрыто", "А-А" (для обозначения разреза) и тому подобное; </w:t>
      </w:r>
      <w:r>
        <w:br/>
      </w:r>
      <w:r>
        <w:rPr>
          <w:rFonts w:ascii="Times New Roman"/>
          <w:b w:val="false"/>
          <w:i w:val="false"/>
          <w:color w:val="000000"/>
          <w:sz w:val="28"/>
        </w:rPr>
        <w:t xml:space="preserve">
     12) размеры на чертежах не указываются. При необходимости они приводятся в описании; </w:t>
      </w:r>
      <w:r>
        <w:br/>
      </w:r>
      <w:r>
        <w:rPr>
          <w:rFonts w:ascii="Times New Roman"/>
          <w:b w:val="false"/>
          <w:i w:val="false"/>
          <w:color w:val="000000"/>
          <w:sz w:val="28"/>
        </w:rPr>
        <w:t xml:space="preserve">
     13) изображенные на чертеже элементы обозначаются арабскими цифрами в соответствии с описанием изобретения. </w:t>
      </w:r>
      <w:r>
        <w:br/>
      </w:r>
      <w:r>
        <w:rPr>
          <w:rFonts w:ascii="Times New Roman"/>
          <w:b w:val="false"/>
          <w:i w:val="false"/>
          <w:color w:val="000000"/>
          <w:sz w:val="28"/>
        </w:rPr>
        <w:t xml:space="preserve">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 </w:t>
      </w:r>
      <w:r>
        <w:br/>
      </w:r>
      <w:r>
        <w:rPr>
          <w:rFonts w:ascii="Times New Roman"/>
          <w:b w:val="false"/>
          <w:i w:val="false"/>
          <w:color w:val="000000"/>
          <w:sz w:val="28"/>
        </w:rPr>
        <w:t xml:space="preserve">
     14) если графическое изображение представляется в виде схемы, то при ее выполнении применяются стандартизированные условные графические обозначения; </w:t>
      </w:r>
      <w:r>
        <w:br/>
      </w:r>
      <w:r>
        <w:rPr>
          <w:rFonts w:ascii="Times New Roman"/>
          <w:b w:val="false"/>
          <w:i w:val="false"/>
          <w:color w:val="000000"/>
          <w:sz w:val="28"/>
        </w:rPr>
        <w:t xml:space="preserve">
     15) 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 </w:t>
      </w:r>
      <w:r>
        <w:br/>
      </w:r>
      <w:r>
        <w:rPr>
          <w:rFonts w:ascii="Times New Roman"/>
          <w:b w:val="false"/>
          <w:i w:val="false"/>
          <w:color w:val="000000"/>
          <w:sz w:val="28"/>
        </w:rPr>
        <w:t xml:space="preserve">
     16) чертежи, схемы, рисунки не приводятся в описании и формуле изобретения. </w:t>
      </w:r>
      <w:r>
        <w:br/>
      </w:r>
      <w:r>
        <w:rPr>
          <w:rFonts w:ascii="Times New Roman"/>
          <w:b w:val="false"/>
          <w:i w:val="false"/>
          <w:color w:val="000000"/>
          <w:sz w:val="28"/>
        </w:rPr>
        <w:t xml:space="preserve">
     53. Библиографические данные источников информации указываются таким образом, чтобы источник информации мог быть по ним обнаружен.  </w:t>
      </w:r>
    </w:p>
    <w:bookmarkStart w:name="z7" w:id="6"/>
    <w:p>
      <w:pPr>
        <w:spacing w:after="0"/>
        <w:ind w:left="0"/>
        <w:jc w:val="left"/>
      </w:pPr>
      <w:r>
        <w:rPr>
          <w:rFonts w:ascii="Times New Roman"/>
          <w:b/>
          <w:i w:val="false"/>
          <w:color w:val="000000"/>
        </w:rPr>
        <w:t xml:space="preserve"> 
      Глава 3. Составление и оформление заявки на выдачу </w:t>
      </w:r>
      <w:r>
        <w:br/>
      </w:r>
      <w:r>
        <w:rPr>
          <w:rFonts w:ascii="Times New Roman"/>
          <w:b/>
          <w:i w:val="false"/>
          <w:color w:val="000000"/>
        </w:rPr>
        <w:t xml:space="preserve">
предварительного патента и патента на промышленный образец   Параграф 1. Общие требования к заявке </w:t>
      </w:r>
    </w:p>
    <w:bookmarkEnd w:id="6"/>
    <w:p>
      <w:pPr>
        <w:spacing w:after="0"/>
        <w:ind w:left="0"/>
        <w:jc w:val="both"/>
      </w:pPr>
      <w:r>
        <w:rPr>
          <w:rFonts w:ascii="Times New Roman"/>
          <w:b w:val="false"/>
          <w:i w:val="false"/>
          <w:color w:val="000000"/>
          <w:sz w:val="28"/>
        </w:rPr>
        <w:t xml:space="preserve">     54. Заявка на выдачу охранного документа подается в экспертную организацию. Заявка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w:t>
      </w:r>
      <w:r>
        <w:br/>
      </w:r>
      <w:r>
        <w:rPr>
          <w:rFonts w:ascii="Times New Roman"/>
          <w:b w:val="false"/>
          <w:i w:val="false"/>
          <w:color w:val="000000"/>
          <w:sz w:val="28"/>
        </w:rPr>
        <w:t>
     55. Заявка подается лицом‚ обладающим правом на получение охранного документа в соответствии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Закона: </w:t>
      </w:r>
      <w:r>
        <w:br/>
      </w:r>
      <w:r>
        <w:rPr>
          <w:rFonts w:ascii="Times New Roman"/>
          <w:b w:val="false"/>
          <w:i w:val="false"/>
          <w:color w:val="000000"/>
          <w:sz w:val="28"/>
        </w:rPr>
        <w:t xml:space="preserve">
     1) автором промышленного образца; </w:t>
      </w:r>
      <w:r>
        <w:br/>
      </w:r>
      <w:r>
        <w:rPr>
          <w:rFonts w:ascii="Times New Roman"/>
          <w:b w:val="false"/>
          <w:i w:val="false"/>
          <w:color w:val="000000"/>
          <w:sz w:val="28"/>
        </w:rPr>
        <w:t xml:space="preserve">
     2) работодателем, если между работником, создавшим промышленный образец, и работодателем заключен соответствующий договор; </w:t>
      </w:r>
      <w:r>
        <w:br/>
      </w:r>
      <w:r>
        <w:rPr>
          <w:rFonts w:ascii="Times New Roman"/>
          <w:b w:val="false"/>
          <w:i w:val="false"/>
          <w:color w:val="000000"/>
          <w:sz w:val="28"/>
        </w:rPr>
        <w:t xml:space="preserve">
     3) гражданином или юридическим лицом, которому автор или работодатель передал свое право на подачу заявки. </w:t>
      </w:r>
      <w:r>
        <w:br/>
      </w:r>
      <w:r>
        <w:rPr>
          <w:rFonts w:ascii="Times New Roman"/>
          <w:b w:val="false"/>
          <w:i w:val="false"/>
          <w:color w:val="000000"/>
          <w:sz w:val="28"/>
        </w:rPr>
        <w:t xml:space="preserve">
     56. Дата подачи заявки на промышленный образец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отчества (если оно имеется) или полного наименования заявителя, описание, изображение изделия (макета), а если указанные документы представлены не одновременно, то по дате поступления последнего из представленных документов. </w:t>
      </w:r>
      <w:r>
        <w:br/>
      </w:r>
      <w:r>
        <w:rPr>
          <w:rFonts w:ascii="Times New Roman"/>
          <w:b w:val="false"/>
          <w:i w:val="false"/>
          <w:color w:val="000000"/>
          <w:sz w:val="28"/>
        </w:rPr>
        <w:t xml:space="preserve">
     57. Заявление о выдаче предварительного патента и патента на промышленный образец представляется на государственном или русском языке. </w:t>
      </w:r>
      <w:r>
        <w:br/>
      </w:r>
      <w:r>
        <w:rPr>
          <w:rFonts w:ascii="Times New Roman"/>
          <w:b w:val="false"/>
          <w:i w:val="false"/>
          <w:color w:val="000000"/>
          <w:sz w:val="28"/>
        </w:rPr>
        <w:t xml:space="preserve">
     Если прочие документы представлены на другом языке, к заявке прилагается их перевод на государственный или русский язык. </w:t>
      </w:r>
      <w:r>
        <w:br/>
      </w:r>
      <w:r>
        <w:rPr>
          <w:rFonts w:ascii="Times New Roman"/>
          <w:b w:val="false"/>
          <w:i w:val="false"/>
          <w:color w:val="000000"/>
          <w:sz w:val="28"/>
        </w:rPr>
        <w:t xml:space="preserve">
     Перевод может быть представлен в течение двух месяцев после поступления в экспертную организацию заявки, содержащей документы на другом языке. </w:t>
      </w:r>
      <w:r>
        <w:br/>
      </w:r>
      <w:r>
        <w:rPr>
          <w:rFonts w:ascii="Times New Roman"/>
          <w:b w:val="false"/>
          <w:i w:val="false"/>
          <w:color w:val="000000"/>
          <w:sz w:val="28"/>
        </w:rPr>
        <w:t xml:space="preserve">
     58. Заявка на промышленный образец должна содержать: </w:t>
      </w:r>
      <w:r>
        <w:br/>
      </w:r>
      <w:r>
        <w:rPr>
          <w:rFonts w:ascii="Times New Roman"/>
          <w:b w:val="false"/>
          <w:i w:val="false"/>
          <w:color w:val="000000"/>
          <w:sz w:val="28"/>
        </w:rPr>
        <w:t xml:space="preserve">
     1) заявление о выдаче охранного документа с указанием авторов промышленного образца и лиц, на имя которых испрашивается охранный документ, а также их местожительство или местонахождение (в 3 экземплярах); </w:t>
      </w:r>
      <w:r>
        <w:br/>
      </w:r>
      <w:r>
        <w:rPr>
          <w:rFonts w:ascii="Times New Roman"/>
          <w:b w:val="false"/>
          <w:i w:val="false"/>
          <w:color w:val="000000"/>
          <w:sz w:val="28"/>
        </w:rPr>
        <w:t xml:space="preserve">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(общего вида - 8 экземпляров, других видов - в 2 экземплярах); </w:t>
      </w:r>
      <w:r>
        <w:br/>
      </w:r>
      <w:r>
        <w:rPr>
          <w:rFonts w:ascii="Times New Roman"/>
          <w:b w:val="false"/>
          <w:i w:val="false"/>
          <w:color w:val="000000"/>
          <w:sz w:val="28"/>
        </w:rPr>
        <w:t xml:space="preserve">
     3) фото прототипа в 2 экземплярах; </w:t>
      </w:r>
      <w:r>
        <w:br/>
      </w:r>
      <w:r>
        <w:rPr>
          <w:rFonts w:ascii="Times New Roman"/>
          <w:b w:val="false"/>
          <w:i w:val="false"/>
          <w:color w:val="000000"/>
          <w:sz w:val="28"/>
        </w:rPr>
        <w:t xml:space="preserve">
     4) описание прототипа в 2 экземплярах; </w:t>
      </w:r>
      <w:r>
        <w:br/>
      </w:r>
      <w:r>
        <w:rPr>
          <w:rFonts w:ascii="Times New Roman"/>
          <w:b w:val="false"/>
          <w:i w:val="false"/>
          <w:color w:val="000000"/>
          <w:sz w:val="28"/>
        </w:rPr>
        <w:t xml:space="preserve">
     5) чертеж общего вида изделия, эргономическую карту, конфекционную карту, если они необходимы для раскрытия сущности промышленного образца в 2 экземплярах; </w:t>
      </w:r>
      <w:r>
        <w:br/>
      </w:r>
      <w:r>
        <w:rPr>
          <w:rFonts w:ascii="Times New Roman"/>
          <w:b w:val="false"/>
          <w:i w:val="false"/>
          <w:color w:val="000000"/>
          <w:sz w:val="28"/>
        </w:rPr>
        <w:t xml:space="preserve">
     6) описание промышленного образца, включающее перечень его существенных признаков в 2 экземплярах; </w:t>
      </w:r>
      <w:r>
        <w:br/>
      </w:r>
      <w:r>
        <w:rPr>
          <w:rFonts w:ascii="Times New Roman"/>
          <w:b w:val="false"/>
          <w:i w:val="false"/>
          <w:color w:val="000000"/>
          <w:sz w:val="28"/>
        </w:rPr>
        <w:t xml:space="preserve">
     7) доверенность в случае ведения дела через представителя. </w:t>
      </w:r>
      <w:r>
        <w:br/>
      </w:r>
      <w:r>
        <w:rPr>
          <w:rFonts w:ascii="Times New Roman"/>
          <w:b w:val="false"/>
          <w:i w:val="false"/>
          <w:color w:val="000000"/>
          <w:sz w:val="28"/>
        </w:rPr>
        <w:t xml:space="preserve">
     Также, к заявке на промышленный образец прилагается документ, подтверждающий оплату заявки в установленном размере, и при необходимости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xml:space="preserve">
     При непредставлении документов об оплате в установленный срок заявка признается не поданной. </w:t>
      </w:r>
    </w:p>
    <w:bookmarkStart w:name="z8" w:id="7"/>
    <w:p>
      <w:pPr>
        <w:spacing w:after="0"/>
        <w:ind w:left="0"/>
        <w:jc w:val="left"/>
      </w:pPr>
      <w:r>
        <w:rPr>
          <w:rFonts w:ascii="Times New Roman"/>
          <w:b/>
          <w:i w:val="false"/>
          <w:color w:val="000000"/>
        </w:rPr>
        <w:t xml:space="preserve"> 
      Параграф 2. Требования, предъявляемые к оформлению документов заявки </w:t>
      </w:r>
    </w:p>
    <w:bookmarkEnd w:id="7"/>
    <w:p>
      <w:pPr>
        <w:spacing w:after="0"/>
        <w:ind w:left="0"/>
        <w:jc w:val="both"/>
      </w:pPr>
      <w:r>
        <w:rPr>
          <w:rFonts w:ascii="Times New Roman"/>
          <w:b w:val="false"/>
          <w:i w:val="false"/>
          <w:color w:val="000000"/>
          <w:sz w:val="28"/>
        </w:rPr>
        <w:t xml:space="preserve">     59. Документы заявки выполняются на прочной, белой, гладкой, неблестящей бумаге. </w:t>
      </w:r>
      <w:r>
        <w:br/>
      </w:r>
      <w:r>
        <w:rPr>
          <w:rFonts w:ascii="Times New Roman"/>
          <w:b w:val="false"/>
          <w:i w:val="false"/>
          <w:color w:val="000000"/>
          <w:sz w:val="28"/>
        </w:rPr>
        <w:t xml:space="preserve">
     Каждый документ заявки начинается на отдельном листе. Листы имеют формат 210 х 297 мм. </w:t>
      </w:r>
      <w:r>
        <w:br/>
      </w:r>
      <w:r>
        <w:rPr>
          <w:rFonts w:ascii="Times New Roman"/>
          <w:b w:val="false"/>
          <w:i w:val="false"/>
          <w:color w:val="000000"/>
          <w:sz w:val="28"/>
        </w:rPr>
        <w:t xml:space="preserve">
     Минимальный размер полей листов, содержащих описание, составляет мм: </w:t>
      </w:r>
      <w:r>
        <w:br/>
      </w:r>
      <w:r>
        <w:rPr>
          <w:rFonts w:ascii="Times New Roman"/>
          <w:b w:val="false"/>
          <w:i w:val="false"/>
          <w:color w:val="000000"/>
          <w:sz w:val="28"/>
        </w:rPr>
        <w:t xml:space="preserve">
     Верх первого листа - 60, </w:t>
      </w:r>
      <w:r>
        <w:br/>
      </w:r>
      <w:r>
        <w:rPr>
          <w:rFonts w:ascii="Times New Roman"/>
          <w:b w:val="false"/>
          <w:i w:val="false"/>
          <w:color w:val="000000"/>
          <w:sz w:val="28"/>
        </w:rPr>
        <w:t xml:space="preserve">
     всех последующих - 20, </w:t>
      </w:r>
      <w:r>
        <w:br/>
      </w:r>
      <w:r>
        <w:rPr>
          <w:rFonts w:ascii="Times New Roman"/>
          <w:b w:val="false"/>
          <w:i w:val="false"/>
          <w:color w:val="000000"/>
          <w:sz w:val="28"/>
        </w:rPr>
        <w:t xml:space="preserve">
     правое и нижнее - 20,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Минимальный размер полей листов, содержащих чертежи, составляет, мм: </w:t>
      </w:r>
      <w:r>
        <w:br/>
      </w:r>
      <w:r>
        <w:rPr>
          <w:rFonts w:ascii="Times New Roman"/>
          <w:b w:val="false"/>
          <w:i w:val="false"/>
          <w:color w:val="000000"/>
          <w:sz w:val="28"/>
        </w:rPr>
        <w:t xml:space="preserve">
     верхнее - 25,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правое - 15, </w:t>
      </w:r>
      <w:r>
        <w:br/>
      </w:r>
      <w:r>
        <w:rPr>
          <w:rFonts w:ascii="Times New Roman"/>
          <w:b w:val="false"/>
          <w:i w:val="false"/>
          <w:color w:val="000000"/>
          <w:sz w:val="28"/>
        </w:rPr>
        <w:t xml:space="preserve">
     нижнее - 10. </w:t>
      </w:r>
      <w:r>
        <w:br/>
      </w:r>
      <w:r>
        <w:rPr>
          <w:rFonts w:ascii="Times New Roman"/>
          <w:b w:val="false"/>
          <w:i w:val="false"/>
          <w:color w:val="000000"/>
          <w:sz w:val="28"/>
        </w:rPr>
        <w:t xml:space="preserve">
     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 </w:t>
      </w:r>
      <w:r>
        <w:br/>
      </w:r>
      <w:r>
        <w:rPr>
          <w:rFonts w:ascii="Times New Roman"/>
          <w:b w:val="false"/>
          <w:i w:val="false"/>
          <w:color w:val="000000"/>
          <w:sz w:val="28"/>
        </w:rPr>
        <w:t xml:space="preserve">
     В каждом документе заявки второй и последующие листы нумеруются арабскими цифрами. </w:t>
      </w:r>
      <w:r>
        <w:br/>
      </w:r>
      <w:r>
        <w:rPr>
          <w:rFonts w:ascii="Times New Roman"/>
          <w:b w:val="false"/>
          <w:i w:val="false"/>
          <w:color w:val="000000"/>
          <w:sz w:val="28"/>
        </w:rPr>
        <w:t xml:space="preserve">
     60. Документы печатаются шрифтом черного цвета. </w:t>
      </w:r>
      <w:r>
        <w:br/>
      </w:r>
      <w:r>
        <w:rPr>
          <w:rFonts w:ascii="Times New Roman"/>
          <w:b w:val="false"/>
          <w:i w:val="false"/>
          <w:color w:val="000000"/>
          <w:sz w:val="28"/>
        </w:rPr>
        <w:t xml:space="preserve">
     Тексты описания печатаются через два интервала с высотой заглавных букв не менее 2,1 мм. </w:t>
      </w:r>
      <w:r>
        <w:br/>
      </w:r>
      <w:r>
        <w:rPr>
          <w:rFonts w:ascii="Times New Roman"/>
          <w:b w:val="false"/>
          <w:i w:val="false"/>
          <w:color w:val="000000"/>
          <w:sz w:val="28"/>
        </w:rPr>
        <w:t xml:space="preserve">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r>
        <w:br/>
      </w:r>
      <w:r>
        <w:rPr>
          <w:rFonts w:ascii="Times New Roman"/>
          <w:b w:val="false"/>
          <w:i w:val="false"/>
          <w:color w:val="000000"/>
          <w:sz w:val="28"/>
        </w:rPr>
        <w:t xml:space="preserve">
     61. В тексте должны быть использованы общепринятые в научной и технической литературе термины. </w:t>
      </w:r>
      <w:r>
        <w:br/>
      </w:r>
      <w:r>
        <w:rPr>
          <w:rFonts w:ascii="Times New Roman"/>
          <w:b w:val="false"/>
          <w:i w:val="false"/>
          <w:color w:val="000000"/>
          <w:sz w:val="28"/>
        </w:rPr>
        <w:t xml:space="preserve">
     Недопустимо применение различных сокращений, за исключением общепринятых. </w:t>
      </w:r>
      <w:r>
        <w:br/>
      </w:r>
      <w:r>
        <w:rPr>
          <w:rFonts w:ascii="Times New Roman"/>
          <w:b w:val="false"/>
          <w:i w:val="false"/>
          <w:color w:val="000000"/>
          <w:sz w:val="28"/>
        </w:rPr>
        <w:t xml:space="preserve">
     Условные обозначения марок, типов, серий изделий или вещества должны быть расшифрованы. </w:t>
      </w:r>
      <w:r>
        <w:br/>
      </w:r>
      <w:r>
        <w:rPr>
          <w:rFonts w:ascii="Times New Roman"/>
          <w:b w:val="false"/>
          <w:i w:val="false"/>
          <w:color w:val="000000"/>
          <w:sz w:val="28"/>
        </w:rPr>
        <w:t xml:space="preserve">
     62. Библиографические данные источников информации должны быть указаны таким образом, чтобы источник информации мог быть обнаружен. </w:t>
      </w:r>
      <w:r>
        <w:br/>
      </w:r>
      <w:r>
        <w:rPr>
          <w:rFonts w:ascii="Times New Roman"/>
          <w:b w:val="false"/>
          <w:i w:val="false"/>
          <w:color w:val="000000"/>
          <w:sz w:val="28"/>
        </w:rPr>
        <w:t xml:space="preserve">
     63. Чертежи выполняют черными нестираемыми линиями и штрихами хорошей четкости. </w:t>
      </w:r>
      <w:r>
        <w:br/>
      </w:r>
      <w:r>
        <w:rPr>
          <w:rFonts w:ascii="Times New Roman"/>
          <w:b w:val="false"/>
          <w:i w:val="false"/>
          <w:color w:val="000000"/>
          <w:sz w:val="28"/>
        </w:rPr>
        <w:t xml:space="preserve">
     Масштаб и четкость графических изображений должны быть таковы, чтобы при репродуцировании с линейным уменьшением до 2/3 можно было различить все детали. </w:t>
      </w:r>
      <w:r>
        <w:br/>
      </w:r>
      <w:r>
        <w:rPr>
          <w:rFonts w:ascii="Times New Roman"/>
          <w:b w:val="false"/>
          <w:i w:val="false"/>
          <w:color w:val="000000"/>
          <w:sz w:val="28"/>
        </w:rPr>
        <w:t xml:space="preserve">
     64. Заявление о выдаче охранного документа представляется по форме №1-ПО, приведенной в приложении 3 к настоящей Инструкции. В случае невозможности полностью разместить сведения в графах, их представляют на дополнительном листе с пометкой в соответствующей графе заявления "смотри Приложение": </w:t>
      </w:r>
      <w:r>
        <w:br/>
      </w:r>
      <w:r>
        <w:rPr>
          <w:rFonts w:ascii="Times New Roman"/>
          <w:b w:val="false"/>
          <w:i w:val="false"/>
          <w:color w:val="000000"/>
          <w:sz w:val="28"/>
        </w:rPr>
        <w:t xml:space="preserve">
     1) графы заявления над словом "ЗАЯВЛЕНИЕ" заявителем не заполняются (они предназначены для заполнения экспертной организацией); </w:t>
      </w:r>
      <w:r>
        <w:br/>
      </w:r>
      <w:r>
        <w:rPr>
          <w:rFonts w:ascii="Times New Roman"/>
          <w:b w:val="false"/>
          <w:i w:val="false"/>
          <w:color w:val="000000"/>
          <w:sz w:val="28"/>
        </w:rPr>
        <w:t xml:space="preserve">
     2) в графе, содержащей просьбу о выдаче охранного документа, приводятся сведения о заявителе, на имя которого испрашивается охранный документ: </w:t>
      </w:r>
      <w:r>
        <w:br/>
      </w:r>
      <w:r>
        <w:rPr>
          <w:rFonts w:ascii="Times New Roman"/>
          <w:b w:val="false"/>
          <w:i w:val="false"/>
          <w:color w:val="000000"/>
          <w:sz w:val="28"/>
        </w:rPr>
        <w:t xml:space="preserve">
     фамилия, имя, отчество физического лица и адрес его местожительства или полное официальное наименование юридического лица и его местонахождения; </w:t>
      </w:r>
      <w:r>
        <w:br/>
      </w:r>
      <w:r>
        <w:rPr>
          <w:rFonts w:ascii="Times New Roman"/>
          <w:b w:val="false"/>
          <w:i w:val="false"/>
          <w:color w:val="000000"/>
          <w:sz w:val="28"/>
        </w:rPr>
        <w:t xml:space="preserve">
     если заявителей несколько, сведения приводятся о каждом из них. Иностранные имена физических лиц и названия юридических лиц должны быть представлены в транслитерации на казахский или русский язык и сопровождаться записью этих имен и названий латинскими буквами. Для иностранных юридических лиц или физических лиц, проживающих за рубежом необходимо также указание кода страны по стандарту ВОИС ST.3.; </w:t>
      </w:r>
      <w:r>
        <w:br/>
      </w:r>
      <w:r>
        <w:rPr>
          <w:rFonts w:ascii="Times New Roman"/>
          <w:b w:val="false"/>
          <w:i w:val="false"/>
          <w:color w:val="000000"/>
          <w:sz w:val="28"/>
        </w:rPr>
        <w:t xml:space="preserve">
     3) графа, содержащая просьбу об установлении приоритета, заполняется только в случае испрашивания приоритета более раннего, чем дата поступления заявки в экспертную организацию. При этом символом "X" отмечаются в соответствующих клетках основания для испрашивания приоритета и указывается номер более ранней заявки, на основании которой (или дополнительных материалов к которой) испрашивается приоритет, дата испрашиваемого приоритета и код страны подачи по стандарту ВОИС ST.3. </w:t>
      </w:r>
      <w:r>
        <w:br/>
      </w:r>
      <w:r>
        <w:rPr>
          <w:rFonts w:ascii="Times New Roman"/>
          <w:b w:val="false"/>
          <w:i w:val="false"/>
          <w:color w:val="000000"/>
          <w:sz w:val="28"/>
        </w:rPr>
        <w:t xml:space="preserve">
     Если испрашивается приоритет на основании нескольких заявок, приводятся соответствующие сведения о каждой из них; </w:t>
      </w:r>
      <w:r>
        <w:br/>
      </w:r>
      <w:r>
        <w:rPr>
          <w:rFonts w:ascii="Times New Roman"/>
          <w:b w:val="false"/>
          <w:i w:val="false"/>
          <w:color w:val="000000"/>
          <w:sz w:val="28"/>
        </w:rPr>
        <w:t xml:space="preserve">
     4) в графе под кодом 54 приводится название промышленного образца, которое должно совпадать с названием в описании; </w:t>
      </w:r>
      <w:r>
        <w:br/>
      </w:r>
      <w:r>
        <w:rPr>
          <w:rFonts w:ascii="Times New Roman"/>
          <w:b w:val="false"/>
          <w:i w:val="false"/>
          <w:color w:val="000000"/>
          <w:sz w:val="28"/>
        </w:rPr>
        <w:t xml:space="preserve">
     5) в графе под кодом 98 приводится адрес для переписки в пределах Казахстана, имя или наименование адресата, номер телефона и факса; </w:t>
      </w:r>
      <w:r>
        <w:br/>
      </w:r>
      <w:r>
        <w:rPr>
          <w:rFonts w:ascii="Times New Roman"/>
          <w:b w:val="false"/>
          <w:i w:val="false"/>
          <w:color w:val="000000"/>
          <w:sz w:val="28"/>
        </w:rPr>
        <w:t xml:space="preserve">
     6) графа 74 заполняется только в случае назначения представителя заявителя. В графе приводятся сведения о представителе - фамилия, имя и отчество патентного поверенного или иного физического лица либо полное название юридического лица. Для патентного поверенного необходимо также указать его регистрационный номер. </w:t>
      </w:r>
      <w:r>
        <w:br/>
      </w:r>
      <w:r>
        <w:rPr>
          <w:rFonts w:ascii="Times New Roman"/>
          <w:b w:val="false"/>
          <w:i w:val="false"/>
          <w:color w:val="000000"/>
          <w:sz w:val="28"/>
        </w:rPr>
        <w:t xml:space="preserve">
     Если заявителей несколько, в качестве представителя может быть выбран один из заявителей; </w:t>
      </w:r>
      <w:r>
        <w:br/>
      </w:r>
      <w:r>
        <w:rPr>
          <w:rFonts w:ascii="Times New Roman"/>
          <w:b w:val="false"/>
          <w:i w:val="false"/>
          <w:color w:val="000000"/>
          <w:sz w:val="28"/>
        </w:rPr>
        <w:t xml:space="preserve">
     7) графа "Перечень прилагаемых документов" заполняется путем соответствующих пометок символом "X" и указанием количества экземпляров и листов в каждом экземпляре прилагаемых документов; </w:t>
      </w:r>
      <w:r>
        <w:br/>
      </w:r>
      <w:r>
        <w:rPr>
          <w:rFonts w:ascii="Times New Roman"/>
          <w:b w:val="false"/>
          <w:i w:val="false"/>
          <w:color w:val="000000"/>
          <w:sz w:val="28"/>
        </w:rPr>
        <w:t xml:space="preserve">
     8) в графе "основание для возникновения права на подачу заявки и получение предварительного патента, патента" отмечается символом "X" соответствующие основания для подачи заявки и получения охранного документа. Указанная графа заполняется в случаях, когда охранный документ испрашивается на имя заявителя кроме случаев, когда заявителем является автор или состав заявителей совпадает с составом авторов; </w:t>
      </w:r>
      <w:r>
        <w:br/>
      </w:r>
      <w:r>
        <w:rPr>
          <w:rFonts w:ascii="Times New Roman"/>
          <w:b w:val="false"/>
          <w:i w:val="false"/>
          <w:color w:val="000000"/>
          <w:sz w:val="28"/>
        </w:rPr>
        <w:t xml:space="preserve">
     9) в графах под кодами 72 и 97 приводятся сведения об авторах: фамилии, имена, отчества, полный почтовый адрес местожительства и код страны по стандарту ВОИС ST.3.; </w:t>
      </w:r>
      <w:r>
        <w:br/>
      </w:r>
      <w:r>
        <w:rPr>
          <w:rFonts w:ascii="Times New Roman"/>
          <w:b w:val="false"/>
          <w:i w:val="false"/>
          <w:color w:val="000000"/>
          <w:sz w:val="28"/>
        </w:rPr>
        <w:t xml:space="preserve">
     10) графа, расположенная непосредственно под кодами 72 и 97 заполняется лишь в случае, если автор просит не упоминать его в качестве такового при публикации сведений о выдаче охранного документа. В ней приводятся фамилия, имя и отчество каждого из авторов, не пожелавших быть упомянутыми при публикации, и их подписи; </w:t>
      </w:r>
      <w:r>
        <w:br/>
      </w:r>
      <w:r>
        <w:rPr>
          <w:rFonts w:ascii="Times New Roman"/>
          <w:b w:val="false"/>
          <w:i w:val="false"/>
          <w:color w:val="000000"/>
          <w:sz w:val="28"/>
        </w:rPr>
        <w:t xml:space="preserve">
     11) справа от граф, имеющих коды 72 и 97, ставится подпись автора и дата, если автор является заявителем или он уступил заявителю право на подачу заявки и получение охранного документа. В случае смерти автора до подачи заявки ставится подпись наследника с указанием родственных отношений, а также даты; </w:t>
      </w:r>
      <w:r>
        <w:br/>
      </w:r>
      <w:r>
        <w:rPr>
          <w:rFonts w:ascii="Times New Roman"/>
          <w:b w:val="false"/>
          <w:i w:val="false"/>
          <w:color w:val="000000"/>
          <w:sz w:val="28"/>
        </w:rPr>
        <w:t xml:space="preserve">
     12) предпоследняя графа второй страницы заявления заполняется лишь тогда, когда право на подачу заявки передано заявителю правопреемником автора. В данной графе указываются в этом случае сведения о правопреемнике: фамилия, имя, отчество, адрес местожительства физического лица или наименование и адрес юридического лица. Указанные сведения скрепляются подписью правопреемника автора (руководителем, если правопреемник является юридическим лицом); </w:t>
      </w:r>
      <w:r>
        <w:br/>
      </w:r>
      <w:r>
        <w:rPr>
          <w:rFonts w:ascii="Times New Roman"/>
          <w:b w:val="false"/>
          <w:i w:val="false"/>
          <w:color w:val="000000"/>
          <w:sz w:val="28"/>
        </w:rPr>
        <w:t xml:space="preserve">
     13) последняя графа заявления "Подпись" с указанием даты обязательна для заполнения в случаях, когда заявителем является лицо иное, чем автор. От имени юридического лица заявление подписывается руководителем организации или уполномоченным лицом с указанием его должности и печатью. Если заявителей несколько, заявление подписывает каждый из них. При подаче заявки через патентного поверенного заявление подписывает патентный поверенный. Подписи сопровождаются расшифровкой - указанием фамилий и инициалов. </w:t>
      </w:r>
      <w:r>
        <w:br/>
      </w:r>
      <w:r>
        <w:rPr>
          <w:rFonts w:ascii="Times New Roman"/>
          <w:b w:val="false"/>
          <w:i w:val="false"/>
          <w:color w:val="000000"/>
          <w:sz w:val="28"/>
        </w:rPr>
        <w:t xml:space="preserve">
     В таком же порядке подписывается каждый дополнительный лист приложения, содержащий сведения, относящиеся к заявлению; </w:t>
      </w:r>
      <w:r>
        <w:br/>
      </w:r>
      <w:r>
        <w:rPr>
          <w:rFonts w:ascii="Times New Roman"/>
          <w:b w:val="false"/>
          <w:i w:val="false"/>
          <w:color w:val="000000"/>
          <w:sz w:val="28"/>
        </w:rPr>
        <w:t xml:space="preserve">
     14) заявление и приложения к нему не должны содержать исправлений и подчисток. </w:t>
      </w:r>
      <w:r>
        <w:br/>
      </w:r>
      <w:r>
        <w:rPr>
          <w:rFonts w:ascii="Times New Roman"/>
          <w:b w:val="false"/>
          <w:i w:val="false"/>
          <w:color w:val="000000"/>
          <w:sz w:val="28"/>
        </w:rPr>
        <w:t xml:space="preserve">
     65. Фотография является документом, содержащим основную информацию о заявляемом художественно-конструкторском решении изделия, позволяющим определить объем прав патентовладельца и должны давать полное, детальное представление о заявляемом художественно-конструкторском решении изделия, позволяющее выявить его отличительные признаки. </w:t>
      </w:r>
      <w:r>
        <w:br/>
      </w:r>
      <w:r>
        <w:rPr>
          <w:rFonts w:ascii="Times New Roman"/>
          <w:b w:val="false"/>
          <w:i w:val="false"/>
          <w:color w:val="000000"/>
          <w:sz w:val="28"/>
        </w:rPr>
        <w:t xml:space="preserve">
     Изображение должно быть четким и ясным. </w:t>
      </w:r>
      <w:r>
        <w:br/>
      </w:r>
      <w:r>
        <w:rPr>
          <w:rFonts w:ascii="Times New Roman"/>
          <w:b w:val="false"/>
          <w:i w:val="false"/>
          <w:color w:val="000000"/>
          <w:sz w:val="28"/>
        </w:rPr>
        <w:t xml:space="preserve">
     Отдельные детали изделия или макета на фотографиях должны хорошо просматриваться не только на освещенных, но и на теневых сторонах. </w:t>
      </w:r>
      <w:r>
        <w:br/>
      </w:r>
      <w:r>
        <w:rPr>
          <w:rFonts w:ascii="Times New Roman"/>
          <w:b w:val="false"/>
          <w:i w:val="false"/>
          <w:color w:val="000000"/>
          <w:sz w:val="28"/>
        </w:rPr>
        <w:t xml:space="preserve">
     Фотографии всех видов должны быть выполнены на тонкой глянцевой бумаге и не должны содержать видимой ретуши. </w:t>
      </w:r>
      <w:r>
        <w:br/>
      </w:r>
      <w:r>
        <w:rPr>
          <w:rFonts w:ascii="Times New Roman"/>
          <w:b w:val="false"/>
          <w:i w:val="false"/>
          <w:color w:val="000000"/>
          <w:sz w:val="28"/>
        </w:rPr>
        <w:t xml:space="preserve">
     66. Изделия (макет) должны быть сфотографированы полностью при равномерном освещении на нейтральном фоне без посторонних предметов. </w:t>
      </w:r>
      <w:r>
        <w:br/>
      </w:r>
      <w:r>
        <w:rPr>
          <w:rFonts w:ascii="Times New Roman"/>
          <w:b w:val="false"/>
          <w:i w:val="false"/>
          <w:color w:val="000000"/>
          <w:sz w:val="28"/>
        </w:rPr>
        <w:t xml:space="preserve">
     67. Не принимаются на экспертизу фотографии, выполненные с эскизов или с макетов белого цвета, не дающих представления о цвето-фактурном решении изделия. </w:t>
      </w:r>
      <w:r>
        <w:br/>
      </w:r>
      <w:r>
        <w:rPr>
          <w:rFonts w:ascii="Times New Roman"/>
          <w:b w:val="false"/>
          <w:i w:val="false"/>
          <w:color w:val="000000"/>
          <w:sz w:val="28"/>
        </w:rPr>
        <w:t xml:space="preserve">
     68. На изделии или макете, представленном на фотографиях, словесные и графические обозначения помещаются только в тех случаях, если они зарегистрированы в качестве товарного знака или если это допускается соответствующими стандартами. </w:t>
      </w:r>
      <w:r>
        <w:br/>
      </w:r>
      <w:r>
        <w:rPr>
          <w:rFonts w:ascii="Times New Roman"/>
          <w:b w:val="false"/>
          <w:i w:val="false"/>
          <w:color w:val="000000"/>
          <w:sz w:val="28"/>
        </w:rPr>
        <w:t xml:space="preserve">
     69. Заявка должна содержать черно-белые фотографии общего вида изделия или макета в ракурсе 3/4 спереди, виды слева, справа, сзади, при необходимости - спереди и сверху. </w:t>
      </w:r>
      <w:r>
        <w:br/>
      </w:r>
      <w:r>
        <w:rPr>
          <w:rFonts w:ascii="Times New Roman"/>
          <w:b w:val="false"/>
          <w:i w:val="false"/>
          <w:color w:val="000000"/>
          <w:sz w:val="28"/>
        </w:rPr>
        <w:t xml:space="preserve">
     70. Художественно-конструкторское решение комплекта (набора) изделий должно быть представлено фотографией всего комплекта (набора) в целом, позволяющей рассмотреть форму каждого из изделий, входящих в комплект (набор). </w:t>
      </w:r>
      <w:r>
        <w:br/>
      </w:r>
      <w:r>
        <w:rPr>
          <w:rFonts w:ascii="Times New Roman"/>
          <w:b w:val="false"/>
          <w:i w:val="false"/>
          <w:color w:val="000000"/>
          <w:sz w:val="28"/>
        </w:rPr>
        <w:t xml:space="preserve">
     В случаях, когда художественно-конструкторское решение комплекта (набора) изделий не может быть представлено на одной фотографии общего вида в полном составе, допускается представление фотографий изделий, входящих в комплект (набор), и их фрагментов на отдельных фотографиях. </w:t>
      </w:r>
      <w:r>
        <w:br/>
      </w:r>
      <w:r>
        <w:rPr>
          <w:rFonts w:ascii="Times New Roman"/>
          <w:b w:val="false"/>
          <w:i w:val="false"/>
          <w:color w:val="000000"/>
          <w:sz w:val="28"/>
        </w:rPr>
        <w:t xml:space="preserve">
     71. Каждый вариант заявляемого промышленного образца должен быть представлен отдельным комплектом фотографий. </w:t>
      </w:r>
      <w:r>
        <w:br/>
      </w:r>
      <w:r>
        <w:rPr>
          <w:rFonts w:ascii="Times New Roman"/>
          <w:b w:val="false"/>
          <w:i w:val="false"/>
          <w:color w:val="000000"/>
          <w:sz w:val="28"/>
        </w:rPr>
        <w:t xml:space="preserve">
     72. Для изделий или макетов закрывающихся, складывающихся, трансформирующихся и так далее дополнительно прилагаются фотографии изделий или макетов в открытом виде, собранных макетов и тому подобное. </w:t>
      </w:r>
      <w:r>
        <w:br/>
      </w:r>
      <w:r>
        <w:rPr>
          <w:rFonts w:ascii="Times New Roman"/>
          <w:b w:val="false"/>
          <w:i w:val="false"/>
          <w:color w:val="000000"/>
          <w:sz w:val="28"/>
        </w:rPr>
        <w:t xml:space="preserve">
     73. Художественно-конструкторское решение изделий одежды должно быть сфотографировано в объемном изображении на манекене, а обуви, головных уборов, кожгалантерейных изделий представляется в виде отдельных фотографий натуральных образцов изделий. </w:t>
      </w:r>
      <w:r>
        <w:br/>
      </w:r>
      <w:r>
        <w:rPr>
          <w:rFonts w:ascii="Times New Roman"/>
          <w:b w:val="false"/>
          <w:i w:val="false"/>
          <w:color w:val="000000"/>
          <w:sz w:val="28"/>
        </w:rPr>
        <w:t xml:space="preserve">
     На дополнительных фотографиях художественно-конструкторские решения изделий одежды и обуви представляются на демонстраторах (манекенщиках, манекенщицах), возрастная группа и антропометрические данные которых (размер, рост, полнота) соответствуют требованиям, положенным в основу разработки изделия. </w:t>
      </w:r>
      <w:r>
        <w:br/>
      </w:r>
      <w:r>
        <w:rPr>
          <w:rFonts w:ascii="Times New Roman"/>
          <w:b w:val="false"/>
          <w:i w:val="false"/>
          <w:color w:val="000000"/>
          <w:sz w:val="28"/>
        </w:rPr>
        <w:t xml:space="preserve">
     В целях более полной информации об особенностях кроя, линии, конструкции, рисунка элементов отделки следует представлять дополнительно фотографию изделия, выполненного или однотонного либо нейтральной расцветки материала, а в случае, если фотография не может быть представлена, эскиз зарисовку в таком цвете, который позволил бы выявить особенности заявляемого художественно-конструкторского решения. </w:t>
      </w:r>
      <w:r>
        <w:br/>
      </w:r>
      <w:r>
        <w:rPr>
          <w:rFonts w:ascii="Times New Roman"/>
          <w:b w:val="false"/>
          <w:i w:val="false"/>
          <w:color w:val="000000"/>
          <w:sz w:val="28"/>
        </w:rPr>
        <w:t xml:space="preserve">
     Художественно-конструкторские решения таких изделий как нижнее белье, должны быть сфотографированы на объемных каркасах; перчатки, варежки, чулки, носки и так далее в плоскостном изображении (при необходимости выявления фактуры и вида переплетения следует представить фотографию фрагмента полотна заявляемого решения изделия); изделия легкой промышленности с плоскостной композицией (скатерти, салфетки, полотенца, постельное белье, шали, косынки и тому подобное) - в развернутом виде и давать полное представление (нефрагментарное) о композиции заявляемого решения. Фотографии должны выявлять фактуру, структуру ткани и наиболее полно раскрывать сущность и особенности художественно-конструкторского решения изделия. </w:t>
      </w:r>
      <w:r>
        <w:br/>
      </w:r>
      <w:r>
        <w:rPr>
          <w:rFonts w:ascii="Times New Roman"/>
          <w:b w:val="false"/>
          <w:i w:val="false"/>
          <w:color w:val="000000"/>
          <w:sz w:val="28"/>
        </w:rPr>
        <w:t xml:space="preserve">
     74. В случаях, когда цветовое решение изделия или макета является одним из существенных признаков, должна быть приложена одна цветная фотография общего вида изделия или макета, или его слайд. </w:t>
      </w:r>
      <w:r>
        <w:br/>
      </w:r>
      <w:r>
        <w:rPr>
          <w:rFonts w:ascii="Times New Roman"/>
          <w:b w:val="false"/>
          <w:i w:val="false"/>
          <w:color w:val="000000"/>
          <w:sz w:val="28"/>
        </w:rPr>
        <w:t xml:space="preserve">
     75. Все фотографии выполняются размером 18х24 cм. </w:t>
      </w:r>
      <w:r>
        <w:br/>
      </w:r>
      <w:r>
        <w:rPr>
          <w:rFonts w:ascii="Times New Roman"/>
          <w:b w:val="false"/>
          <w:i w:val="false"/>
          <w:color w:val="000000"/>
          <w:sz w:val="28"/>
        </w:rPr>
        <w:t xml:space="preserve">
     Для небольших по габаритам изделий или макетов допускается представление фотографий размером 13х18 или 9х12 см. </w:t>
      </w:r>
      <w:r>
        <w:br/>
      </w:r>
      <w:r>
        <w:rPr>
          <w:rFonts w:ascii="Times New Roman"/>
          <w:b w:val="false"/>
          <w:i w:val="false"/>
          <w:color w:val="000000"/>
          <w:sz w:val="28"/>
        </w:rPr>
        <w:t xml:space="preserve">
     76. На оборотной стороне каждого экземпляра фотографий общего вида последовательно указываются: </w:t>
      </w:r>
      <w:r>
        <w:br/>
      </w:r>
      <w:r>
        <w:rPr>
          <w:rFonts w:ascii="Times New Roman"/>
          <w:b w:val="false"/>
          <w:i w:val="false"/>
          <w:color w:val="000000"/>
          <w:sz w:val="28"/>
        </w:rPr>
        <w:t xml:space="preserve">
     1) номер фотографии; </w:t>
      </w:r>
      <w:r>
        <w:br/>
      </w:r>
      <w:r>
        <w:rPr>
          <w:rFonts w:ascii="Times New Roman"/>
          <w:b w:val="false"/>
          <w:i w:val="false"/>
          <w:color w:val="000000"/>
          <w:sz w:val="28"/>
        </w:rPr>
        <w:t xml:space="preserve">
     2) название промышленного образца; </w:t>
      </w:r>
      <w:r>
        <w:br/>
      </w:r>
      <w:r>
        <w:rPr>
          <w:rFonts w:ascii="Times New Roman"/>
          <w:b w:val="false"/>
          <w:i w:val="false"/>
          <w:color w:val="000000"/>
          <w:sz w:val="28"/>
        </w:rPr>
        <w:t xml:space="preserve">
     3) подписи авторов с расшифровкой; </w:t>
      </w:r>
      <w:r>
        <w:br/>
      </w:r>
      <w:r>
        <w:rPr>
          <w:rFonts w:ascii="Times New Roman"/>
          <w:b w:val="false"/>
          <w:i w:val="false"/>
          <w:color w:val="000000"/>
          <w:sz w:val="28"/>
        </w:rPr>
        <w:t xml:space="preserve">
     4) наименование заявителя. </w:t>
      </w:r>
      <w:r>
        <w:br/>
      </w:r>
      <w:r>
        <w:rPr>
          <w:rFonts w:ascii="Times New Roman"/>
          <w:b w:val="false"/>
          <w:i w:val="false"/>
          <w:color w:val="000000"/>
          <w:sz w:val="28"/>
        </w:rPr>
        <w:t xml:space="preserve">
     77. На оборотной стороне фотографий других видов последовательно указываются: </w:t>
      </w:r>
      <w:r>
        <w:br/>
      </w:r>
      <w:r>
        <w:rPr>
          <w:rFonts w:ascii="Times New Roman"/>
          <w:b w:val="false"/>
          <w:i w:val="false"/>
          <w:color w:val="000000"/>
          <w:sz w:val="28"/>
        </w:rPr>
        <w:t xml:space="preserve">
     1) номер фотографии с пояснением "вид сбоку", "вид спереди" и тому подобное; </w:t>
      </w:r>
      <w:r>
        <w:br/>
      </w:r>
      <w:r>
        <w:rPr>
          <w:rFonts w:ascii="Times New Roman"/>
          <w:b w:val="false"/>
          <w:i w:val="false"/>
          <w:color w:val="000000"/>
          <w:sz w:val="28"/>
        </w:rPr>
        <w:t xml:space="preserve">
     2) название промышленного образца. </w:t>
      </w:r>
      <w:r>
        <w:br/>
      </w:r>
      <w:r>
        <w:rPr>
          <w:rFonts w:ascii="Times New Roman"/>
          <w:b w:val="false"/>
          <w:i w:val="false"/>
          <w:color w:val="000000"/>
          <w:sz w:val="28"/>
        </w:rPr>
        <w:t xml:space="preserve">
     На оборотной стороне фотографии прототипа указываются номер фотографии, название изделия, пояснение - прототип. </w:t>
      </w:r>
      <w:r>
        <w:br/>
      </w:r>
      <w:r>
        <w:rPr>
          <w:rFonts w:ascii="Times New Roman"/>
          <w:b w:val="false"/>
          <w:i w:val="false"/>
          <w:color w:val="000000"/>
          <w:sz w:val="28"/>
        </w:rPr>
        <w:t xml:space="preserve">
     78. Фотографии нумеруются в следующем порядке - общий вид, другие виды, цветная фотография, фотография прототипа. Фотографии одного вида идут под одним номером. Комплект фотографий должен быть помещен в отдельный конверт. </w:t>
      </w:r>
      <w:r>
        <w:br/>
      </w:r>
      <w:r>
        <w:rPr>
          <w:rFonts w:ascii="Times New Roman"/>
          <w:b w:val="false"/>
          <w:i w:val="false"/>
          <w:color w:val="000000"/>
          <w:sz w:val="28"/>
        </w:rPr>
        <w:t xml:space="preserve">
     79. Описание промышленного образца должно в словесной форме отображать внешний вид изделия. </w:t>
      </w:r>
      <w:r>
        <w:br/>
      </w:r>
      <w:r>
        <w:rPr>
          <w:rFonts w:ascii="Times New Roman"/>
          <w:b w:val="false"/>
          <w:i w:val="false"/>
          <w:color w:val="000000"/>
          <w:sz w:val="28"/>
        </w:rPr>
        <w:t xml:space="preserve">
     В описании используются стандартизированные термины и сокращения, а также термины, общепринятые в научно-технической литературе. В описании должно соблюдаться единство терминологии. </w:t>
      </w:r>
      <w:r>
        <w:br/>
      </w:r>
      <w:r>
        <w:rPr>
          <w:rFonts w:ascii="Times New Roman"/>
          <w:b w:val="false"/>
          <w:i w:val="false"/>
          <w:color w:val="000000"/>
          <w:sz w:val="28"/>
        </w:rPr>
        <w:t xml:space="preserve">
     Описание начинается с названия промышленного образца, а также индекса МКПО и содержит следующие разделы: </w:t>
      </w:r>
      <w:r>
        <w:br/>
      </w:r>
      <w:r>
        <w:rPr>
          <w:rFonts w:ascii="Times New Roman"/>
          <w:b w:val="false"/>
          <w:i w:val="false"/>
          <w:color w:val="000000"/>
          <w:sz w:val="28"/>
        </w:rPr>
        <w:t xml:space="preserve">
     назначение и область применения промышленного образца; </w:t>
      </w:r>
      <w:r>
        <w:br/>
      </w:r>
      <w:r>
        <w:rPr>
          <w:rFonts w:ascii="Times New Roman"/>
          <w:b w:val="false"/>
          <w:i w:val="false"/>
          <w:color w:val="000000"/>
          <w:sz w:val="28"/>
        </w:rPr>
        <w:t xml:space="preserve">
     аналоги промышленного образца; </w:t>
      </w:r>
      <w:r>
        <w:br/>
      </w:r>
      <w:r>
        <w:rPr>
          <w:rFonts w:ascii="Times New Roman"/>
          <w:b w:val="false"/>
          <w:i w:val="false"/>
          <w:color w:val="000000"/>
          <w:sz w:val="28"/>
        </w:rPr>
        <w:t xml:space="preserve">
     перечень изображений и других представленных материалов, иллюстрирующих промышленный образец; </w:t>
      </w:r>
      <w:r>
        <w:br/>
      </w:r>
      <w:r>
        <w:rPr>
          <w:rFonts w:ascii="Times New Roman"/>
          <w:b w:val="false"/>
          <w:i w:val="false"/>
          <w:color w:val="000000"/>
          <w:sz w:val="28"/>
        </w:rPr>
        <w:t xml:space="preserve">
     сущность промышленного образца; </w:t>
      </w:r>
      <w:r>
        <w:br/>
      </w:r>
      <w:r>
        <w:rPr>
          <w:rFonts w:ascii="Times New Roman"/>
          <w:b w:val="false"/>
          <w:i w:val="false"/>
          <w:color w:val="000000"/>
          <w:sz w:val="28"/>
        </w:rPr>
        <w:t xml:space="preserve">
     возможность многократного воспроизведения промышленного образца; </w:t>
      </w:r>
      <w:r>
        <w:br/>
      </w:r>
      <w:r>
        <w:rPr>
          <w:rFonts w:ascii="Times New Roman"/>
          <w:b w:val="false"/>
          <w:i w:val="false"/>
          <w:color w:val="000000"/>
          <w:sz w:val="28"/>
        </w:rPr>
        <w:t xml:space="preserve">
     перечень существенных признаков промышленного образца. </w:t>
      </w:r>
      <w:r>
        <w:br/>
      </w:r>
      <w:r>
        <w:rPr>
          <w:rFonts w:ascii="Times New Roman"/>
          <w:b w:val="false"/>
          <w:i w:val="false"/>
          <w:color w:val="000000"/>
          <w:sz w:val="28"/>
        </w:rPr>
        <w:t xml:space="preserve">
     1) название промышленного образца, как правило, характеризует его назначение и излагается в единственном числе (кроме названий, не употребляемых в единственном числе). Название промышленного образца нового или малоизвестного назначения должно содержать указание на область его применения. Если заявка содержит варианты промышленного образца, после названия в скобках указывают количество вариантов, например: "Светильник (2 варианта)". Название промышленного образца может содержать специальное наименование, если это не нарушает прав третьих лиц на товарные знаки, или имя собственное; </w:t>
      </w:r>
      <w:r>
        <w:br/>
      </w:r>
      <w:r>
        <w:rPr>
          <w:rFonts w:ascii="Times New Roman"/>
          <w:b w:val="false"/>
          <w:i w:val="false"/>
          <w:color w:val="000000"/>
          <w:sz w:val="28"/>
        </w:rPr>
        <w:t xml:space="preserve">
     2)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 </w:t>
      </w:r>
      <w:r>
        <w:br/>
      </w:r>
      <w:r>
        <w:rPr>
          <w:rFonts w:ascii="Times New Roman"/>
          <w:b w:val="false"/>
          <w:i w:val="false"/>
          <w:color w:val="000000"/>
          <w:sz w:val="28"/>
        </w:rPr>
        <w:t xml:space="preserve">
     3) в разделе "Аналоги промышленного образца" приводятся характеристики выявленных аналогов с указанием, какой из аналогов является наиболее близким к заявляемому образцу, а также указанием библиографических данных источников информации, содержащих приведенные аналоги. </w:t>
      </w:r>
      <w:r>
        <w:br/>
      </w:r>
      <w:r>
        <w:rPr>
          <w:rFonts w:ascii="Times New Roman"/>
          <w:b w:val="false"/>
          <w:i w:val="false"/>
          <w:color w:val="000000"/>
          <w:sz w:val="28"/>
        </w:rPr>
        <w:t xml:space="preserve">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Ближайший аналог - это аналог, наиболее сходный по совокупности существенных признаков с заявленным промышленным образцом. </w:t>
      </w:r>
      <w:r>
        <w:br/>
      </w:r>
      <w:r>
        <w:rPr>
          <w:rFonts w:ascii="Times New Roman"/>
          <w:b w:val="false"/>
          <w:i w:val="false"/>
          <w:color w:val="000000"/>
          <w:sz w:val="28"/>
        </w:rPr>
        <w:t xml:space="preserve">
     При наличии в заявке вариантов промышленного образца возможно при необходимости указание наиболее близкого аналога для каждого из них; </w:t>
      </w:r>
      <w:r>
        <w:br/>
      </w:r>
      <w:r>
        <w:rPr>
          <w:rFonts w:ascii="Times New Roman"/>
          <w:b w:val="false"/>
          <w:i w:val="false"/>
          <w:color w:val="000000"/>
          <w:sz w:val="28"/>
        </w:rPr>
        <w:t xml:space="preserve">
     4) перечень изображений промышленного образца содержит перечисление фотографий, рисунков, чертежей, схем, слайдов, указание на наличие конфекционной карты, если они представлены, в соответствии с их нумерацией и приводится краткое указание того, что изображено на каждом из них; </w:t>
      </w:r>
      <w:r>
        <w:br/>
      </w:r>
      <w:r>
        <w:rPr>
          <w:rFonts w:ascii="Times New Roman"/>
          <w:b w:val="false"/>
          <w:i w:val="false"/>
          <w:color w:val="000000"/>
          <w:sz w:val="28"/>
        </w:rPr>
        <w:t xml:space="preserve">
     5) раздел "Сущность промышленного образца" содержит словесное описание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эргономические особенности. Описание содержит ссылки на представленные фотографии, рисунки, чертежи общего вида, эргономические схемы, конфекционную карту. При этом выделяются признаки, позволяющие отличить заявляемый промышленный образец от наиболее близкого аналога. В данном разделе описания указываются также эстетические и (или) эргономические особенности изделия и поясняется влияние признаков, отнесенных к существенным на формирование внешнего вида изделия. </w:t>
      </w:r>
      <w:r>
        <w:br/>
      </w:r>
      <w:r>
        <w:rPr>
          <w:rFonts w:ascii="Times New Roman"/>
          <w:b w:val="false"/>
          <w:i w:val="false"/>
          <w:color w:val="000000"/>
          <w:sz w:val="28"/>
        </w:rPr>
        <w:t xml:space="preserve">
     В этом же разделе описания могут быть указаны достоинства изделия, обусловленные отмеченными особенностями его внешнего вида. </w:t>
      </w:r>
      <w:r>
        <w:br/>
      </w:r>
      <w:r>
        <w:rPr>
          <w:rFonts w:ascii="Times New Roman"/>
          <w:b w:val="false"/>
          <w:i w:val="false"/>
          <w:color w:val="000000"/>
          <w:sz w:val="28"/>
        </w:rPr>
        <w:t xml:space="preserve">
     Для подтверждения эргономических особенностей изделия при описании объемного промышленного образца следует охарактеризовать работу изделия, взаимодействия его основных функциональных элементов, узлов. </w:t>
      </w:r>
      <w:r>
        <w:br/>
      </w:r>
      <w:r>
        <w:rPr>
          <w:rFonts w:ascii="Times New Roman"/>
          <w:b w:val="false"/>
          <w:i w:val="false"/>
          <w:color w:val="000000"/>
          <w:sz w:val="28"/>
        </w:rPr>
        <w:t xml:space="preserve">
     При описании комплекта (набора) указываются все входящие в его состав изделия, которые должны быть выполнены с использованием единого образного, пластического и (или) стилистического принципа формообразования. </w:t>
      </w:r>
      <w:r>
        <w:br/>
      </w:r>
      <w:r>
        <w:rPr>
          <w:rFonts w:ascii="Times New Roman"/>
          <w:b w:val="false"/>
          <w:i w:val="false"/>
          <w:color w:val="000000"/>
          <w:sz w:val="28"/>
        </w:rPr>
        <w:t xml:space="preserve">
     Не допускается при раскрытии сущности промышленного образца выражение признака в виде альтернативных понятий, характеризующих разные формы его реализации. При наличии разных форм реализации признака возможна подача заявки на варианты промышленного образца, каждый из которых содержит признак, характеризующий только одну из вышеупомянутых форм; </w:t>
      </w:r>
      <w:r>
        <w:br/>
      </w:r>
      <w:r>
        <w:rPr>
          <w:rFonts w:ascii="Times New Roman"/>
          <w:b w:val="false"/>
          <w:i w:val="false"/>
          <w:color w:val="000000"/>
          <w:sz w:val="28"/>
        </w:rPr>
        <w:t xml:space="preserve">
     6) в разделе "Возможность многократного воспроизведения промышленного образца" должны быть приведены сведения о технологии, применяемом оборудовании и материалах и др., подтверждающие возможность многократного точного воспроизведения промышленного образца; </w:t>
      </w:r>
      <w:r>
        <w:br/>
      </w:r>
      <w:r>
        <w:rPr>
          <w:rFonts w:ascii="Times New Roman"/>
          <w:b w:val="false"/>
          <w:i w:val="false"/>
          <w:color w:val="000000"/>
          <w:sz w:val="28"/>
        </w:rPr>
        <w:t xml:space="preserve">
     7) перечень существенных признаков промышленного образца предназначен для толкования совокупности представленных на изображениях промышленного образца его существенных признаков, которая определяет объем его правовой охраны; </w:t>
      </w:r>
      <w:r>
        <w:br/>
      </w:r>
      <w:r>
        <w:rPr>
          <w:rFonts w:ascii="Times New Roman"/>
          <w:b w:val="false"/>
          <w:i w:val="false"/>
          <w:color w:val="000000"/>
          <w:sz w:val="28"/>
        </w:rPr>
        <w:t xml:space="preserve">
     8) в перечень существенных признаков промышленного образца включаются все признаки, отнесенные к существенным. Как правило, в перечне они формулируются более кратко, чем при раскрытии сущности промышленного образца и характеризуют внешний вид изделия в его статическом состоянии. При характеристике внешнего вида изделия допускается указание на возможность его трансформации, изменения положения элементов формы; </w:t>
      </w:r>
      <w:r>
        <w:br/>
      </w:r>
      <w:r>
        <w:rPr>
          <w:rFonts w:ascii="Times New Roman"/>
          <w:b w:val="false"/>
          <w:i w:val="false"/>
          <w:color w:val="000000"/>
          <w:sz w:val="28"/>
        </w:rPr>
        <w:t xml:space="preserve">
     9) формулировка признаков в перечне должна обеспечить возможность однозначного понимания специалистом смыслового содержания понятий, которыми они охарактеризованы. Характеристика признака в перечне не может быть заменена отсылкой к изображениям изделия; </w:t>
      </w:r>
      <w:r>
        <w:br/>
      </w:r>
      <w:r>
        <w:rPr>
          <w:rFonts w:ascii="Times New Roman"/>
          <w:b w:val="false"/>
          <w:i w:val="false"/>
          <w:color w:val="000000"/>
          <w:sz w:val="28"/>
        </w:rPr>
        <w:t xml:space="preserve">
     10) при наличии в заявке вариантов промышленного образца перечень существенных признаков излагается в виде части, содержащей общие для всех вариантов существенные признаки, в т.ч. и родовое понятие, отражающее назначение промышленного образца, за которой приводятся существенные признаки, присущие указанному варианту. </w:t>
      </w:r>
      <w:r>
        <w:br/>
      </w:r>
      <w:r>
        <w:rPr>
          <w:rFonts w:ascii="Times New Roman"/>
          <w:b w:val="false"/>
          <w:i w:val="false"/>
          <w:color w:val="000000"/>
          <w:sz w:val="28"/>
        </w:rPr>
        <w:t xml:space="preserve">
     Перечень существенных признаков промышленного образца должен быть представлен на отдельном листе в составе описания; </w:t>
      </w:r>
      <w:r>
        <w:br/>
      </w:r>
      <w:r>
        <w:rPr>
          <w:rFonts w:ascii="Times New Roman"/>
          <w:b w:val="false"/>
          <w:i w:val="false"/>
          <w:color w:val="000000"/>
          <w:sz w:val="28"/>
        </w:rPr>
        <w:t xml:space="preserve">
     11) для характеристики художественно-конструкторских решений изделий с моноблочной композицией (например, телевизор) используются, в частности такие признаки, как состав и распределение композиционных элементов, их пластическое, графическое, цветовое, фактурное решение; </w:t>
      </w:r>
      <w:r>
        <w:br/>
      </w:r>
      <w:r>
        <w:rPr>
          <w:rFonts w:ascii="Times New Roman"/>
          <w:b w:val="false"/>
          <w:i w:val="false"/>
          <w:color w:val="000000"/>
          <w:sz w:val="28"/>
        </w:rPr>
        <w:t xml:space="preserve">
     12) для художественно-конструкторских решений изделий со сложной композицией (например, подъемный кран, станок) используются, в частности, признаки: наличие композиционных элементов, их взаимное расположение, форма выполнения этих композиционных элементов. </w:t>
      </w:r>
      <w:r>
        <w:br/>
      </w:r>
      <w:r>
        <w:rPr>
          <w:rFonts w:ascii="Times New Roman"/>
          <w:b w:val="false"/>
          <w:i w:val="false"/>
          <w:color w:val="000000"/>
          <w:sz w:val="28"/>
        </w:rPr>
        <w:t xml:space="preserve">
     Для характеристики художественно-конструкторских решений изделий с плоскостной композицией (например, шали, скатерти) могут быть использованы признаки: линейно-графическое соотношение элементов орнамента, колористическое решение, фактура. </w:t>
      </w:r>
      <w:r>
        <w:br/>
      </w:r>
      <w:r>
        <w:rPr>
          <w:rFonts w:ascii="Times New Roman"/>
          <w:b w:val="false"/>
          <w:i w:val="false"/>
          <w:color w:val="000000"/>
          <w:sz w:val="28"/>
        </w:rPr>
        <w:t xml:space="preserve">
     Для характеристики художественно-конструкторских решений одежды используются следующие признаки: силуэт, детали и их форма, декоративная отделка, фурнитура, материал. </w:t>
      </w:r>
      <w:r>
        <w:br/>
      </w:r>
      <w:r>
        <w:rPr>
          <w:rFonts w:ascii="Times New Roman"/>
          <w:b w:val="false"/>
          <w:i w:val="false"/>
          <w:color w:val="000000"/>
          <w:sz w:val="28"/>
        </w:rPr>
        <w:t xml:space="preserve">
     Для характеристики художественно-конструкторских решений обуви используются, в частности, следующие признаки: формообразующие элементы колодки (союзки, подошва и тому подобное), их форма и взаимное расположение, материал, отделка, фурнитура, цвет. </w:t>
      </w:r>
    </w:p>
    <w:bookmarkStart w:name="z9" w:id="8"/>
    <w:p>
      <w:pPr>
        <w:spacing w:after="0"/>
        <w:ind w:left="0"/>
        <w:jc w:val="left"/>
      </w:pPr>
      <w:r>
        <w:rPr>
          <w:rFonts w:ascii="Times New Roman"/>
          <w:b/>
          <w:i w:val="false"/>
          <w:color w:val="000000"/>
        </w:rPr>
        <w:t xml:space="preserve"> 
      Параграф 3. Требования, предъявляемые к чертежам </w:t>
      </w:r>
    </w:p>
    <w:bookmarkEnd w:id="8"/>
    <w:p>
      <w:pPr>
        <w:spacing w:after="0"/>
        <w:ind w:left="0"/>
        <w:jc w:val="both"/>
      </w:pPr>
      <w:r>
        <w:rPr>
          <w:rFonts w:ascii="Times New Roman"/>
          <w:b w:val="false"/>
          <w:i w:val="false"/>
          <w:color w:val="000000"/>
          <w:sz w:val="28"/>
        </w:rPr>
        <w:t xml:space="preserve">     80. Чертеж общего вида и (или) принципиальную компоновочную схему представляют лишь в случае, когда они необходимы для раскрытия сущности промышленного образца. </w:t>
      </w:r>
      <w:r>
        <w:br/>
      </w:r>
      <w:r>
        <w:rPr>
          <w:rFonts w:ascii="Times New Roman"/>
          <w:b w:val="false"/>
          <w:i w:val="false"/>
          <w:color w:val="000000"/>
          <w:sz w:val="28"/>
        </w:rPr>
        <w:t xml:space="preserve">
     81. В случае подачи заявки на промышленный образец, относящийся к изделию, предусматривающему эргономическую проработку, следует представить эргономическую схему этого изделия, позволяющую определить соответствие заявляемого промышленного образца антропометрическим, физиологическим свойствам человека. </w:t>
      </w:r>
      <w:r>
        <w:br/>
      </w:r>
      <w:r>
        <w:rPr>
          <w:rFonts w:ascii="Times New Roman"/>
          <w:b w:val="false"/>
          <w:i w:val="false"/>
          <w:color w:val="000000"/>
          <w:sz w:val="28"/>
        </w:rPr>
        <w:t xml:space="preserve">
     82. Чертежи и схемы должны быть строго согласованы с текстом описания. </w:t>
      </w:r>
      <w:r>
        <w:br/>
      </w:r>
      <w:r>
        <w:rPr>
          <w:rFonts w:ascii="Times New Roman"/>
          <w:b w:val="false"/>
          <w:i w:val="false"/>
          <w:color w:val="000000"/>
          <w:sz w:val="28"/>
        </w:rPr>
        <w:t xml:space="preserve">
     83. На чертеже или схеме должны быть указаны габаритные размеры изделия и его элементов, характеризующие предметно-пространственную организацию (высоту, ширину, глубину размещения средств, отображение информации и органов управления, рабочей поверхности, расстояние между близко расположенными элементами конструкции и др.), позволяющие судить о правильности расположения основных элементов в функциональных зонах деятельности человека и удобстве эксплуатации изделия. </w:t>
      </w:r>
      <w:r>
        <w:br/>
      </w:r>
      <w:r>
        <w:rPr>
          <w:rFonts w:ascii="Times New Roman"/>
          <w:b w:val="false"/>
          <w:i w:val="false"/>
          <w:color w:val="000000"/>
          <w:sz w:val="28"/>
        </w:rPr>
        <w:t xml:space="preserve">
     84. Узлы, детали и др. на чертежах или схемах обозначаются теми же арабскими цифрами, что и в описании. </w:t>
      </w:r>
      <w:r>
        <w:br/>
      </w:r>
      <w:r>
        <w:rPr>
          <w:rFonts w:ascii="Times New Roman"/>
          <w:b w:val="false"/>
          <w:i w:val="false"/>
          <w:color w:val="000000"/>
          <w:sz w:val="28"/>
        </w:rPr>
        <w:t xml:space="preserve">
     Одна и та же деталь или узел на нескольких фигурах чертежа (схемы) обозначается одной и той же цифрой. </w:t>
      </w:r>
      <w:r>
        <w:br/>
      </w:r>
      <w:r>
        <w:rPr>
          <w:rFonts w:ascii="Times New Roman"/>
          <w:b w:val="false"/>
          <w:i w:val="false"/>
          <w:color w:val="000000"/>
          <w:sz w:val="28"/>
        </w:rPr>
        <w:t xml:space="preserve">
     Ссылочные обозначения, не упомянутые в описании, на чертежах (схемах) не представляются и наоборот. </w:t>
      </w:r>
      <w:r>
        <w:br/>
      </w:r>
      <w:r>
        <w:rPr>
          <w:rFonts w:ascii="Times New Roman"/>
          <w:b w:val="false"/>
          <w:i w:val="false"/>
          <w:color w:val="000000"/>
          <w:sz w:val="28"/>
        </w:rPr>
        <w:t xml:space="preserve">
     85. Выносные линии на чертежах (схемах) должны быть четкими. Не допускается указывать цифровые и буквенные обозначения в скобках, кружках и кавычках. </w:t>
      </w:r>
      <w:r>
        <w:br/>
      </w:r>
      <w:r>
        <w:rPr>
          <w:rFonts w:ascii="Times New Roman"/>
          <w:b w:val="false"/>
          <w:i w:val="false"/>
          <w:color w:val="000000"/>
          <w:sz w:val="28"/>
        </w:rPr>
        <w:t xml:space="preserve">
     Высота цифр и букв должна быть не менее 3,2 мм. </w:t>
      </w:r>
      <w:r>
        <w:br/>
      </w:r>
      <w:r>
        <w:rPr>
          <w:rFonts w:ascii="Times New Roman"/>
          <w:b w:val="false"/>
          <w:i w:val="false"/>
          <w:color w:val="000000"/>
          <w:sz w:val="28"/>
        </w:rPr>
        <w:t xml:space="preserve">
     86. Чертежи (схемы) не должны содержать каких-либо надписей за исключением необходимых слов, таких как "открыто", "закрыто". </w:t>
      </w:r>
      <w:r>
        <w:br/>
      </w:r>
      <w:r>
        <w:rPr>
          <w:rFonts w:ascii="Times New Roman"/>
          <w:b w:val="false"/>
          <w:i w:val="false"/>
          <w:color w:val="000000"/>
          <w:sz w:val="28"/>
        </w:rPr>
        <w:t xml:space="preserve">
     87. Изображение на чертеже должно быть представлено в прямоугольных (ортогональных) проекциях. Допускается для наглядности его представление в аксонометрической проекции. </w:t>
      </w:r>
      <w:r>
        <w:br/>
      </w:r>
      <w:r>
        <w:rPr>
          <w:rFonts w:ascii="Times New Roman"/>
          <w:b w:val="false"/>
          <w:i w:val="false"/>
          <w:color w:val="000000"/>
          <w:sz w:val="28"/>
        </w:rPr>
        <w:t xml:space="preserve">
     На одном листе чертежа можно расположить несколько, при этом они должны быть четко отграничены друг от друга. </w:t>
      </w:r>
      <w:r>
        <w:br/>
      </w:r>
      <w:r>
        <w:rPr>
          <w:rFonts w:ascii="Times New Roman"/>
          <w:b w:val="false"/>
          <w:i w:val="false"/>
          <w:color w:val="000000"/>
          <w:sz w:val="28"/>
        </w:rPr>
        <w:t xml:space="preserve">
     Если фигуры, расположенные на двух и более листах, составляют единую фигуру, их располагают так, что бы эта фигура могла быть скомпонована без пропуска какой-либо из частей, изображенных на разных листах. </w:t>
      </w:r>
      <w:r>
        <w:br/>
      </w:r>
      <w:r>
        <w:rPr>
          <w:rFonts w:ascii="Times New Roman"/>
          <w:b w:val="false"/>
          <w:i w:val="false"/>
          <w:color w:val="000000"/>
          <w:sz w:val="28"/>
        </w:rPr>
        <w:t xml:space="preserve">
     88. Каждый чертеж (схему) нумеруют как фигуру, независимо от вида изображения в соответствии с очередностью изложения в тексте описания. </w:t>
      </w:r>
      <w:r>
        <w:br/>
      </w:r>
      <w:r>
        <w:rPr>
          <w:rFonts w:ascii="Times New Roman"/>
          <w:b w:val="false"/>
          <w:i w:val="false"/>
          <w:color w:val="000000"/>
          <w:sz w:val="28"/>
        </w:rPr>
        <w:t xml:space="preserve">
     89. Формат чертежа или схемы - 210х297 мм. </w:t>
      </w:r>
      <w:r>
        <w:br/>
      </w:r>
      <w:r>
        <w:rPr>
          <w:rFonts w:ascii="Times New Roman"/>
          <w:b w:val="false"/>
          <w:i w:val="false"/>
          <w:color w:val="000000"/>
          <w:sz w:val="28"/>
        </w:rPr>
        <w:t xml:space="preserve">
     90. Чертежи (схемы) представляют в 2-х экземплярах. </w:t>
      </w:r>
      <w:r>
        <w:br/>
      </w:r>
      <w:r>
        <w:rPr>
          <w:rFonts w:ascii="Times New Roman"/>
          <w:b w:val="false"/>
          <w:i w:val="false"/>
          <w:color w:val="000000"/>
          <w:sz w:val="28"/>
        </w:rPr>
        <w:t xml:space="preserve">
     91. Чертеж или схема выполняется на белой бумаге или кальке черными четкими линиями, обеспечивающими возможность репродуцирования. </w:t>
      </w:r>
      <w:r>
        <w:br/>
      </w:r>
      <w:r>
        <w:rPr>
          <w:rFonts w:ascii="Times New Roman"/>
          <w:b w:val="false"/>
          <w:i w:val="false"/>
          <w:color w:val="000000"/>
          <w:sz w:val="28"/>
        </w:rPr>
        <w:t xml:space="preserve">
     Вторые экземпляры допускается представлять в виде свето- или фотокопий на светлом фоне того же формата. </w:t>
      </w:r>
      <w:r>
        <w:br/>
      </w:r>
      <w:r>
        <w:rPr>
          <w:rFonts w:ascii="Times New Roman"/>
          <w:b w:val="false"/>
          <w:i w:val="false"/>
          <w:color w:val="000000"/>
          <w:sz w:val="28"/>
        </w:rPr>
        <w:t xml:space="preserve">
     92. На каждом чертеже (схеме) указывается название промышленного образца и ставится подпись автора, заявителя или уполномоченного на это лица. </w:t>
      </w:r>
      <w:r>
        <w:br/>
      </w:r>
      <w:r>
        <w:rPr>
          <w:rFonts w:ascii="Times New Roman"/>
          <w:b w:val="false"/>
          <w:i w:val="false"/>
          <w:color w:val="000000"/>
          <w:sz w:val="28"/>
        </w:rPr>
        <w:t xml:space="preserve">
     93. При подаче заявки на промышленный образец по номенклатуре изделий легкой промышленности к заявке прилагаются: </w:t>
      </w:r>
      <w:r>
        <w:br/>
      </w:r>
      <w:r>
        <w:rPr>
          <w:rFonts w:ascii="Times New Roman"/>
          <w:b w:val="false"/>
          <w:i w:val="false"/>
          <w:color w:val="000000"/>
          <w:sz w:val="28"/>
        </w:rPr>
        <w:t xml:space="preserve">
     1) чертеж кроя одежды (лекало конструкции) в масштабе 1:5 (обуви, головных уборов - в масштабе 1:2), соответствующий типоразмеру изображенной на фотографии модели; </w:t>
      </w:r>
      <w:r>
        <w:br/>
      </w:r>
      <w:r>
        <w:rPr>
          <w:rFonts w:ascii="Times New Roman"/>
          <w:b w:val="false"/>
          <w:i w:val="false"/>
          <w:color w:val="000000"/>
          <w:sz w:val="28"/>
        </w:rPr>
        <w:t xml:space="preserve">
     2) эскиз зарисовка модели в ракурсе, подчеркивающем особенности заявляемого художественно-конструкторского решения. </w:t>
      </w:r>
    </w:p>
    <w:bookmarkStart w:name="z10" w:id="9"/>
    <w:p>
      <w:pPr>
        <w:spacing w:after="0"/>
        <w:ind w:left="0"/>
        <w:jc w:val="left"/>
      </w:pPr>
      <w:r>
        <w:rPr>
          <w:rFonts w:ascii="Times New Roman"/>
          <w:b/>
          <w:i w:val="false"/>
          <w:color w:val="000000"/>
        </w:rPr>
        <w:t xml:space="preserve"> 
      Параграф 4. Иные материалы заявки </w:t>
      </w:r>
    </w:p>
    <w:bookmarkEnd w:id="9"/>
    <w:p>
      <w:pPr>
        <w:spacing w:after="0"/>
        <w:ind w:left="0"/>
        <w:jc w:val="both"/>
      </w:pPr>
      <w:r>
        <w:rPr>
          <w:rFonts w:ascii="Times New Roman"/>
          <w:b w:val="false"/>
          <w:i w:val="false"/>
          <w:color w:val="000000"/>
          <w:sz w:val="28"/>
        </w:rPr>
        <w:t xml:space="preserve">     94. При подаче заявки на промышленный образец для изделий из легкой промышленности, помимо документов, перечисленных в пункте 7 настоящих правил, представляют: </w:t>
      </w:r>
      <w:r>
        <w:br/>
      </w:r>
      <w:r>
        <w:rPr>
          <w:rFonts w:ascii="Times New Roman"/>
          <w:b w:val="false"/>
          <w:i w:val="false"/>
          <w:color w:val="000000"/>
          <w:sz w:val="28"/>
        </w:rPr>
        <w:t xml:space="preserve">
     1) фрагмент изделия в размере раппорта рисунка (не более 400х500 мм), если изделие относится к декоративным материалам, тканям, коврам и так далее, дающий представление о структуре, фактуре и колористическом решении изделия; </w:t>
      </w:r>
      <w:r>
        <w:br/>
      </w:r>
      <w:r>
        <w:rPr>
          <w:rFonts w:ascii="Times New Roman"/>
          <w:b w:val="false"/>
          <w:i w:val="false"/>
          <w:color w:val="000000"/>
          <w:sz w:val="28"/>
        </w:rPr>
        <w:t xml:space="preserve">
     2) конфекционную карту, то есть образцы текстильных, трикотажных материалов, кожи, фурнитуры, отделки и тому подобное, рекомендуемые для изготовления изделия. </w:t>
      </w:r>
      <w:r>
        <w:br/>
      </w:r>
      <w:r>
        <w:rPr>
          <w:rFonts w:ascii="Times New Roman"/>
          <w:b w:val="false"/>
          <w:i w:val="false"/>
          <w:color w:val="000000"/>
          <w:sz w:val="28"/>
        </w:rPr>
        <w:t xml:space="preserve">
     95. К заявке на промышленный образец, подаваемой через представителя автора или его правопреемника, прилагается документ, удостоверяющий полномочия представителя. </w:t>
      </w:r>
      <w:r>
        <w:br/>
      </w:r>
      <w:r>
        <w:rPr>
          <w:rFonts w:ascii="Times New Roman"/>
          <w:b w:val="false"/>
          <w:i w:val="false"/>
          <w:color w:val="000000"/>
          <w:sz w:val="28"/>
        </w:rPr>
        <w:t xml:space="preserve">
     96. При испрашивании конвенционного приоритета к заявке на промышленный образец должна быть приложена заверенная копия заявки, ранее поданной в другой стране участнице Конвенции, и ее перевод на государственный или русский язык. </w:t>
      </w:r>
      <w:r>
        <w:br/>
      </w:r>
      <w:r>
        <w:rPr>
          <w:rFonts w:ascii="Times New Roman"/>
          <w:b w:val="false"/>
          <w:i w:val="false"/>
          <w:color w:val="000000"/>
          <w:sz w:val="28"/>
        </w:rPr>
        <w:t xml:space="preserve">
     97. Документ, подтверждающий наличие оснований для уменьшения размера пошлины или освобождения от ее уплаты. </w:t>
      </w:r>
      <w:r>
        <w:br/>
      </w:r>
      <w:r>
        <w:rPr>
          <w:rFonts w:ascii="Times New Roman"/>
          <w:b w:val="false"/>
          <w:i w:val="false"/>
          <w:color w:val="000000"/>
          <w:sz w:val="28"/>
        </w:rPr>
        <w:t xml:space="preserve">
     98. Документ, удостоверяющий дату и место публичного раскрытия информации, относящейся к промышленному образцу. </w:t>
      </w:r>
      <w:r>
        <w:br/>
      </w:r>
      <w:r>
        <w:rPr>
          <w:rFonts w:ascii="Times New Roman"/>
          <w:b w:val="false"/>
          <w:i w:val="false"/>
          <w:color w:val="000000"/>
          <w:sz w:val="28"/>
        </w:rPr>
        <w:t xml:space="preserve">
     99. При подаче заявки иностранными заявителями прилагается ее перевод на государственный или русский язык. </w:t>
      </w:r>
      <w:r>
        <w:br/>
      </w:r>
      <w:r>
        <w:rPr>
          <w:rFonts w:ascii="Times New Roman"/>
          <w:b w:val="false"/>
          <w:i w:val="false"/>
          <w:color w:val="000000"/>
          <w:sz w:val="28"/>
        </w:rPr>
        <w:t xml:space="preserve">
     Указанные документы могут быть представлены как при подаче заявки на промышленный образец, так и после этого, но не позднее двух месяцев с даты поступления заявки. </w:t>
      </w:r>
      <w:r>
        <w:br/>
      </w:r>
      <w:r>
        <w:rPr>
          <w:rFonts w:ascii="Times New Roman"/>
          <w:b w:val="false"/>
          <w:i w:val="false"/>
          <w:color w:val="000000"/>
          <w:sz w:val="28"/>
        </w:rPr>
        <w:t xml:space="preserve">
     Если заявители в конвенционной заявке и представленной копии различны, должен быть представлен также переуступочный акт. </w:t>
      </w:r>
      <w:r>
        <w:br/>
      </w:r>
      <w:r>
        <w:rPr>
          <w:rFonts w:ascii="Times New Roman"/>
          <w:b w:val="false"/>
          <w:i w:val="false"/>
          <w:color w:val="000000"/>
          <w:sz w:val="28"/>
        </w:rPr>
        <w:t xml:space="preserve">
     100. Указанные в настоящем параграфе материалы представляются в одном экземпляре. </w:t>
      </w:r>
    </w:p>
    <w:bookmarkStart w:name="z11" w:id="10"/>
    <w:p>
      <w:pPr>
        <w:spacing w:after="0"/>
        <w:ind w:left="0"/>
        <w:jc w:val="left"/>
      </w:pPr>
      <w:r>
        <w:rPr>
          <w:rFonts w:ascii="Times New Roman"/>
          <w:b/>
          <w:i w:val="false"/>
          <w:color w:val="000000"/>
        </w:rPr>
        <w:t xml:space="preserve"> 
      Параграф 5. Дополнительные материалы </w:t>
      </w:r>
    </w:p>
    <w:bookmarkEnd w:id="10"/>
    <w:p>
      <w:pPr>
        <w:spacing w:after="0"/>
        <w:ind w:left="0"/>
        <w:jc w:val="both"/>
      </w:pPr>
      <w:r>
        <w:rPr>
          <w:rFonts w:ascii="Times New Roman"/>
          <w:b w:val="false"/>
          <w:i w:val="false"/>
          <w:color w:val="000000"/>
          <w:sz w:val="28"/>
        </w:rPr>
        <w:t xml:space="preserve">     101. В период проведения экспертизы заявитель вправе по собственной инициативе или по запросу экспертизы дополнять, уточнять или изменять материалы заявки на промышленный образец без изменения совокупности существенных признаков. </w:t>
      </w:r>
      <w:r>
        <w:br/>
      </w:r>
      <w:r>
        <w:rPr>
          <w:rFonts w:ascii="Times New Roman"/>
          <w:b w:val="false"/>
          <w:i w:val="false"/>
          <w:color w:val="000000"/>
          <w:sz w:val="28"/>
        </w:rPr>
        <w:t xml:space="preserve">
     102. Дополнительные материалы, не изменяющие сущность заявленного промышленного образца, приобщаются к первичным материалам заявки. </w:t>
      </w:r>
      <w:r>
        <w:br/>
      </w:r>
      <w:r>
        <w:rPr>
          <w:rFonts w:ascii="Times New Roman"/>
          <w:b w:val="false"/>
          <w:i w:val="false"/>
          <w:color w:val="000000"/>
          <w:sz w:val="28"/>
        </w:rPr>
        <w:t xml:space="preserve">
     103. В случае, если полученные от заявителя дополнительные материалы изменяют совокупность существенных признаков (то есть содержат существенный (ые) признак (и) отсутствовавший (ие) в первичных материалах заявки), дополнительные материалы возвращаются заявителю с предложением оформить самостоятельную заявку на промышленный образец с этой совокупностью существенных признаков. </w:t>
      </w:r>
      <w:r>
        <w:br/>
      </w:r>
      <w:r>
        <w:rPr>
          <w:rFonts w:ascii="Times New Roman"/>
          <w:b w:val="false"/>
          <w:i w:val="false"/>
          <w:color w:val="000000"/>
          <w:sz w:val="28"/>
        </w:rPr>
        <w:t>
     При этом, если заявка будет подана в течение трех месяцев с даты получения уведомления экспертной организации, то в соответствии с пунктом 3  </w:t>
      </w:r>
      <w:r>
        <w:rPr>
          <w:rFonts w:ascii="Times New Roman"/>
          <w:b w:val="false"/>
          <w:i w:val="false"/>
          <w:color w:val="000000"/>
          <w:sz w:val="28"/>
        </w:rPr>
        <w:t xml:space="preserve">статьи 20 </w:t>
      </w:r>
      <w:r>
        <w:rPr>
          <w:rFonts w:ascii="Times New Roman"/>
          <w:b w:val="false"/>
          <w:i w:val="false"/>
          <w:color w:val="000000"/>
          <w:sz w:val="28"/>
        </w:rPr>
        <w:t xml:space="preserve">Закона ее приоритет будет установлен по дате поступления первой заявки. </w:t>
      </w:r>
      <w:r>
        <w:br/>
      </w:r>
      <w:r>
        <w:rPr>
          <w:rFonts w:ascii="Times New Roman"/>
          <w:b w:val="false"/>
          <w:i w:val="false"/>
          <w:color w:val="000000"/>
          <w:sz w:val="28"/>
        </w:rPr>
        <w:t xml:space="preserve">
     104.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 </w:t>
      </w:r>
      <w:r>
        <w:br/>
      </w:r>
      <w:r>
        <w:rPr>
          <w:rFonts w:ascii="Times New Roman"/>
          <w:b w:val="false"/>
          <w:i w:val="false"/>
          <w:color w:val="000000"/>
          <w:sz w:val="28"/>
        </w:rPr>
        <w:t>
     В случае, если заявитель в указанный срок не представит запрашиваемые документы или ходатайство о продлении установленного срока, заявка считается отозванной (пункт 3  </w:t>
      </w:r>
      <w:r>
        <w:rPr>
          <w:rFonts w:ascii="Times New Roman"/>
          <w:b w:val="false"/>
          <w:i w:val="false"/>
          <w:color w:val="000000"/>
          <w:sz w:val="28"/>
        </w:rPr>
        <w:t xml:space="preserve">статьи 22 </w:t>
      </w:r>
      <w:r>
        <w:rPr>
          <w:rFonts w:ascii="Times New Roman"/>
          <w:b w:val="false"/>
          <w:i w:val="false"/>
          <w:color w:val="000000"/>
          <w:sz w:val="28"/>
        </w:rPr>
        <w:t xml:space="preserve">Закона). </w:t>
      </w:r>
    </w:p>
    <w:bookmarkStart w:name="z12" w:id="11"/>
    <w:p>
      <w:pPr>
        <w:spacing w:after="0"/>
        <w:ind w:left="0"/>
        <w:jc w:val="left"/>
      </w:pPr>
      <w:r>
        <w:rPr>
          <w:rFonts w:ascii="Times New Roman"/>
          <w:b/>
          <w:i w:val="false"/>
          <w:color w:val="000000"/>
        </w:rPr>
        <w:t xml:space="preserve"> 
      Глава 4. Составление и оформление заявки </w:t>
      </w:r>
      <w:r>
        <w:br/>
      </w:r>
      <w:r>
        <w:rPr>
          <w:rFonts w:ascii="Times New Roman"/>
          <w:b/>
          <w:i w:val="false"/>
          <w:color w:val="000000"/>
        </w:rPr>
        <w:t xml:space="preserve">
на выдачу патента на полезную модель  Параграф 1. Заявка на полезную модель </w:t>
      </w:r>
    </w:p>
    <w:bookmarkEnd w:id="11"/>
    <w:p>
      <w:pPr>
        <w:spacing w:after="0"/>
        <w:ind w:left="0"/>
        <w:jc w:val="both"/>
      </w:pPr>
      <w:r>
        <w:rPr>
          <w:rFonts w:ascii="Times New Roman"/>
          <w:b w:val="false"/>
          <w:i w:val="false"/>
          <w:color w:val="000000"/>
          <w:sz w:val="28"/>
        </w:rPr>
        <w:t>     105. К полезным моделям в соответствии с пунктом 1  </w:t>
      </w:r>
      <w:r>
        <w:rPr>
          <w:rFonts w:ascii="Times New Roman"/>
          <w:b w:val="false"/>
          <w:i w:val="false"/>
          <w:color w:val="000000"/>
          <w:sz w:val="28"/>
        </w:rPr>
        <w:t xml:space="preserve">статьи 7 </w:t>
      </w:r>
      <w:r>
        <w:rPr>
          <w:rFonts w:ascii="Times New Roman"/>
          <w:b w:val="false"/>
          <w:i w:val="false"/>
          <w:color w:val="000000"/>
          <w:sz w:val="28"/>
        </w:rPr>
        <w:t xml:space="preserve">Закона относится конструктивное выполнение средств производства и предметов потребления, а также их составных частей (устройство). </w:t>
      </w:r>
      <w:r>
        <w:br/>
      </w:r>
      <w:r>
        <w:rPr>
          <w:rFonts w:ascii="Times New Roman"/>
          <w:b w:val="false"/>
          <w:i w:val="false"/>
          <w:color w:val="000000"/>
          <w:sz w:val="28"/>
        </w:rPr>
        <w:t xml:space="preserve">
     106. Для характеристики полезных моделей используются, в частности, следующие признаки: </w:t>
      </w:r>
      <w:r>
        <w:br/>
      </w:r>
      <w:r>
        <w:rPr>
          <w:rFonts w:ascii="Times New Roman"/>
          <w:b w:val="false"/>
          <w:i w:val="false"/>
          <w:color w:val="000000"/>
          <w:sz w:val="28"/>
        </w:rPr>
        <w:t xml:space="preserve">
     1) наличие конструктивного (конструктивных) элемента (элементов); </w:t>
      </w:r>
      <w:r>
        <w:br/>
      </w:r>
      <w:r>
        <w:rPr>
          <w:rFonts w:ascii="Times New Roman"/>
          <w:b w:val="false"/>
          <w:i w:val="false"/>
          <w:color w:val="000000"/>
          <w:sz w:val="28"/>
        </w:rPr>
        <w:t xml:space="preserve">
     2) наличие связи между элементами; </w:t>
      </w:r>
      <w:r>
        <w:br/>
      </w:r>
      <w:r>
        <w:rPr>
          <w:rFonts w:ascii="Times New Roman"/>
          <w:b w:val="false"/>
          <w:i w:val="false"/>
          <w:color w:val="000000"/>
          <w:sz w:val="28"/>
        </w:rPr>
        <w:t xml:space="preserve">
     3) взаимное расположение элементов; </w:t>
      </w:r>
      <w:r>
        <w:br/>
      </w:r>
      <w:r>
        <w:rPr>
          <w:rFonts w:ascii="Times New Roman"/>
          <w:b w:val="false"/>
          <w:i w:val="false"/>
          <w:color w:val="000000"/>
          <w:sz w:val="28"/>
        </w:rPr>
        <w:t xml:space="preserve">
     4) форма выполнения элемента (элементов) или устройства в целом, в частности, геометрическая форма; </w:t>
      </w:r>
      <w:r>
        <w:br/>
      </w:r>
      <w:r>
        <w:rPr>
          <w:rFonts w:ascii="Times New Roman"/>
          <w:b w:val="false"/>
          <w:i w:val="false"/>
          <w:color w:val="000000"/>
          <w:sz w:val="28"/>
        </w:rPr>
        <w:t xml:space="preserve">
     5) форма выполнения связи между элементами; </w:t>
      </w:r>
      <w:r>
        <w:br/>
      </w:r>
      <w:r>
        <w:rPr>
          <w:rFonts w:ascii="Times New Roman"/>
          <w:b w:val="false"/>
          <w:i w:val="false"/>
          <w:color w:val="000000"/>
          <w:sz w:val="28"/>
        </w:rPr>
        <w:t xml:space="preserve">
     6) параметры и другие характеристики элемента (элементов) и их взаимосвязь; </w:t>
      </w:r>
      <w:r>
        <w:br/>
      </w:r>
      <w:r>
        <w:rPr>
          <w:rFonts w:ascii="Times New Roman"/>
          <w:b w:val="false"/>
          <w:i w:val="false"/>
          <w:color w:val="000000"/>
          <w:sz w:val="28"/>
        </w:rPr>
        <w:t xml:space="preserve">
     7) материал, из которого выполнен элемент (элементы) или устройство в целом; среда, выполняющая функцию элемента. </w:t>
      </w:r>
      <w:r>
        <w:br/>
      </w:r>
      <w:r>
        <w:rPr>
          <w:rFonts w:ascii="Times New Roman"/>
          <w:b w:val="false"/>
          <w:i w:val="false"/>
          <w:color w:val="000000"/>
          <w:sz w:val="28"/>
        </w:rPr>
        <w:t xml:space="preserve">
     107. В соответствии с пунктом 3 статьи 7 Закона в качестве полезных моделей не охраняются: </w:t>
      </w:r>
      <w:r>
        <w:br/>
      </w:r>
      <w:r>
        <w:rPr>
          <w:rFonts w:ascii="Times New Roman"/>
          <w:b w:val="false"/>
          <w:i w:val="false"/>
          <w:color w:val="000000"/>
          <w:sz w:val="28"/>
        </w:rPr>
        <w:t xml:space="preserve">
     1) способы, вещества, штаммы микроорганизмов, клеток растений и животных, их применение по новому назначению; </w:t>
      </w:r>
      <w:r>
        <w:br/>
      </w:r>
      <w:r>
        <w:rPr>
          <w:rFonts w:ascii="Times New Roman"/>
          <w:b w:val="false"/>
          <w:i w:val="false"/>
          <w:color w:val="000000"/>
          <w:sz w:val="28"/>
        </w:rPr>
        <w:t xml:space="preserve">
     2) открытия, научные теории и математические методы; </w:t>
      </w:r>
      <w:r>
        <w:br/>
      </w:r>
      <w:r>
        <w:rPr>
          <w:rFonts w:ascii="Times New Roman"/>
          <w:b w:val="false"/>
          <w:i w:val="false"/>
          <w:color w:val="000000"/>
          <w:sz w:val="28"/>
        </w:rPr>
        <w:t xml:space="preserve">
     3) методы организации и управления хозяйством; </w:t>
      </w:r>
      <w:r>
        <w:br/>
      </w:r>
      <w:r>
        <w:rPr>
          <w:rFonts w:ascii="Times New Roman"/>
          <w:b w:val="false"/>
          <w:i w:val="false"/>
          <w:color w:val="000000"/>
          <w:sz w:val="28"/>
        </w:rPr>
        <w:t xml:space="preserve">
     4) условные обозначения, расписания, правила; </w:t>
      </w:r>
      <w:r>
        <w:br/>
      </w:r>
      <w:r>
        <w:rPr>
          <w:rFonts w:ascii="Times New Roman"/>
          <w:b w:val="false"/>
          <w:i w:val="false"/>
          <w:color w:val="000000"/>
          <w:sz w:val="28"/>
        </w:rPr>
        <w:t xml:space="preserve">
     5) правила и методы выполнения умственных операций; </w:t>
      </w:r>
      <w:r>
        <w:br/>
      </w:r>
      <w:r>
        <w:rPr>
          <w:rFonts w:ascii="Times New Roman"/>
          <w:b w:val="false"/>
          <w:i w:val="false"/>
          <w:color w:val="000000"/>
          <w:sz w:val="28"/>
        </w:rPr>
        <w:t xml:space="preserve">
     6) программы для вычислительных машин и алгоритмы как таковые; </w:t>
      </w:r>
      <w:r>
        <w:br/>
      </w:r>
      <w:r>
        <w:rPr>
          <w:rFonts w:ascii="Times New Roman"/>
          <w:b w:val="false"/>
          <w:i w:val="false"/>
          <w:color w:val="000000"/>
          <w:sz w:val="28"/>
        </w:rPr>
        <w:t xml:space="preserve">
     7) проекты и схемы планировки сооружений, зданий, территорий; </w:t>
      </w:r>
      <w:r>
        <w:br/>
      </w:r>
      <w:r>
        <w:rPr>
          <w:rFonts w:ascii="Times New Roman"/>
          <w:b w:val="false"/>
          <w:i w:val="false"/>
          <w:color w:val="000000"/>
          <w:sz w:val="28"/>
        </w:rPr>
        <w:t xml:space="preserve">
     8) предложения, касающиеся лишь внешнего вида изделий; </w:t>
      </w:r>
      <w:r>
        <w:br/>
      </w:r>
      <w:r>
        <w:rPr>
          <w:rFonts w:ascii="Times New Roman"/>
          <w:b w:val="false"/>
          <w:i w:val="false"/>
          <w:color w:val="000000"/>
          <w:sz w:val="28"/>
        </w:rPr>
        <w:t xml:space="preserve">
     9) предложения, противоречащие общественным интересам, принципам гуманности и морали. </w:t>
      </w:r>
      <w:r>
        <w:br/>
      </w:r>
      <w:r>
        <w:rPr>
          <w:rFonts w:ascii="Times New Roman"/>
          <w:b w:val="false"/>
          <w:i w:val="false"/>
          <w:color w:val="000000"/>
          <w:sz w:val="28"/>
        </w:rPr>
        <w:t>
     108. Заявка в соответствии с пунктом 1  </w:t>
      </w:r>
      <w:r>
        <w:rPr>
          <w:rFonts w:ascii="Times New Roman"/>
          <w:b w:val="false"/>
          <w:i w:val="false"/>
          <w:color w:val="000000"/>
          <w:sz w:val="28"/>
        </w:rPr>
        <w:t xml:space="preserve">статьи 18 </w:t>
      </w:r>
      <w:r>
        <w:rPr>
          <w:rFonts w:ascii="Times New Roman"/>
          <w:b w:val="false"/>
          <w:i w:val="false"/>
          <w:color w:val="000000"/>
          <w:sz w:val="28"/>
        </w:rPr>
        <w:t xml:space="preserve">Закона должна относиться к одной полезной модели либо к группе полезных моделей, связанных между собой настолько, что они образуют единый изобретательский замысел. </w:t>
      </w:r>
      <w:r>
        <w:br/>
      </w:r>
      <w:r>
        <w:rPr>
          <w:rFonts w:ascii="Times New Roman"/>
          <w:b w:val="false"/>
          <w:i w:val="false"/>
          <w:color w:val="000000"/>
          <w:sz w:val="28"/>
        </w:rPr>
        <w:t xml:space="preserve">
     109. Требование единства признается соблюденным, если: </w:t>
      </w:r>
      <w:r>
        <w:br/>
      </w:r>
      <w:r>
        <w:rPr>
          <w:rFonts w:ascii="Times New Roman"/>
          <w:b w:val="false"/>
          <w:i w:val="false"/>
          <w:color w:val="000000"/>
          <w:sz w:val="28"/>
        </w:rPr>
        <w:t xml:space="preserve">
     1) в формуле полезной модели охарактеризована одна полезная модель; </w:t>
      </w:r>
      <w:r>
        <w:br/>
      </w:r>
      <w:r>
        <w:rPr>
          <w:rFonts w:ascii="Times New Roman"/>
          <w:b w:val="false"/>
          <w:i w:val="false"/>
          <w:color w:val="000000"/>
          <w:sz w:val="28"/>
        </w:rPr>
        <w:t xml:space="preserve">
     2) в формуле полезной модели охарактеризована группа полезных моделей: </w:t>
      </w:r>
      <w:r>
        <w:br/>
      </w:r>
      <w:r>
        <w:rPr>
          <w:rFonts w:ascii="Times New Roman"/>
          <w:b w:val="false"/>
          <w:i w:val="false"/>
          <w:color w:val="000000"/>
          <w:sz w:val="28"/>
        </w:rPr>
        <w:t xml:space="preserve">
     одна из которой предназначена для изготовления другой (например, устройство и устройство для его изготовления); </w:t>
      </w:r>
      <w:r>
        <w:br/>
      </w:r>
      <w:r>
        <w:rPr>
          <w:rFonts w:ascii="Times New Roman"/>
          <w:b w:val="false"/>
          <w:i w:val="false"/>
          <w:color w:val="000000"/>
          <w:sz w:val="28"/>
        </w:rPr>
        <w:t xml:space="preserve">
     одна из которой предназначена для использования другой или в другой (например, устройство и его составная часть); </w:t>
      </w:r>
      <w:r>
        <w:br/>
      </w:r>
      <w:r>
        <w:rPr>
          <w:rFonts w:ascii="Times New Roman"/>
          <w:b w:val="false"/>
          <w:i w:val="false"/>
          <w:color w:val="000000"/>
          <w:sz w:val="28"/>
        </w:rPr>
        <w:t xml:space="preserve">
     одинакового назначения, обеспечивающих получение одного и того же технического результата (варианты). </w:t>
      </w:r>
      <w:r>
        <w:br/>
      </w:r>
      <w:r>
        <w:rPr>
          <w:rFonts w:ascii="Times New Roman"/>
          <w:b w:val="false"/>
          <w:i w:val="false"/>
          <w:color w:val="000000"/>
          <w:sz w:val="28"/>
        </w:rPr>
        <w:t xml:space="preserve">
     110. В соответствии с пунктом 2 статьи 18 Закона заявка должна содержать: </w:t>
      </w:r>
      <w:r>
        <w:br/>
      </w:r>
      <w:r>
        <w:rPr>
          <w:rFonts w:ascii="Times New Roman"/>
          <w:b w:val="false"/>
          <w:i w:val="false"/>
          <w:color w:val="000000"/>
          <w:sz w:val="28"/>
        </w:rPr>
        <w:t xml:space="preserve">
     1) заявление о выдаче патента с указанием авторов полезной модели и лиц, на имя которых испрашивается патент, а также их местожительства или местонахождения; </w:t>
      </w:r>
      <w:r>
        <w:br/>
      </w:r>
      <w:r>
        <w:rPr>
          <w:rFonts w:ascii="Times New Roman"/>
          <w:b w:val="false"/>
          <w:i w:val="false"/>
          <w:color w:val="000000"/>
          <w:sz w:val="28"/>
        </w:rPr>
        <w:t xml:space="preserve">
     2) описание полезной модели, раскрывающее ее с полнотой, достаточной для осуществления специалистом в соответствующей области; </w:t>
      </w:r>
      <w:r>
        <w:br/>
      </w:r>
      <w:r>
        <w:rPr>
          <w:rFonts w:ascii="Times New Roman"/>
          <w:b w:val="false"/>
          <w:i w:val="false"/>
          <w:color w:val="000000"/>
          <w:sz w:val="28"/>
        </w:rPr>
        <w:t xml:space="preserve">
     3) формулу полезной модели, выражающую ее сущность и полностью основанную на описании; </w:t>
      </w:r>
      <w:r>
        <w:br/>
      </w:r>
      <w:r>
        <w:rPr>
          <w:rFonts w:ascii="Times New Roman"/>
          <w:b w:val="false"/>
          <w:i w:val="false"/>
          <w:color w:val="000000"/>
          <w:sz w:val="28"/>
        </w:rPr>
        <w:t xml:space="preserve">
     4) чертежи; </w:t>
      </w:r>
      <w:r>
        <w:br/>
      </w:r>
      <w:r>
        <w:rPr>
          <w:rFonts w:ascii="Times New Roman"/>
          <w:b w:val="false"/>
          <w:i w:val="false"/>
          <w:color w:val="000000"/>
          <w:sz w:val="28"/>
        </w:rPr>
        <w:t xml:space="preserve">
     5) реферат; </w:t>
      </w:r>
      <w:r>
        <w:br/>
      </w:r>
      <w:r>
        <w:rPr>
          <w:rFonts w:ascii="Times New Roman"/>
          <w:b w:val="false"/>
          <w:i w:val="false"/>
          <w:color w:val="000000"/>
          <w:sz w:val="28"/>
        </w:rPr>
        <w:t xml:space="preserve">
     6) доверенность, в случае ведения делопроизводства через представителя. </w:t>
      </w:r>
      <w:r>
        <w:br/>
      </w:r>
      <w:r>
        <w:rPr>
          <w:rFonts w:ascii="Times New Roman"/>
          <w:b w:val="false"/>
          <w:i w:val="false"/>
          <w:color w:val="000000"/>
          <w:sz w:val="28"/>
        </w:rPr>
        <w:t xml:space="preserve">
     111. Документы, прилагаемые к заявке: </w:t>
      </w:r>
      <w:r>
        <w:br/>
      </w:r>
      <w:r>
        <w:rPr>
          <w:rFonts w:ascii="Times New Roman"/>
          <w:b w:val="false"/>
          <w:i w:val="false"/>
          <w:color w:val="000000"/>
          <w:sz w:val="28"/>
        </w:rPr>
        <w:t xml:space="preserve">
     1) документ, подтверждающий оплату подачи заявки в установленном размере. При оплате в размере, меньшем установленного, кроме документа, подтверждающего оплату, представляется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2) в соответствии с пунктом 2  </w:t>
      </w:r>
      <w:r>
        <w:rPr>
          <w:rFonts w:ascii="Times New Roman"/>
          <w:b w:val="false"/>
          <w:i w:val="false"/>
          <w:color w:val="000000"/>
          <w:sz w:val="28"/>
        </w:rPr>
        <w:t xml:space="preserve">статьи 20 </w:t>
      </w:r>
      <w:r>
        <w:rPr>
          <w:rFonts w:ascii="Times New Roman"/>
          <w:b w:val="false"/>
          <w:i w:val="false"/>
          <w:color w:val="000000"/>
          <w:sz w:val="28"/>
        </w:rPr>
        <w:t xml:space="preserve">Закона к заявке с испрашиванием конвенционного приоритета прилагается копия первой заявки, которая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 </w:t>
      </w:r>
      <w:r>
        <w:br/>
      </w:r>
      <w:r>
        <w:rPr>
          <w:rFonts w:ascii="Times New Roman"/>
          <w:b w:val="false"/>
          <w:i w:val="false"/>
          <w:color w:val="000000"/>
          <w:sz w:val="28"/>
        </w:rPr>
        <w:t xml:space="preserve">
     В случае подачи конвенционной заявки другим заявителем прикладывается разрешение заявителя первой заявки на использование права приоритета. </w:t>
      </w:r>
      <w:r>
        <w:br/>
      </w:r>
      <w:r>
        <w:rPr>
          <w:rFonts w:ascii="Times New Roman"/>
          <w:b w:val="false"/>
          <w:i w:val="false"/>
          <w:color w:val="000000"/>
          <w:sz w:val="28"/>
        </w:rPr>
        <w:t xml:space="preserve">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 подтверждающий наличие этих обстоятельств, если нет оснований предполагать, что они известны экспертной организации. </w:t>
      </w:r>
      <w:r>
        <w:br/>
      </w:r>
      <w:r>
        <w:rPr>
          <w:rFonts w:ascii="Times New Roman"/>
          <w:b w:val="false"/>
          <w:i w:val="false"/>
          <w:color w:val="000000"/>
          <w:sz w:val="28"/>
        </w:rPr>
        <w:t xml:space="preserve">
     Просьба об установлении конвенционного приоритета может быть представлена при подаче заявки (приводится в соответствующей графе заявления о выдаче патента) или в течение двух месяцев с даты поступления заявки в экспертную организацию. </w:t>
      </w:r>
      <w:r>
        <w:br/>
      </w:r>
      <w:r>
        <w:rPr>
          <w:rFonts w:ascii="Times New Roman"/>
          <w:b w:val="false"/>
          <w:i w:val="false"/>
          <w:color w:val="000000"/>
          <w:sz w:val="28"/>
        </w:rPr>
        <w:t xml:space="preserve">
     112. Заявление о выдаче патента представляется на государственном или русском языке. Прочие документы заявки представляются на государственном, русском или другом языке. </w:t>
      </w:r>
      <w:r>
        <w:br/>
      </w:r>
      <w:r>
        <w:rPr>
          <w:rFonts w:ascii="Times New Roman"/>
          <w:b w:val="false"/>
          <w:i w:val="false"/>
          <w:color w:val="000000"/>
          <w:sz w:val="28"/>
        </w:rPr>
        <w:t xml:space="preserve">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заявителем в течение двух месяцев после поступления в экспертную организацию заявки, содержащей документы на другом языке. </w:t>
      </w:r>
      <w:r>
        <w:br/>
      </w:r>
      <w:r>
        <w:rPr>
          <w:rFonts w:ascii="Times New Roman"/>
          <w:b w:val="false"/>
          <w:i w:val="false"/>
          <w:color w:val="000000"/>
          <w:sz w:val="28"/>
        </w:rPr>
        <w:t>
     При условии соответствующей оплаты этот срок может быть продлен, но не более чем на два месяца (пункт 2  </w:t>
      </w:r>
      <w:r>
        <w:rPr>
          <w:rFonts w:ascii="Times New Roman"/>
          <w:b w:val="false"/>
          <w:i w:val="false"/>
          <w:color w:val="000000"/>
          <w:sz w:val="28"/>
        </w:rPr>
        <w:t xml:space="preserve">статьи 16 </w:t>
      </w:r>
      <w:r>
        <w:rPr>
          <w:rFonts w:ascii="Times New Roman"/>
          <w:b w:val="false"/>
          <w:i w:val="false"/>
          <w:color w:val="000000"/>
          <w:sz w:val="28"/>
        </w:rPr>
        <w:t xml:space="preserve">Закона). В случае непредставления перевода в установленный срок заявка признается не поданной. </w:t>
      </w:r>
      <w:r>
        <w:br/>
      </w:r>
      <w:r>
        <w:rPr>
          <w:rFonts w:ascii="Times New Roman"/>
          <w:b w:val="false"/>
          <w:i w:val="false"/>
          <w:color w:val="000000"/>
          <w:sz w:val="28"/>
        </w:rPr>
        <w:t xml:space="preserve">
     113. Заявление о выдаче патента представляется в четырех экземплярах, описание полезной модели, формула полезной модели, чертежи и иные материалы, необходимые для понимания сущности полезной модели, а также реферат, составленные на государственном или русском языке, представляются в трех экземплярах. </w:t>
      </w:r>
      <w:r>
        <w:br/>
      </w:r>
      <w:r>
        <w:rPr>
          <w:rFonts w:ascii="Times New Roman"/>
          <w:b w:val="false"/>
          <w:i w:val="false"/>
          <w:color w:val="000000"/>
          <w:sz w:val="28"/>
        </w:rPr>
        <w:t xml:space="preserve">
     Те же документы, если они составлены на другом языке, представляются в одном экземпляре, а перевод их на государственный или русский язык - в трех экземплярах. </w:t>
      </w:r>
      <w:r>
        <w:br/>
      </w:r>
      <w:r>
        <w:rPr>
          <w:rFonts w:ascii="Times New Roman"/>
          <w:b w:val="false"/>
          <w:i w:val="false"/>
          <w:color w:val="000000"/>
          <w:sz w:val="28"/>
        </w:rPr>
        <w:t xml:space="preserve">
     Остальные документы и их перевод на государственный или русский язык, если они составлены на другом языке, представляются в одном экземпляре. </w:t>
      </w:r>
    </w:p>
    <w:bookmarkStart w:name="z13" w:id="12"/>
    <w:p>
      <w:pPr>
        <w:spacing w:after="0"/>
        <w:ind w:left="0"/>
        <w:jc w:val="left"/>
      </w:pPr>
      <w:r>
        <w:rPr>
          <w:rFonts w:ascii="Times New Roman"/>
          <w:b/>
          <w:i w:val="false"/>
          <w:color w:val="000000"/>
        </w:rPr>
        <w:t xml:space="preserve"> 
      Параграф 2. Содержание документов заявки </w:t>
      </w:r>
    </w:p>
    <w:bookmarkEnd w:id="12"/>
    <w:p>
      <w:pPr>
        <w:spacing w:after="0"/>
        <w:ind w:left="0"/>
        <w:jc w:val="both"/>
      </w:pPr>
      <w:r>
        <w:rPr>
          <w:rFonts w:ascii="Times New Roman"/>
          <w:b w:val="false"/>
          <w:i w:val="false"/>
          <w:color w:val="000000"/>
          <w:sz w:val="28"/>
        </w:rPr>
        <w:t xml:space="preserve">     114. Порядок заполнения заявления: </w:t>
      </w:r>
      <w:r>
        <w:br/>
      </w:r>
      <w:r>
        <w:rPr>
          <w:rFonts w:ascii="Times New Roman"/>
          <w:b w:val="false"/>
          <w:i w:val="false"/>
          <w:color w:val="000000"/>
          <w:sz w:val="28"/>
        </w:rPr>
        <w:t xml:space="preserve">
     1) заявление о выдаче патента (далее - заявление) представляется по форме ПМ-1 (приложение 4 к настоящей Инструкции). </w:t>
      </w:r>
      <w:r>
        <w:br/>
      </w:r>
      <w:r>
        <w:rPr>
          <w:rFonts w:ascii="Times New Roman"/>
          <w:b w:val="false"/>
          <w:i w:val="false"/>
          <w:color w:val="000000"/>
          <w:sz w:val="28"/>
        </w:rPr>
        <w:t xml:space="preserve">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"X"); </w:t>
      </w:r>
      <w:r>
        <w:br/>
      </w:r>
      <w:r>
        <w:rPr>
          <w:rFonts w:ascii="Times New Roman"/>
          <w:b w:val="false"/>
          <w:i w:val="false"/>
          <w:color w:val="000000"/>
          <w:sz w:val="28"/>
        </w:rPr>
        <w:t xml:space="preserve">
     2) графы заявления, расположенные в его верхней части под кодами 21, 22, 85, предназначены для заполнения экспертной организацией после поступления заявки и заявителем не заполняются; </w:t>
      </w:r>
      <w:r>
        <w:br/>
      </w:r>
      <w:r>
        <w:rPr>
          <w:rFonts w:ascii="Times New Roman"/>
          <w:b w:val="false"/>
          <w:i w:val="false"/>
          <w:color w:val="000000"/>
          <w:sz w:val="28"/>
        </w:rPr>
        <w:t xml:space="preserve">
     3) графы под кодами 86 и 87, расположенные непосредственно над словом "заявление", заполняются в случае перевода на национальную фазу в Республике Казахстан международной заявки и содержащей указание Республики Казахстан. </w:t>
      </w:r>
      <w:r>
        <w:br/>
      </w:r>
      <w:r>
        <w:rPr>
          <w:rFonts w:ascii="Times New Roman"/>
          <w:b w:val="false"/>
          <w:i w:val="false"/>
          <w:color w:val="000000"/>
          <w:sz w:val="28"/>
        </w:rPr>
        <w:t xml:space="preserve">
     В графе под кодом 86 в соответствующей клетке проставляется знак "X" и приводятся соответственно регистрационный номер международной заявки, дата международной подачи, установленные получающим ведомством. </w:t>
      </w:r>
      <w:r>
        <w:br/>
      </w:r>
      <w:r>
        <w:rPr>
          <w:rFonts w:ascii="Times New Roman"/>
          <w:b w:val="false"/>
          <w:i w:val="false"/>
          <w:color w:val="000000"/>
          <w:sz w:val="28"/>
        </w:rPr>
        <w:t xml:space="preserve">
     В графе под кодом 87 указываются соответственно номер и дата международной публикации международной заявки; </w:t>
      </w:r>
      <w:r>
        <w:br/>
      </w:r>
      <w:r>
        <w:rPr>
          <w:rFonts w:ascii="Times New Roman"/>
          <w:b w:val="false"/>
          <w:i w:val="false"/>
          <w:color w:val="000000"/>
          <w:sz w:val="28"/>
        </w:rPr>
        <w:t xml:space="preserve">
     4) в графе, содержащей просьбу о выдаче патента, после слов "на имя" заявителя (заявителей) под кодом 71 приводятся сведения о заявителе (заявителях), для которого (которых) испрашивается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(копия документа прилагается), а также сведения об их соответственно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местожительстве заявителей, являющихся авторами полезной модели, приводятся в графе под кодом 97 на второй странице заявления. </w:t>
      </w:r>
      <w:r>
        <w:br/>
      </w:r>
      <w:r>
        <w:rPr>
          <w:rFonts w:ascii="Times New Roman"/>
          <w:b w:val="false"/>
          <w:i w:val="false"/>
          <w:color w:val="000000"/>
          <w:sz w:val="28"/>
        </w:rPr>
        <w:t xml:space="preserve">
     Для иностранных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Всемирной организации интеллектуальной собственности (ВОИС) SТ.3 (если он установлен). </w:t>
      </w:r>
      <w:r>
        <w:br/>
      </w:r>
      <w:r>
        <w:rPr>
          <w:rFonts w:ascii="Times New Roman"/>
          <w:b w:val="false"/>
          <w:i w:val="false"/>
          <w:color w:val="000000"/>
          <w:sz w:val="28"/>
        </w:rPr>
        <w:t xml:space="preserve">
     Если заявителей несколько, указанные сведения приводятся для каждого из них; </w:t>
      </w:r>
      <w:r>
        <w:br/>
      </w: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экспертную организацию в соответствии с пунктами 2-5  </w:t>
      </w:r>
      <w:r>
        <w:rPr>
          <w:rFonts w:ascii="Times New Roman"/>
          <w:b w:val="false"/>
          <w:i w:val="false"/>
          <w:color w:val="000000"/>
          <w:sz w:val="28"/>
        </w:rPr>
        <w:t xml:space="preserve">статьи 20 </w:t>
      </w:r>
      <w:r>
        <w:rPr>
          <w:rFonts w:ascii="Times New Roman"/>
          <w:b w:val="false"/>
          <w:i w:val="false"/>
          <w:color w:val="000000"/>
          <w:sz w:val="28"/>
        </w:rPr>
        <w:t xml:space="preserve">Закона.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или дополнительных материалов к которой испрашивается приоритет, и дата испрашиваемого приоритета (дата подачи заявки или дополнительных материалов к ней). </w:t>
      </w:r>
      <w:r>
        <w:br/>
      </w:r>
      <w:r>
        <w:rPr>
          <w:rFonts w:ascii="Times New Roman"/>
          <w:b w:val="false"/>
          <w:i w:val="false"/>
          <w:color w:val="000000"/>
          <w:sz w:val="28"/>
        </w:rPr>
        <w:t xml:space="preserve">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по стандарту ВОИС SТ.3; </w:t>
      </w:r>
      <w:r>
        <w:br/>
      </w:r>
      <w:r>
        <w:rPr>
          <w:rFonts w:ascii="Times New Roman"/>
          <w:b w:val="false"/>
          <w:i w:val="false"/>
          <w:color w:val="000000"/>
          <w:sz w:val="28"/>
        </w:rPr>
        <w:t>
     6) в графе под кодом 54 приводится название заявляемой полезной модели (группы полезных моделей), которое должно совпадать с названием, приводимым в описании полезной модели. В случае включения в название полезной модели специального названия в соответствующей клетке знаком "X" отмечается соблюдение требования пункта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7) в графе под кодом 98 приводится адрес для переписки. </w:t>
      </w:r>
      <w:r>
        <w:br/>
      </w:r>
      <w:r>
        <w:rPr>
          <w:rFonts w:ascii="Times New Roman"/>
          <w:b w:val="false"/>
          <w:i w:val="false"/>
          <w:color w:val="000000"/>
          <w:sz w:val="28"/>
        </w:rPr>
        <w:t xml:space="preserve">
     В качестве адреса для переписки может быть указан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xml:space="preserve">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экспертной организации. В случае назначения представителя указываются фамилия, имя и отчество (если оно имеется) для физического лица и официальное наименование для юридического лица. Если заявителей несколько, в качестве представителя может быть выбран один из заявителей; </w:t>
      </w:r>
      <w:r>
        <w:br/>
      </w:r>
      <w:r>
        <w:rPr>
          <w:rFonts w:ascii="Times New Roman"/>
          <w:b w:val="false"/>
          <w:i w:val="false"/>
          <w:color w:val="000000"/>
          <w:sz w:val="28"/>
        </w:rPr>
        <w:t xml:space="preserve">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xml:space="preserve">
     10) в графе "основание для возникновения права на подачу заявки и получение патента" простановкой знака "X" отмечается соответствующее основание (основания) для подачи заявки и получения патента. Указанная графа не заполняется, когда заявителем является автор, или, если заявителей несколько, их состав совпадает с составом авторов; </w:t>
      </w:r>
      <w:r>
        <w:br/>
      </w:r>
      <w:r>
        <w:rPr>
          <w:rFonts w:ascii="Times New Roman"/>
          <w:b w:val="false"/>
          <w:i w:val="false"/>
          <w:color w:val="000000"/>
          <w:sz w:val="28"/>
        </w:rPr>
        <w:t xml:space="preserve">
     11) в графах под кодами 72 и 97 приводятся сведения об авторе (авторах): фамилия, имя и отчество (если оно имеется), полный почтовый адрес местожительства, для иностранцев указывается только код страны по стандарту ВОИС SТ.3; </w:t>
      </w:r>
      <w:r>
        <w:br/>
      </w:r>
      <w:r>
        <w:rPr>
          <w:rFonts w:ascii="Times New Roman"/>
          <w:b w:val="false"/>
          <w:i w:val="false"/>
          <w:color w:val="000000"/>
          <w:sz w:val="28"/>
        </w:rPr>
        <w:t xml:space="preserve">
     12) в графе, расположенной справа от графы под кодом 97, приводится подпись автора и дата в том случае, когда автор является заявителем, или если автор переуступил право на подачу заявки и получение патента заявителю. </w:t>
      </w:r>
      <w:r>
        <w:br/>
      </w:r>
      <w:r>
        <w:rPr>
          <w:rFonts w:ascii="Times New Roman"/>
          <w:b w:val="false"/>
          <w:i w:val="false"/>
          <w:color w:val="000000"/>
          <w:sz w:val="28"/>
        </w:rPr>
        <w:t xml:space="preserve">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xml:space="preserve">
     13) графа, расположенная непосредственно под графами, имеющими коды 72 и 97, заполняется только тогда, когда автор (авторы) просит (просят) не упоминать его (их) в качестве такового (таковых) при публикации сведений о выдаче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xml:space="preserve">
     14) предпоследняя графа второй страницы заявления заполняется только тогда, когда право на подачу заявки передано заявителю правопреемником автора. В ней приводятся сведения о правопреемнике: фамилия, имя и отчество (если оно имеется) и адрес местожительства физического лица или официальное наименование и адрес местонахождения юридического лица. </w:t>
      </w:r>
      <w:r>
        <w:br/>
      </w:r>
      <w:r>
        <w:rPr>
          <w:rFonts w:ascii="Times New Roman"/>
          <w:b w:val="false"/>
          <w:i w:val="false"/>
          <w:color w:val="000000"/>
          <w:sz w:val="28"/>
        </w:rPr>
        <w:t xml:space="preserve">
     Сведения подписывает правопреемник с простановкой даты (в случае, когда правопреемник автора является юридическим лицом, приводится подпись руководителя, скрепленная печатью); </w:t>
      </w:r>
      <w:r>
        <w:br/>
      </w:r>
      <w:r>
        <w:rPr>
          <w:rFonts w:ascii="Times New Roman"/>
          <w:b w:val="false"/>
          <w:i w:val="false"/>
          <w:color w:val="000000"/>
          <w:sz w:val="28"/>
        </w:rPr>
        <w:t xml:space="preserve">
     15) заполнение граф заявления, указанных выше в подпунктах 12)-14) настоящего пункта,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xml:space="preserve">
     16)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xml:space="preserve">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xml:space="preserve">
     17) подписи в графах заявления, указанные выше в подпунктах 14) и 16), расшифровываются указанием фамилий и инициалов подписывающего лица; </w:t>
      </w:r>
      <w:r>
        <w:br/>
      </w:r>
      <w:r>
        <w:rPr>
          <w:rFonts w:ascii="Times New Roman"/>
          <w:b w:val="false"/>
          <w:i w:val="false"/>
          <w:color w:val="000000"/>
          <w:sz w:val="28"/>
        </w:rPr>
        <w:t xml:space="preserve">
     18)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xml:space="preserve">
     19)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r>
        <w:br/>
      </w:r>
      <w:r>
        <w:rPr>
          <w:rFonts w:ascii="Times New Roman"/>
          <w:b w:val="false"/>
          <w:i w:val="false"/>
          <w:color w:val="000000"/>
          <w:sz w:val="28"/>
        </w:rPr>
        <w:t xml:space="preserve">
     115. Описание полезной модели должно раскрывать полезную модель с полнотой, достаточной для ее осуществления. </w:t>
      </w:r>
      <w:r>
        <w:br/>
      </w:r>
      <w:r>
        <w:rPr>
          <w:rFonts w:ascii="Times New Roman"/>
          <w:b w:val="false"/>
          <w:i w:val="false"/>
          <w:color w:val="000000"/>
          <w:sz w:val="28"/>
        </w:rPr>
        <w:t xml:space="preserve">
     116. Описание начинается с названия полезной модели (а в случае установления рубрики действующей редакции МПК, к которой относится заявляемая полезная модель, - и индекса этой рубрики) и содержит следующие разделы: </w:t>
      </w:r>
      <w:r>
        <w:br/>
      </w:r>
      <w:r>
        <w:rPr>
          <w:rFonts w:ascii="Times New Roman"/>
          <w:b w:val="false"/>
          <w:i w:val="false"/>
          <w:color w:val="000000"/>
          <w:sz w:val="28"/>
        </w:rPr>
        <w:t xml:space="preserve">
     1) область техники, к которой относится полезная модель; </w:t>
      </w:r>
      <w:r>
        <w:br/>
      </w:r>
      <w:r>
        <w:rPr>
          <w:rFonts w:ascii="Times New Roman"/>
          <w:b w:val="false"/>
          <w:i w:val="false"/>
          <w:color w:val="000000"/>
          <w:sz w:val="28"/>
        </w:rPr>
        <w:t xml:space="preserve">
     2) уровень техники; </w:t>
      </w:r>
      <w:r>
        <w:br/>
      </w:r>
      <w:r>
        <w:rPr>
          <w:rFonts w:ascii="Times New Roman"/>
          <w:b w:val="false"/>
          <w:i w:val="false"/>
          <w:color w:val="000000"/>
          <w:sz w:val="28"/>
        </w:rPr>
        <w:t xml:space="preserve">
     3) сущность полезной модели; </w:t>
      </w:r>
      <w:r>
        <w:br/>
      </w:r>
      <w:r>
        <w:rPr>
          <w:rFonts w:ascii="Times New Roman"/>
          <w:b w:val="false"/>
          <w:i w:val="false"/>
          <w:color w:val="000000"/>
          <w:sz w:val="28"/>
        </w:rPr>
        <w:t xml:space="preserve">
     4) перечень фигур чертежей; </w:t>
      </w:r>
      <w:r>
        <w:br/>
      </w:r>
      <w:r>
        <w:rPr>
          <w:rFonts w:ascii="Times New Roman"/>
          <w:b w:val="false"/>
          <w:i w:val="false"/>
          <w:color w:val="000000"/>
          <w:sz w:val="28"/>
        </w:rPr>
        <w:t xml:space="preserve">
     5) сведения, подтверждающие возможность осуществления полезной модели.  </w:t>
      </w:r>
      <w:r>
        <w:br/>
      </w:r>
      <w:r>
        <w:rPr>
          <w:rFonts w:ascii="Times New Roman"/>
          <w:b w:val="false"/>
          <w:i w:val="false"/>
          <w:color w:val="000000"/>
          <w:sz w:val="28"/>
        </w:rPr>
        <w:t xml:space="preserve">
     Не допускается замена раздела описания отсылкой к источнику, в котором содержатся необходимые сведения (к литературному источнику, описанию в ранее поданной заявке, описанию к охранному документу и тому подобное). </w:t>
      </w:r>
      <w:r>
        <w:br/>
      </w:r>
      <w:r>
        <w:rPr>
          <w:rFonts w:ascii="Times New Roman"/>
          <w:b w:val="false"/>
          <w:i w:val="false"/>
          <w:color w:val="000000"/>
          <w:sz w:val="28"/>
        </w:rPr>
        <w:t xml:space="preserve">
     117. Название полезной модели характеризует ее назначение и излагается в единственном числе, кроме случаев, когда название в единственном числе не употребляется.  </w:t>
      </w:r>
      <w:r>
        <w:br/>
      </w:r>
      <w:r>
        <w:rPr>
          <w:rFonts w:ascii="Times New Roman"/>
          <w:b w:val="false"/>
          <w:i w:val="false"/>
          <w:color w:val="000000"/>
          <w:sz w:val="28"/>
        </w:rPr>
        <w:t xml:space="preserve">
     Название группы полезных моделей, одна из которых предназначена для изготовления другой, содержит полное название одной полезной модели и сокращенное - другой. Название группы полезных моделей, одна из которых предназначена для использования другой или в другой, содержит полные названия полезных моделей, входящих в группу; название группы полезных моделей, относящихся к вариантам, содержит название одной полезной модели группы, дополненное указываемым в скобках словом "варианты". </w:t>
      </w:r>
      <w:r>
        <w:br/>
      </w:r>
      <w:r>
        <w:rPr>
          <w:rFonts w:ascii="Times New Roman"/>
          <w:b w:val="false"/>
          <w:i w:val="false"/>
          <w:color w:val="000000"/>
          <w:sz w:val="28"/>
        </w:rPr>
        <w:t>
     Автор имеет право на присвоение объекту промышленной собственности своего имени или специального названия, если при этом не нарушаются права третьих лиц на охраняемые в Республике Казахстан товарные знаки (пункт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118. В описании указывается область применения полезной модели. Если таких областей несколько, указываются преимущественные. </w:t>
      </w:r>
      <w:r>
        <w:br/>
      </w:r>
      <w:r>
        <w:rPr>
          <w:rFonts w:ascii="Times New Roman"/>
          <w:b w:val="false"/>
          <w:i w:val="false"/>
          <w:color w:val="000000"/>
          <w:sz w:val="28"/>
        </w:rPr>
        <w:t xml:space="preserve">
     119. В описании указывается уровень техники, в котором приводятся сведения об известных заявителю аналогах полезной модели с выделением среди них аналога, наиболее близкого к полезной модели по совокупности признаков (прототип). </w:t>
      </w:r>
      <w:r>
        <w:br/>
      </w:r>
      <w:r>
        <w:rPr>
          <w:rFonts w:ascii="Times New Roman"/>
          <w:b w:val="false"/>
          <w:i w:val="false"/>
          <w:color w:val="000000"/>
          <w:sz w:val="28"/>
        </w:rPr>
        <w:t xml:space="preserve">
     120. Аналог полезной модели - это средство того же назначения, известное из сведений, ставших общедоступными до даты приоритета полезной модели, и характеризующейся совокупностью признаков, сходных с совокупностью существенных признаков полезной модели. </w:t>
      </w:r>
      <w:r>
        <w:br/>
      </w:r>
      <w:r>
        <w:rPr>
          <w:rFonts w:ascii="Times New Roman"/>
          <w:b w:val="false"/>
          <w:i w:val="false"/>
          <w:color w:val="000000"/>
          <w:sz w:val="28"/>
        </w:rPr>
        <w:t xml:space="preserve">
     121. При описании каждого из аналогов приводятся библиографические данные источника информации, в котором он раскрыт, признаки аналога с указанием тех из них, которые совпадают с существенными признаками заявляемой полезной модели, а также указываются известные заявителю причины, препятствующие получению требуемого технического результата. </w:t>
      </w:r>
      <w:r>
        <w:br/>
      </w:r>
      <w:r>
        <w:rPr>
          <w:rFonts w:ascii="Times New Roman"/>
          <w:b w:val="false"/>
          <w:i w:val="false"/>
          <w:color w:val="000000"/>
          <w:sz w:val="28"/>
        </w:rPr>
        <w:t xml:space="preserve">
     122. При описании группы полезных моделей сведения об аналогах приводятся для каждой полезной модели в отдельности. </w:t>
      </w:r>
      <w:r>
        <w:br/>
      </w:r>
      <w:r>
        <w:rPr>
          <w:rFonts w:ascii="Times New Roman"/>
          <w:b w:val="false"/>
          <w:i w:val="false"/>
          <w:color w:val="000000"/>
          <w:sz w:val="28"/>
        </w:rPr>
        <w:t xml:space="preserve">
     123. Сущность полезной модели выражается в совокупности существенных признаков, достаточной для достижения обеспечиваемого полезной моделью технического результата (технических результатов). </w:t>
      </w:r>
      <w:r>
        <w:br/>
      </w:r>
      <w:r>
        <w:rPr>
          <w:rFonts w:ascii="Times New Roman"/>
          <w:b w:val="false"/>
          <w:i w:val="false"/>
          <w:color w:val="000000"/>
          <w:sz w:val="28"/>
        </w:rPr>
        <w:t xml:space="preserve">
     Признаки могут быть отнесены к существенным, если они влияют на достигаемый технический результат (в том числе при влиянии разных признаков на разные технические результаты), то есть находятся в причинно-следственной связи с указанным результатом (результатами). </w:t>
      </w:r>
      <w:r>
        <w:br/>
      </w:r>
      <w:r>
        <w:rPr>
          <w:rFonts w:ascii="Times New Roman"/>
          <w:b w:val="false"/>
          <w:i w:val="false"/>
          <w:color w:val="000000"/>
          <w:sz w:val="28"/>
        </w:rPr>
        <w:t xml:space="preserve">
     124. При описании подробно раскрывается задача, на решение которой направлена заявляемая полезная модель, с указанием технического результата, который может быть получен при осуществлении полезной модели. </w:t>
      </w:r>
      <w:r>
        <w:br/>
      </w:r>
      <w:r>
        <w:rPr>
          <w:rFonts w:ascii="Times New Roman"/>
          <w:b w:val="false"/>
          <w:i w:val="false"/>
          <w:color w:val="000000"/>
          <w:sz w:val="28"/>
        </w:rPr>
        <w:t xml:space="preserve">
     125. В описании приводятся все существенные признаки, характеризующие полезную модель;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полезную модель лишь в частных случаях, в конкретных формах выполнения или при особых условиях ее использования. </w:t>
      </w:r>
      <w:r>
        <w:br/>
      </w:r>
      <w:r>
        <w:rPr>
          <w:rFonts w:ascii="Times New Roman"/>
          <w:b w:val="false"/>
          <w:i w:val="false"/>
          <w:color w:val="000000"/>
          <w:sz w:val="28"/>
        </w:rPr>
        <w:t xml:space="preserve">
     126. Не допускается замена характеристики признака отсылкой к источнику информации, в котором раскрыт этот признак. </w:t>
      </w:r>
      <w:r>
        <w:br/>
      </w:r>
      <w:r>
        <w:rPr>
          <w:rFonts w:ascii="Times New Roman"/>
          <w:b w:val="false"/>
          <w:i w:val="false"/>
          <w:color w:val="000000"/>
          <w:sz w:val="28"/>
        </w:rPr>
        <w:t xml:space="preserve">
     127. Технический результат представляет собой характеристику технического эффекта, свойства, явления и тому подобное, которые могут быть получены при осуществлении (изготовлении) или использовании средства, воплощенного в полезной модели. </w:t>
      </w:r>
      <w:r>
        <w:br/>
      </w:r>
      <w:r>
        <w:rPr>
          <w:rFonts w:ascii="Times New Roman"/>
          <w:b w:val="false"/>
          <w:i w:val="false"/>
          <w:color w:val="000000"/>
          <w:sz w:val="28"/>
        </w:rPr>
        <w:t xml:space="preserve">
     128. Если обеспечивается получение дополнительных технических результатов в конкретных формах выполнения полезной модели или при особых условиях ее использования, рекомендуется их указать. </w:t>
      </w:r>
      <w:r>
        <w:br/>
      </w:r>
      <w:r>
        <w:rPr>
          <w:rFonts w:ascii="Times New Roman"/>
          <w:b w:val="false"/>
          <w:i w:val="false"/>
          <w:color w:val="000000"/>
          <w:sz w:val="28"/>
        </w:rPr>
        <w:t xml:space="preserve">
     129. Технический результат может выражаться, в уменьшении крутящего момента, в снижении коэффициента трения, в предотвращении заклинивания, снижении вибрации, в улучшении контакта рабочего органа со средой. </w:t>
      </w:r>
      <w:r>
        <w:br/>
      </w:r>
      <w:r>
        <w:rPr>
          <w:rFonts w:ascii="Times New Roman"/>
          <w:b w:val="false"/>
          <w:i w:val="false"/>
          <w:color w:val="000000"/>
          <w:sz w:val="28"/>
        </w:rPr>
        <w:t xml:space="preserve">
     130. Если при создании полезной модели решается задача только расширения арсенала технических средств определенного назначения или получения таких средств впервые, технический результат может заключаться в реализации этого назначения, и специального его указания не требуется, достаточно привести лишь разъяснения о том, что предлагаемая полезная модель расширяет арсенал средств такого же назначения. </w:t>
      </w:r>
      <w:r>
        <w:br/>
      </w:r>
      <w:r>
        <w:rPr>
          <w:rFonts w:ascii="Times New Roman"/>
          <w:b w:val="false"/>
          <w:i w:val="false"/>
          <w:color w:val="000000"/>
          <w:sz w:val="28"/>
        </w:rPr>
        <w:t xml:space="preserve">
     Для группы полезных моделей указанные сведения, в том числе и о техническом результате, приводятся для каждой полезной модели в отдельности. </w:t>
      </w:r>
      <w:r>
        <w:br/>
      </w:r>
      <w:r>
        <w:rPr>
          <w:rFonts w:ascii="Times New Roman"/>
          <w:b w:val="false"/>
          <w:i w:val="false"/>
          <w:color w:val="000000"/>
          <w:sz w:val="28"/>
        </w:rPr>
        <w:t xml:space="preserve">
     131. При указании сведений, подтверждающих возможность осуществления полезной модели показывается возможность осуществления полезной модели с реализацией указанного заявителем назначения. </w:t>
      </w:r>
      <w:r>
        <w:br/>
      </w:r>
      <w:r>
        <w:rPr>
          <w:rFonts w:ascii="Times New Roman"/>
          <w:b w:val="false"/>
          <w:i w:val="false"/>
          <w:color w:val="000000"/>
          <w:sz w:val="28"/>
        </w:rPr>
        <w:t xml:space="preserve">
     1) приводится описание конструкции полезной модели (в статическом состоянии) со ссылками на фигуры чертежей. Цифровые обозначения, упоминаемые в описании, должны совпадать с цифровыми обозначениями соответствующих элементов на фигуре чертежа; </w:t>
      </w:r>
      <w:r>
        <w:br/>
      </w:r>
      <w:r>
        <w:rPr>
          <w:rFonts w:ascii="Times New Roman"/>
          <w:b w:val="false"/>
          <w:i w:val="false"/>
          <w:color w:val="000000"/>
          <w:sz w:val="28"/>
        </w:rPr>
        <w:t xml:space="preserve">
     2) после описания конструкции полезной модели описывается ее действие (работа) или способ использования со ссылками на фигуры чертежей; </w:t>
      </w:r>
      <w:r>
        <w:br/>
      </w:r>
      <w:r>
        <w:rPr>
          <w:rFonts w:ascii="Times New Roman"/>
          <w:b w:val="false"/>
          <w:i w:val="false"/>
          <w:color w:val="000000"/>
          <w:sz w:val="28"/>
        </w:rPr>
        <w:t xml:space="preserve">
     3) возможность осуществления полезной модели, сущность которой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 </w:t>
      </w:r>
      <w:r>
        <w:br/>
      </w:r>
      <w:r>
        <w:rPr>
          <w:rFonts w:ascii="Times New Roman"/>
          <w:b w:val="false"/>
          <w:i w:val="false"/>
          <w:color w:val="000000"/>
          <w:sz w:val="28"/>
        </w:rPr>
        <w:t xml:space="preserve">
     4) если полезная модель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функции, предписываемой ему в составе данной полезной модели. </w:t>
      </w:r>
      <w:r>
        <w:br/>
      </w:r>
      <w:r>
        <w:rPr>
          <w:rFonts w:ascii="Times New Roman"/>
          <w:b w:val="false"/>
          <w:i w:val="false"/>
          <w:color w:val="000000"/>
          <w:sz w:val="28"/>
        </w:rPr>
        <w:t xml:space="preserve">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 </w:t>
      </w:r>
      <w:r>
        <w:br/>
      </w:r>
      <w:r>
        <w:rPr>
          <w:rFonts w:ascii="Times New Roman"/>
          <w:b w:val="false"/>
          <w:i w:val="false"/>
          <w:color w:val="000000"/>
          <w:sz w:val="28"/>
        </w:rPr>
        <w:t xml:space="preserve">
     5) приводятся сведения, подтверждающие возможность получения при осуществлении полезной модели того технического результата, который указан в разделе "Сущность полезной модели" при характеристике решаемой задачи. </w:t>
      </w:r>
      <w:r>
        <w:br/>
      </w:r>
      <w:r>
        <w:rPr>
          <w:rFonts w:ascii="Times New Roman"/>
          <w:b w:val="false"/>
          <w:i w:val="false"/>
          <w:color w:val="000000"/>
          <w:sz w:val="28"/>
        </w:rPr>
        <w:t xml:space="preserve">
     При использовании для характеристики полезной модели количественных признаков, выраженных в виде интервала значений, показывается возможность получения технического результата в этом интервале. </w:t>
      </w:r>
      <w:r>
        <w:br/>
      </w:r>
      <w:r>
        <w:rPr>
          <w:rFonts w:ascii="Times New Roman"/>
          <w:b w:val="false"/>
          <w:i w:val="false"/>
          <w:color w:val="000000"/>
          <w:sz w:val="28"/>
        </w:rPr>
        <w:t xml:space="preserve">
     132. Назначение формулы полезной модели и требования, предъявляемые к ней: </w:t>
      </w:r>
      <w:r>
        <w:br/>
      </w:r>
      <w:r>
        <w:rPr>
          <w:rFonts w:ascii="Times New Roman"/>
          <w:b w:val="false"/>
          <w:i w:val="false"/>
          <w:color w:val="000000"/>
          <w:sz w:val="28"/>
        </w:rPr>
        <w:t xml:space="preserve">
     1) формула полезной модели предназначается для определения объема правовой охраны, предоставляемой патентом; </w:t>
      </w:r>
      <w:r>
        <w:br/>
      </w:r>
      <w:r>
        <w:rPr>
          <w:rFonts w:ascii="Times New Roman"/>
          <w:b w:val="false"/>
          <w:i w:val="false"/>
          <w:color w:val="000000"/>
          <w:sz w:val="28"/>
        </w:rPr>
        <w:t xml:space="preserve">
     2) формула полезной модели должна быть полностью основана на описании, то есть должна характеризовать полезную модель понятиями, содержащимися в ее описании; </w:t>
      </w:r>
      <w:r>
        <w:br/>
      </w:r>
      <w:r>
        <w:rPr>
          <w:rFonts w:ascii="Times New Roman"/>
          <w:b w:val="false"/>
          <w:i w:val="false"/>
          <w:color w:val="000000"/>
          <w:sz w:val="28"/>
        </w:rPr>
        <w:t xml:space="preserve">
     3) формула полезной модели признается выражающей ее сущность, если она содержит совокупность существенных признаков полезной модели, достаточную для достижения указанного заявителем технического результата; </w:t>
      </w:r>
      <w:r>
        <w:br/>
      </w:r>
      <w:r>
        <w:rPr>
          <w:rFonts w:ascii="Times New Roman"/>
          <w:b w:val="false"/>
          <w:i w:val="false"/>
          <w:color w:val="000000"/>
          <w:sz w:val="28"/>
        </w:rPr>
        <w:t xml:space="preserve">
     4) признаки полезной модели выражаются в формуле полезной модели таким образом, чтобы обеспечить возможность их идентифицирования, то есть однозначного понимания специалистом на основании известного уровня техники их смыслового содержания; </w:t>
      </w:r>
      <w:r>
        <w:br/>
      </w:r>
      <w:r>
        <w:rPr>
          <w:rFonts w:ascii="Times New Roman"/>
          <w:b w:val="false"/>
          <w:i w:val="false"/>
          <w:color w:val="000000"/>
          <w:sz w:val="28"/>
        </w:rPr>
        <w:t xml:space="preserve">
     5) характеристика признака в формуле полезной модели не может быть заменена отсылкой к описанию или чертежам, за исключением случая, когда без такой отсылки признак невозможно охарактеризовать, не нарушая требования подпункта 4) настоящего пункта. В этих случаях, может быть использовано, например, выражение "... как показано на фиг ...". Ссылки на чертежи могут быть, в частности, при характеристике объектов, отличающихся формой выполнения, которая не может быть описана словесно или математически; </w:t>
      </w:r>
      <w:r>
        <w:br/>
      </w:r>
      <w:r>
        <w:rPr>
          <w:rFonts w:ascii="Times New Roman"/>
          <w:b w:val="false"/>
          <w:i w:val="false"/>
          <w:color w:val="000000"/>
          <w:sz w:val="28"/>
        </w:rPr>
        <w:t xml:space="preserve">
     6) признаки излагаются в формуле так, чтобы охарактеризовать полезную модель в статическом состоянии. При характеристике выполнения конструктивного элемента полезной модели допускается указание на его подвижность, на возможность реализации им определенной функции и тому подобное; </w:t>
      </w:r>
      <w:r>
        <w:br/>
      </w:r>
      <w:r>
        <w:rPr>
          <w:rFonts w:ascii="Times New Roman"/>
          <w:b w:val="false"/>
          <w:i w:val="false"/>
          <w:color w:val="000000"/>
          <w:sz w:val="28"/>
        </w:rPr>
        <w:t xml:space="preserve">
     7) признак полезной модели целесообразно характеризовать общим понятием (выражающим функцию, свойство и тому подобное),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 </w:t>
      </w:r>
      <w:r>
        <w:br/>
      </w:r>
      <w:r>
        <w:rPr>
          <w:rFonts w:ascii="Times New Roman"/>
          <w:b w:val="false"/>
          <w:i w:val="false"/>
          <w:color w:val="000000"/>
          <w:sz w:val="28"/>
        </w:rPr>
        <w:t xml:space="preserve">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полезной модели обеспечивает получение одного и того же технического результата. </w:t>
      </w:r>
      <w:r>
        <w:br/>
      </w:r>
      <w:r>
        <w:rPr>
          <w:rFonts w:ascii="Times New Roman"/>
          <w:b w:val="false"/>
          <w:i w:val="false"/>
          <w:color w:val="000000"/>
          <w:sz w:val="28"/>
        </w:rPr>
        <w:t xml:space="preserve">
     Использование в формуле полезной модели условных наименований материалов и тому подобное допускается, если они общепризнаны и имеют точное значение. </w:t>
      </w:r>
      <w:r>
        <w:br/>
      </w:r>
      <w:r>
        <w:rPr>
          <w:rFonts w:ascii="Times New Roman"/>
          <w:b w:val="false"/>
          <w:i w:val="false"/>
          <w:color w:val="000000"/>
          <w:sz w:val="28"/>
        </w:rPr>
        <w:t xml:space="preserve">
     133. Формула может быть однозвенной и многозвенной и включать соответственно один или несколько пунктов. </w:t>
      </w:r>
      <w:r>
        <w:br/>
      </w:r>
      <w:r>
        <w:rPr>
          <w:rFonts w:ascii="Times New Roman"/>
          <w:b w:val="false"/>
          <w:i w:val="false"/>
          <w:color w:val="000000"/>
          <w:sz w:val="28"/>
        </w:rPr>
        <w:t xml:space="preserve">
     Однозвенная формула применяется для характеристики одной полезной модели совокупностью существенных признаков, не имеющей развития или уточнения применительно к частным случаям ее выполнения или использования. </w:t>
      </w:r>
      <w:r>
        <w:br/>
      </w:r>
      <w:r>
        <w:rPr>
          <w:rFonts w:ascii="Times New Roman"/>
          <w:b w:val="false"/>
          <w:i w:val="false"/>
          <w:color w:val="000000"/>
          <w:sz w:val="28"/>
        </w:rPr>
        <w:t xml:space="preserve">
     Многозвенная формула применяется для характеристики одной полезной модели с развитием и/или уточнением совокупности ее признаков применительно к частным случаям выполнения или использования полезной модели или для характеристики группы полезных моделей. </w:t>
      </w:r>
      <w:r>
        <w:br/>
      </w:r>
      <w:r>
        <w:rPr>
          <w:rFonts w:ascii="Times New Roman"/>
          <w:b w:val="false"/>
          <w:i w:val="false"/>
          <w:color w:val="000000"/>
          <w:sz w:val="28"/>
        </w:rPr>
        <w:t xml:space="preserve">
     134. Многозвенная формула, характеризующая одну полезную модель, имеет один независимый и следующий (следующие) за ним зависимый (зависимые) пункт (пункты). </w:t>
      </w:r>
      <w:r>
        <w:br/>
      </w:r>
      <w:r>
        <w:rPr>
          <w:rFonts w:ascii="Times New Roman"/>
          <w:b w:val="false"/>
          <w:i w:val="false"/>
          <w:color w:val="000000"/>
          <w:sz w:val="28"/>
        </w:rPr>
        <w:t xml:space="preserve">
     135. Многозвенная формула, характеризующая группу полезных моделей, имеет несколько независимых пунктов, каждый из которых характеризует одну из полезных моделей группы. При этом каждая полезная модель группы может быть охарактеризована с привлечением зависимых пунктов, подчиненных соответствующему независимому. </w:t>
      </w:r>
      <w:r>
        <w:br/>
      </w:r>
      <w:r>
        <w:rPr>
          <w:rFonts w:ascii="Times New Roman"/>
          <w:b w:val="false"/>
          <w:i w:val="false"/>
          <w:color w:val="000000"/>
          <w:sz w:val="28"/>
        </w:rPr>
        <w:t xml:space="preserve">
     136. Пункты многозвенной формулы нумеруются арабскими цифрами последовательно, начиная с 1, в порядке их изложения. </w:t>
      </w:r>
      <w:r>
        <w:br/>
      </w:r>
      <w:r>
        <w:rPr>
          <w:rFonts w:ascii="Times New Roman"/>
          <w:b w:val="false"/>
          <w:i w:val="false"/>
          <w:color w:val="000000"/>
          <w:sz w:val="28"/>
        </w:rPr>
        <w:t xml:space="preserve">
     137. При изложении формулы, характеризующей группу полезных моделей, соблюдаются следующие правила: </w:t>
      </w:r>
      <w:r>
        <w:br/>
      </w:r>
      <w:r>
        <w:rPr>
          <w:rFonts w:ascii="Times New Roman"/>
          <w:b w:val="false"/>
          <w:i w:val="false"/>
          <w:color w:val="000000"/>
          <w:sz w:val="28"/>
        </w:rPr>
        <w:t xml:space="preserve">
     1) независимые пункты, характеризующие отдельные полезные модели, как правило,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 </w:t>
      </w:r>
      <w:r>
        <w:br/>
      </w:r>
      <w:r>
        <w:rPr>
          <w:rFonts w:ascii="Times New Roman"/>
          <w:b w:val="false"/>
          <w:i w:val="false"/>
          <w:color w:val="000000"/>
          <w:sz w:val="28"/>
        </w:rPr>
        <w:t xml:space="preserve">
     2) зависимые пункты группируются вместе с тем независимым пунктом, которому они подчинены, включая случаи, когда для характеристики разных полезных моделей группы привлекаются зависимые пункты одного и того же содержания. </w:t>
      </w:r>
      <w:r>
        <w:br/>
      </w:r>
      <w:r>
        <w:rPr>
          <w:rFonts w:ascii="Times New Roman"/>
          <w:b w:val="false"/>
          <w:i w:val="false"/>
          <w:color w:val="000000"/>
          <w:sz w:val="28"/>
        </w:rPr>
        <w:t xml:space="preserve">
     138. Требования к пункту формулы: </w:t>
      </w:r>
      <w:r>
        <w:br/>
      </w:r>
      <w:r>
        <w:rPr>
          <w:rFonts w:ascii="Times New Roman"/>
          <w:b w:val="false"/>
          <w:i w:val="false"/>
          <w:color w:val="000000"/>
          <w:sz w:val="28"/>
        </w:rPr>
        <w:t xml:space="preserve">
     1) пункт формулы должен состоять из ограничительной части, включающей существенные признаки, совпадающие с признаками наиболее близкого аналога, в том числе родовое понятие, отражающее назначение полезной модели, с которого начинается изложение формулы, и отличительной части, включающей существенные признаки, которые отличают полезную модель от наиболее близкого аналога. </w:t>
      </w:r>
      <w:r>
        <w:br/>
      </w:r>
      <w:r>
        <w:rPr>
          <w:rFonts w:ascii="Times New Roman"/>
          <w:b w:val="false"/>
          <w:i w:val="false"/>
          <w:color w:val="000000"/>
          <w:sz w:val="28"/>
        </w:rPr>
        <w:t xml:space="preserve">
     При составлении пункта формулы с разделением на ограничительную и отличительную части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r>
        <w:br/>
      </w:r>
      <w:r>
        <w:rPr>
          <w:rFonts w:ascii="Times New Roman"/>
          <w:b w:val="false"/>
          <w:i w:val="false"/>
          <w:color w:val="000000"/>
          <w:sz w:val="28"/>
        </w:rPr>
        <w:t xml:space="preserve">
     2) пункт формулы излагается в виде одного предложения. </w:t>
      </w:r>
      <w:r>
        <w:br/>
      </w:r>
      <w:r>
        <w:rPr>
          <w:rFonts w:ascii="Times New Roman"/>
          <w:b w:val="false"/>
          <w:i w:val="false"/>
          <w:color w:val="000000"/>
          <w:sz w:val="28"/>
        </w:rPr>
        <w:t xml:space="preserve">
     139. Требования к независимому пункту формулы: </w:t>
      </w:r>
      <w:r>
        <w:br/>
      </w:r>
      <w:r>
        <w:rPr>
          <w:rFonts w:ascii="Times New Roman"/>
          <w:b w:val="false"/>
          <w:i w:val="false"/>
          <w:color w:val="000000"/>
          <w:sz w:val="28"/>
        </w:rPr>
        <w:t xml:space="preserve">
     1) пункт должен относиться только к одной полезной модели. Он излагается в виде логического акта полезной модели ее признаками и определяет объем испрашиваемой правовой охраны; </w:t>
      </w:r>
      <w:r>
        <w:br/>
      </w:r>
      <w:r>
        <w:rPr>
          <w:rFonts w:ascii="Times New Roman"/>
          <w:b w:val="false"/>
          <w:i w:val="false"/>
          <w:color w:val="000000"/>
          <w:sz w:val="28"/>
        </w:rPr>
        <w:t xml:space="preserve">
     2) пункт не признается относящимся к одной полезной модели, если содержащаяся в нем совокупность признаков: </w:t>
      </w:r>
      <w:r>
        <w:br/>
      </w:r>
      <w:r>
        <w:rPr>
          <w:rFonts w:ascii="Times New Roman"/>
          <w:b w:val="false"/>
          <w:i w:val="false"/>
          <w:color w:val="000000"/>
          <w:sz w:val="28"/>
        </w:rPr>
        <w:t xml:space="preserve">
     включает выраженные в виде альтернативы признаки, не обеспечивающие получение одного и того же технического результата, либо альтернатива относится не к отдельным признакам, а к группе функционально самостоятельных признаков (узел, деталь устройства и тому подобное),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 </w:t>
      </w:r>
      <w:r>
        <w:br/>
      </w:r>
      <w:r>
        <w:rPr>
          <w:rFonts w:ascii="Times New Roman"/>
          <w:b w:val="false"/>
          <w:i w:val="false"/>
          <w:color w:val="000000"/>
          <w:sz w:val="28"/>
        </w:rPr>
        <w:t xml:space="preserve">
     включает признак, выраженный таким образом, что допускается как наличие, так и отсутствие его в названной совокупности (в частности, когда используется оборот типа "может содержать конструктивный элемент"); </w:t>
      </w:r>
      <w:r>
        <w:br/>
      </w:r>
      <w:r>
        <w:rPr>
          <w:rFonts w:ascii="Times New Roman"/>
          <w:b w:val="false"/>
          <w:i w:val="false"/>
          <w:color w:val="000000"/>
          <w:sz w:val="28"/>
        </w:rPr>
        <w:t xml:space="preserve">
     включает характеристику совокупности средств, каждое из которых имеет собственное назначение, без реализации указанной совокупностью средств общего назначения. </w:t>
      </w:r>
      <w:r>
        <w:br/>
      </w:r>
      <w:r>
        <w:rPr>
          <w:rFonts w:ascii="Times New Roman"/>
          <w:b w:val="false"/>
          <w:i w:val="false"/>
          <w:color w:val="000000"/>
          <w:sz w:val="28"/>
        </w:rPr>
        <w:t xml:space="preserve">
     140. Требования к зависимому пункту формулы: </w:t>
      </w:r>
      <w:r>
        <w:br/>
      </w:r>
      <w:r>
        <w:rPr>
          <w:rFonts w:ascii="Times New Roman"/>
          <w:b w:val="false"/>
          <w:i w:val="false"/>
          <w:color w:val="000000"/>
          <w:sz w:val="28"/>
        </w:rPr>
        <w:t xml:space="preserve">
     1) пункт содержит развитие и/или уточнение совокупности признаков полезной модели, приведенных в независимом пункте, признаками, характеризующими полезную модель лишь в частных случаях ее выполнения или использования; </w:t>
      </w:r>
      <w:r>
        <w:br/>
      </w:r>
      <w:r>
        <w:rPr>
          <w:rFonts w:ascii="Times New Roman"/>
          <w:b w:val="false"/>
          <w:i w:val="false"/>
          <w:color w:val="000000"/>
          <w:sz w:val="28"/>
        </w:rPr>
        <w:t xml:space="preserve">
     2) ограничительная часть пункта состоит из родового понятия, отражающего назначение полезной модели,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При подчиненности зависимого пункта нескольким пунктам формулы ссылки на них указываются с использованием альтернативы. </w:t>
      </w:r>
      <w:r>
        <w:br/>
      </w:r>
      <w:r>
        <w:rPr>
          <w:rFonts w:ascii="Times New Roman"/>
          <w:b w:val="false"/>
          <w:i w:val="false"/>
          <w:color w:val="000000"/>
          <w:sz w:val="28"/>
        </w:rPr>
        <w:t xml:space="preserve">
     Если для характеристики полезной модели в частном случае ее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w:t>
      </w:r>
      <w:r>
        <w:br/>
      </w:r>
      <w:r>
        <w:rPr>
          <w:rFonts w:ascii="Times New Roman"/>
          <w:b w:val="false"/>
          <w:i w:val="false"/>
          <w:color w:val="000000"/>
          <w:sz w:val="28"/>
        </w:rPr>
        <w:t xml:space="preserve">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 </w:t>
      </w:r>
      <w:r>
        <w:br/>
      </w:r>
      <w:r>
        <w:rPr>
          <w:rFonts w:ascii="Times New Roman"/>
          <w:b w:val="false"/>
          <w:i w:val="false"/>
          <w:color w:val="000000"/>
          <w:sz w:val="28"/>
        </w:rPr>
        <w:t xml:space="preserve">
     3) пункт излагают так, чтобы не происходила замена или исключение признаков полезной модели, охарактеризованной в том пункте формулы, которому он подчинен, или не включала в него признаки, совокупность которых имеет характер, указанный в подпункте 2) пункта 148  настоящей Инструкции. </w:t>
      </w:r>
      <w:r>
        <w:br/>
      </w:r>
      <w:r>
        <w:rPr>
          <w:rFonts w:ascii="Times New Roman"/>
          <w:b w:val="false"/>
          <w:i w:val="false"/>
          <w:color w:val="000000"/>
          <w:sz w:val="28"/>
        </w:rPr>
        <w:t xml:space="preserve">
     Если пункт сформулирован так, что имеют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одну полезную модель. </w:t>
      </w:r>
      <w:r>
        <w:br/>
      </w:r>
      <w:r>
        <w:rPr>
          <w:rFonts w:ascii="Times New Roman"/>
          <w:b w:val="false"/>
          <w:i w:val="false"/>
          <w:color w:val="000000"/>
          <w:sz w:val="28"/>
        </w:rPr>
        <w:t xml:space="preserve">
     141. Требования к чертежам: </w:t>
      </w:r>
      <w:r>
        <w:br/>
      </w:r>
      <w:r>
        <w:rPr>
          <w:rFonts w:ascii="Times New Roman"/>
          <w:b w:val="false"/>
          <w:i w:val="false"/>
          <w:color w:val="000000"/>
          <w:sz w:val="28"/>
        </w:rPr>
        <w:t xml:space="preserve">
     1) материалы, поясняющие сущность полезной модели, могут быть оформлены в виде графических изображений (чертежей, схем, рисунков, графиков, эпюр, осциллограмм и так далее), фотографий и таблиц; </w:t>
      </w:r>
      <w:r>
        <w:br/>
      </w:r>
      <w:r>
        <w:rPr>
          <w:rFonts w:ascii="Times New Roman"/>
          <w:b w:val="false"/>
          <w:i w:val="false"/>
          <w:color w:val="000000"/>
          <w:sz w:val="28"/>
        </w:rPr>
        <w:t xml:space="preserve">
     2) рисунки представляются в том случае, когда невозможно проиллюстрировать полезную модель чертежами или схемами; </w:t>
      </w:r>
      <w:r>
        <w:br/>
      </w:r>
      <w:r>
        <w:rPr>
          <w:rFonts w:ascii="Times New Roman"/>
          <w:b w:val="false"/>
          <w:i w:val="false"/>
          <w:color w:val="000000"/>
          <w:sz w:val="28"/>
        </w:rPr>
        <w:t xml:space="preserve">
     3) фотографии представляются как дополнение к графическим изображениям. В исключительных случаях фотографии могут быть представлены как основной вид поясняющих материалов; </w:t>
      </w:r>
      <w:r>
        <w:br/>
      </w:r>
      <w:r>
        <w:rPr>
          <w:rFonts w:ascii="Times New Roman"/>
          <w:b w:val="false"/>
          <w:i w:val="false"/>
          <w:color w:val="000000"/>
          <w:sz w:val="28"/>
        </w:rPr>
        <w:t xml:space="preserve">
     4)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 </w:t>
      </w:r>
      <w:r>
        <w:br/>
      </w:r>
      <w:r>
        <w:rPr>
          <w:rFonts w:ascii="Times New Roman"/>
          <w:b w:val="false"/>
          <w:i w:val="false"/>
          <w:color w:val="000000"/>
          <w:sz w:val="28"/>
        </w:rPr>
        <w:t xml:space="preserve">
     142. Требования к реферату: </w:t>
      </w:r>
      <w:r>
        <w:br/>
      </w:r>
      <w:r>
        <w:rPr>
          <w:rFonts w:ascii="Times New Roman"/>
          <w:b w:val="false"/>
          <w:i w:val="false"/>
          <w:color w:val="000000"/>
          <w:sz w:val="28"/>
        </w:rPr>
        <w:t xml:space="preserve">
     1) реферат представляет собой краткую информацию о полезной модели, то есть сокращенное изложение содержания описания полезной модели, включающее название, характеристику области техники, к которой относится полезная модель, и/или области применения, если это неясно из названия, характеристику сущности полезной модели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 </w:t>
      </w:r>
      <w:r>
        <w:br/>
      </w:r>
      <w:r>
        <w:rPr>
          <w:rFonts w:ascii="Times New Roman"/>
          <w:b w:val="false"/>
          <w:i w:val="false"/>
          <w:color w:val="000000"/>
          <w:sz w:val="28"/>
        </w:rPr>
        <w:t xml:space="preserve">
     2) при необходимости в реферат включают чертеж, который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 </w:t>
      </w:r>
      <w:r>
        <w:br/>
      </w:r>
      <w:r>
        <w:rPr>
          <w:rFonts w:ascii="Times New Roman"/>
          <w:b w:val="false"/>
          <w:i w:val="false"/>
          <w:color w:val="000000"/>
          <w:sz w:val="28"/>
        </w:rPr>
        <w:t xml:space="preserve">
     3) реферат может содержать дополнительные сведения, а именно указание на наличие и количество зависимых пунктов формулы, графических изображений, таблиц; </w:t>
      </w:r>
      <w:r>
        <w:br/>
      </w:r>
      <w:r>
        <w:rPr>
          <w:rFonts w:ascii="Times New Roman"/>
          <w:b w:val="false"/>
          <w:i w:val="false"/>
          <w:color w:val="000000"/>
          <w:sz w:val="28"/>
        </w:rPr>
        <w:t xml:space="preserve">
     4) рекомендуемый объем текста реферата - до 1000 печатных знаков. </w:t>
      </w:r>
      <w:r>
        <w:br/>
      </w:r>
      <w:r>
        <w:rPr>
          <w:rFonts w:ascii="Times New Roman"/>
          <w:b w:val="false"/>
          <w:i w:val="false"/>
          <w:color w:val="000000"/>
          <w:sz w:val="28"/>
        </w:rPr>
        <w:t xml:space="preserve">
     143. Доверенность на представительство перед уполномоченным органом и экспертной организацией представляется в соответствии с пунктом 40 настоящей Инструкции.  </w:t>
      </w:r>
    </w:p>
    <w:bookmarkStart w:name="z14" w:id="13"/>
    <w:p>
      <w:pPr>
        <w:spacing w:after="0"/>
        <w:ind w:left="0"/>
        <w:jc w:val="left"/>
      </w:pPr>
      <w:r>
        <w:rPr>
          <w:rFonts w:ascii="Times New Roman"/>
          <w:b/>
          <w:i w:val="false"/>
          <w:color w:val="000000"/>
        </w:rPr>
        <w:t xml:space="preserve"> 
      Параграф 3. Требования к оформлению заявки </w:t>
      </w:r>
    </w:p>
    <w:bookmarkEnd w:id="13"/>
    <w:bookmarkStart w:name="z15" w:id="14"/>
    <w:p>
      <w:pPr>
        <w:spacing w:after="0"/>
        <w:ind w:left="0"/>
        <w:jc w:val="both"/>
      </w:pPr>
      <w:r>
        <w:rPr>
          <w:rFonts w:ascii="Times New Roman"/>
          <w:b w:val="false"/>
          <w:i w:val="false"/>
          <w:color w:val="000000"/>
          <w:sz w:val="28"/>
        </w:rPr>
        <w:t xml:space="preserve">     144. Недопустимые элементы выражаются в следующем: </w:t>
      </w:r>
      <w:r>
        <w:br/>
      </w:r>
      <w:r>
        <w:rPr>
          <w:rFonts w:ascii="Times New Roman"/>
          <w:b w:val="false"/>
          <w:i w:val="false"/>
          <w:color w:val="000000"/>
          <w:sz w:val="28"/>
        </w:rPr>
        <w:t xml:space="preserve">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патентам (свидетельствам) других лиц; высказываний или сведений, явно не относящихся к полезной модели, либо не являющихся необходимыми для признания документов заявки соответствующими требованиям настоящей Инструкции. </w:t>
      </w:r>
      <w:r>
        <w:br/>
      </w:r>
      <w:r>
        <w:rPr>
          <w:rFonts w:ascii="Times New Roman"/>
          <w:b w:val="false"/>
          <w:i w:val="false"/>
          <w:color w:val="000000"/>
          <w:sz w:val="28"/>
        </w:rPr>
        <w:t xml:space="preserve">
     145. В формуле полезной модели, описании и поясняющих его материалах, а также в реферате используются стандартизованные термины и сокращения, а при их отсутствии - общепринятые в научной и технической литературе. </w:t>
      </w:r>
      <w:r>
        <w:br/>
      </w:r>
      <w:r>
        <w:rPr>
          <w:rFonts w:ascii="Times New Roman"/>
          <w:b w:val="false"/>
          <w:i w:val="false"/>
          <w:color w:val="000000"/>
          <w:sz w:val="28"/>
        </w:rPr>
        <w:t xml:space="preserve">
     При использовании терминов и обозначений, не имеющих широкого применения в литературе, их значения поясняются в тексте при первом употреблении. </w:t>
      </w:r>
      <w:r>
        <w:br/>
      </w:r>
      <w:r>
        <w:rPr>
          <w:rFonts w:ascii="Times New Roman"/>
          <w:b w:val="false"/>
          <w:i w:val="false"/>
          <w:color w:val="000000"/>
          <w:sz w:val="28"/>
        </w:rPr>
        <w:t xml:space="preserve">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 </w:t>
      </w:r>
      <w:r>
        <w:br/>
      </w:r>
      <w:r>
        <w:rPr>
          <w:rFonts w:ascii="Times New Roman"/>
          <w:b w:val="false"/>
          <w:i w:val="false"/>
          <w:color w:val="000000"/>
          <w:sz w:val="28"/>
        </w:rPr>
        <w:t xml:space="preserve">
     Название полезной модели при необходимости может содержать символы латинского алфавита и арабские цифры. Употребление символов иных алфавитов и специальных знаков в названии полезной модели не допускается. </w:t>
      </w:r>
      <w:r>
        <w:br/>
      </w:r>
      <w:r>
        <w:rPr>
          <w:rFonts w:ascii="Times New Roman"/>
          <w:b w:val="false"/>
          <w:i w:val="false"/>
          <w:color w:val="000000"/>
          <w:sz w:val="28"/>
        </w:rPr>
        <w:t xml:space="preserve">
     Физические величины выражаются предпочтительно в единицах действующей Международной системы единиц. </w:t>
      </w:r>
      <w:r>
        <w:br/>
      </w:r>
      <w:r>
        <w:rPr>
          <w:rFonts w:ascii="Times New Roman"/>
          <w:b w:val="false"/>
          <w:i w:val="false"/>
          <w:color w:val="000000"/>
          <w:sz w:val="28"/>
        </w:rPr>
        <w:t xml:space="preserve">
     146. Все документы оформляются так, чтобы было возможно их непосредственное репродуцирование в неограниченном количестве копий. </w:t>
      </w:r>
      <w:r>
        <w:br/>
      </w:r>
      <w:r>
        <w:rPr>
          <w:rFonts w:ascii="Times New Roman"/>
          <w:b w:val="false"/>
          <w:i w:val="false"/>
          <w:color w:val="000000"/>
          <w:sz w:val="28"/>
        </w:rPr>
        <w:t xml:space="preserve">
     Каждый лист используется только с одной стороны с расположением строк параллельно меньшей стороне листа. </w:t>
      </w:r>
      <w:r>
        <w:br/>
      </w:r>
      <w:r>
        <w:rPr>
          <w:rFonts w:ascii="Times New Roman"/>
          <w:b w:val="false"/>
          <w:i w:val="false"/>
          <w:color w:val="000000"/>
          <w:sz w:val="28"/>
        </w:rPr>
        <w:t xml:space="preserve">
     147. Документы заявки выполняются на прочной, белой, гладкой, неблестящей бумаге. </w:t>
      </w:r>
      <w:r>
        <w:br/>
      </w:r>
      <w:r>
        <w:rPr>
          <w:rFonts w:ascii="Times New Roman"/>
          <w:b w:val="false"/>
          <w:i w:val="false"/>
          <w:color w:val="000000"/>
          <w:sz w:val="28"/>
        </w:rPr>
        <w:t xml:space="preserve">
     148. Каждый документ заявки начинается на отдельном листе. Листы имеют формат 210 х 297 мм. Минимальный размер полей на листах, содержащих описание, формулу, реферат, составляет, мм: </w:t>
      </w:r>
      <w:r>
        <w:br/>
      </w:r>
      <w:r>
        <w:rPr>
          <w:rFonts w:ascii="Times New Roman"/>
          <w:b w:val="false"/>
          <w:i w:val="false"/>
          <w:color w:val="000000"/>
          <w:sz w:val="28"/>
        </w:rPr>
        <w:t xml:space="preserve">
     верхнее - 20, </w:t>
      </w:r>
      <w:r>
        <w:br/>
      </w:r>
      <w:r>
        <w:rPr>
          <w:rFonts w:ascii="Times New Roman"/>
          <w:b w:val="false"/>
          <w:i w:val="false"/>
          <w:color w:val="000000"/>
          <w:sz w:val="28"/>
        </w:rPr>
        <w:t xml:space="preserve">
     правое и нижнее - 20,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Минимальный размер полей составляет, мм: </w:t>
      </w:r>
      <w:r>
        <w:br/>
      </w:r>
      <w:r>
        <w:rPr>
          <w:rFonts w:ascii="Times New Roman"/>
          <w:b w:val="false"/>
          <w:i w:val="false"/>
          <w:color w:val="000000"/>
          <w:sz w:val="28"/>
        </w:rPr>
        <w:t xml:space="preserve">
     верхнее - 25,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правое - 15, </w:t>
      </w:r>
      <w:r>
        <w:br/>
      </w:r>
      <w:r>
        <w:rPr>
          <w:rFonts w:ascii="Times New Roman"/>
          <w:b w:val="false"/>
          <w:i w:val="false"/>
          <w:color w:val="000000"/>
          <w:sz w:val="28"/>
        </w:rPr>
        <w:t xml:space="preserve">
     нижнее -10. </w:t>
      </w:r>
      <w:r>
        <w:br/>
      </w:r>
      <w:r>
        <w:rPr>
          <w:rFonts w:ascii="Times New Roman"/>
          <w:b w:val="false"/>
          <w:i w:val="false"/>
          <w:color w:val="000000"/>
          <w:sz w:val="28"/>
        </w:rPr>
        <w:t xml:space="preserve">
     Формат фотографий выбирается так,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 </w:t>
      </w:r>
      <w:r>
        <w:br/>
      </w:r>
      <w:r>
        <w:rPr>
          <w:rFonts w:ascii="Times New Roman"/>
          <w:b w:val="false"/>
          <w:i w:val="false"/>
          <w:color w:val="000000"/>
          <w:sz w:val="28"/>
        </w:rPr>
        <w:t xml:space="preserve">
     149. В каждом документе заявки второй и последующие листы нумеруются арабскими цифрами. </w:t>
      </w:r>
      <w:r>
        <w:br/>
      </w:r>
      <w:r>
        <w:rPr>
          <w:rFonts w:ascii="Times New Roman"/>
          <w:b w:val="false"/>
          <w:i w:val="false"/>
          <w:color w:val="000000"/>
          <w:sz w:val="28"/>
        </w:rPr>
        <w:t xml:space="preserve">
     150. Требования к написанию текста: </w:t>
      </w:r>
      <w:r>
        <w:br/>
      </w:r>
      <w:r>
        <w:rPr>
          <w:rFonts w:ascii="Times New Roman"/>
          <w:b w:val="false"/>
          <w:i w:val="false"/>
          <w:color w:val="000000"/>
          <w:sz w:val="28"/>
        </w:rPr>
        <w:t xml:space="preserve">
     1) документы печатаются шрифтом черного цвета. Тексты описания, формулы и реферата печатаются через два интервала с высотой заглавных букв не менее 2,1 мм; </w:t>
      </w:r>
      <w:r>
        <w:br/>
      </w: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r>
        <w:br/>
      </w:r>
      <w:r>
        <w:rPr>
          <w:rFonts w:ascii="Times New Roman"/>
          <w:b w:val="false"/>
          <w:i w:val="false"/>
          <w:color w:val="000000"/>
          <w:sz w:val="28"/>
        </w:rPr>
        <w:t xml:space="preserve">
     151. В описании, формуле полезной модели и реферате могут быть использованы математические выражения (формулы) и символы. </w:t>
      </w:r>
      <w:r>
        <w:br/>
      </w:r>
      <w:r>
        <w:rPr>
          <w:rFonts w:ascii="Times New Roman"/>
          <w:b w:val="false"/>
          <w:i w:val="false"/>
          <w:color w:val="000000"/>
          <w:sz w:val="28"/>
        </w:rPr>
        <w:t xml:space="preserve">
     Форма представления математического выражения не регламентируется.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 При этом расшифровка буквенных обозначений дается по порядку их применения в формуле. </w:t>
      </w:r>
      <w:r>
        <w:br/>
      </w:r>
      <w:r>
        <w:rPr>
          <w:rFonts w:ascii="Times New Roman"/>
          <w:b w:val="false"/>
          <w:i w:val="false"/>
          <w:color w:val="000000"/>
          <w:sz w:val="28"/>
        </w:rPr>
        <w:t xml:space="preserve">
     В описании используются математические обозначения следующим образом: </w:t>
      </w:r>
      <w:r>
        <w:br/>
      </w:r>
      <w:r>
        <w:rPr>
          <w:rFonts w:ascii="Times New Roman"/>
          <w:b w:val="false"/>
          <w:i w:val="false"/>
          <w:color w:val="000000"/>
          <w:sz w:val="28"/>
        </w:rPr>
        <w:t xml:space="preserve">
     1)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 </w:t>
      </w:r>
      <w:r>
        <w:br/>
      </w:r>
      <w:r>
        <w:rPr>
          <w:rFonts w:ascii="Times New Roman"/>
          <w:b w:val="false"/>
          <w:i w:val="false"/>
          <w:color w:val="000000"/>
          <w:sz w:val="28"/>
        </w:rPr>
        <w:t xml:space="preserve">
     2)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 </w:t>
      </w:r>
      <w:r>
        <w:br/>
      </w:r>
      <w:r>
        <w:rPr>
          <w:rFonts w:ascii="Times New Roman"/>
          <w:b w:val="false"/>
          <w:i w:val="false"/>
          <w:color w:val="000000"/>
          <w:sz w:val="28"/>
        </w:rPr>
        <w:t xml:space="preserve">
     3) перенос в математических формулах допускается только по знаку; </w:t>
      </w:r>
      <w:r>
        <w:br/>
      </w:r>
      <w:r>
        <w:rPr>
          <w:rFonts w:ascii="Times New Roman"/>
          <w:b w:val="false"/>
          <w:i w:val="false"/>
          <w:color w:val="000000"/>
          <w:sz w:val="28"/>
        </w:rPr>
        <w:t xml:space="preserve">
     4) формулы нумеруются по порядку введения их в текст. Номер можно проставлять после каждой формулы на границе правого поля. </w:t>
      </w:r>
      <w:r>
        <w:br/>
      </w:r>
      <w:r>
        <w:rPr>
          <w:rFonts w:ascii="Times New Roman"/>
          <w:b w:val="false"/>
          <w:i w:val="false"/>
          <w:color w:val="000000"/>
          <w:sz w:val="28"/>
        </w:rPr>
        <w:t xml:space="preserve">
     152. Требования к графическим изображениям: </w:t>
      </w:r>
      <w:r>
        <w:br/>
      </w:r>
      <w:r>
        <w:rPr>
          <w:rFonts w:ascii="Times New Roman"/>
          <w:b w:val="false"/>
          <w:i w:val="false"/>
          <w:color w:val="000000"/>
          <w:sz w:val="28"/>
        </w:rPr>
        <w:t xml:space="preserve">
     1) чертежи, схемы, графики, рисунки и тому подобное выполняются черными нестираемыми четкими линиями и штрихами, без растушевки и раскрашивания; </w:t>
      </w:r>
      <w:r>
        <w:br/>
      </w:r>
      <w:r>
        <w:rPr>
          <w:rFonts w:ascii="Times New Roman"/>
          <w:b w:val="false"/>
          <w:i w:val="false"/>
          <w:color w:val="000000"/>
          <w:sz w:val="28"/>
        </w:rPr>
        <w:t xml:space="preserve">
     2) масштаб и четкость выбираются такими, чтобы при фотографическом репродуцировании с линейным уменьшением размеров до 2/3 можно было различить все детали; </w:t>
      </w:r>
      <w:r>
        <w:br/>
      </w:r>
      <w:r>
        <w:rPr>
          <w:rFonts w:ascii="Times New Roman"/>
          <w:b w:val="false"/>
          <w:i w:val="false"/>
          <w:color w:val="000000"/>
          <w:sz w:val="28"/>
        </w:rPr>
        <w:t xml:space="preserve">
     3) цифры, буквы не следует помещать в скобки, кружки или кавычки. </w:t>
      </w:r>
      <w:r>
        <w:br/>
      </w:r>
      <w:r>
        <w:rPr>
          <w:rFonts w:ascii="Times New Roman"/>
          <w:b w:val="false"/>
          <w:i w:val="false"/>
          <w:color w:val="000000"/>
          <w:sz w:val="28"/>
        </w:rPr>
        <w:t xml:space="preserve">
     Высота цифр и букв выбирается не менее 3,2 мм. Цифровое и буквенное обозначения выполняются четкими, толщина их линий соответствует толщине линий изображения; </w:t>
      </w:r>
      <w:r>
        <w:br/>
      </w:r>
      <w:r>
        <w:rPr>
          <w:rFonts w:ascii="Times New Roman"/>
          <w:b w:val="false"/>
          <w:i w:val="false"/>
          <w:color w:val="000000"/>
          <w:sz w:val="28"/>
        </w:rPr>
        <w:t xml:space="preserve">
     4) каждое графическое изображение независимо от его вида нумеруется арабскими цифрами как фигура (фигура 1, фигура 2 и так далее) в порядке единой нумерации, в соответствии с очередностью упоминания их в тексте описания. </w:t>
      </w:r>
      <w:r>
        <w:br/>
      </w:r>
      <w:r>
        <w:rPr>
          <w:rFonts w:ascii="Times New Roman"/>
          <w:b w:val="false"/>
          <w:i w:val="false"/>
          <w:color w:val="000000"/>
          <w:sz w:val="28"/>
        </w:rPr>
        <w:t xml:space="preserve">
     Если описание поясняется одной фигурой, то она не нумеруется; </w:t>
      </w:r>
      <w:r>
        <w:br/>
      </w:r>
      <w:r>
        <w:rPr>
          <w:rFonts w:ascii="Times New Roman"/>
          <w:b w:val="false"/>
          <w:i w:val="false"/>
          <w:color w:val="000000"/>
          <w:sz w:val="28"/>
        </w:rPr>
        <w:t xml:space="preserve">
     5) на одном листе может быть расположено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 </w:t>
      </w:r>
      <w:r>
        <w:br/>
      </w:r>
      <w:r>
        <w:rPr>
          <w:rFonts w:ascii="Times New Roman"/>
          <w:b w:val="false"/>
          <w:i w:val="false"/>
          <w:color w:val="000000"/>
          <w:sz w:val="28"/>
        </w:rPr>
        <w:t xml:space="preserve">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 </w:t>
      </w:r>
      <w:r>
        <w:br/>
      </w:r>
      <w:r>
        <w:rPr>
          <w:rFonts w:ascii="Times New Roman"/>
          <w:b w:val="false"/>
          <w:i w:val="false"/>
          <w:color w:val="000000"/>
          <w:sz w:val="28"/>
        </w:rPr>
        <w:t xml:space="preserve">
     6) чертежи выполняются по правилам изготовления технических чертежей; </w:t>
      </w:r>
      <w:r>
        <w:br/>
      </w:r>
      <w:r>
        <w:rPr>
          <w:rFonts w:ascii="Times New Roman"/>
          <w:b w:val="false"/>
          <w:i w:val="false"/>
          <w:color w:val="000000"/>
          <w:sz w:val="28"/>
        </w:rPr>
        <w:t xml:space="preserve">
     7)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 </w:t>
      </w:r>
      <w:r>
        <w:br/>
      </w:r>
      <w:r>
        <w:rPr>
          <w:rFonts w:ascii="Times New Roman"/>
          <w:b w:val="false"/>
          <w:i w:val="false"/>
          <w:color w:val="000000"/>
          <w:sz w:val="28"/>
        </w:rPr>
        <w:t xml:space="preserve">
     8) разрезы выполняются наклонной штриховкой, которая не препятствует ясному чтению ссылочных обозначений и основных линий; </w:t>
      </w:r>
      <w:r>
        <w:br/>
      </w:r>
      <w:r>
        <w:rPr>
          <w:rFonts w:ascii="Times New Roman"/>
          <w:b w:val="false"/>
          <w:i w:val="false"/>
          <w:color w:val="000000"/>
          <w:sz w:val="28"/>
        </w:rPr>
        <w:t xml:space="preserve">
     9)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 </w:t>
      </w:r>
      <w:r>
        <w:br/>
      </w:r>
      <w:r>
        <w:rPr>
          <w:rFonts w:ascii="Times New Roman"/>
          <w:b w:val="false"/>
          <w:i w:val="false"/>
          <w:color w:val="000000"/>
          <w:sz w:val="28"/>
        </w:rPr>
        <w:t xml:space="preserve">
     10) чертежи выполняются без каких-либо надписей, за исключением необходимых слов, таких, как "вода", "пар", "открыто", "закрыто", "А-А" (для обозначения разреза) и тому подобное; </w:t>
      </w:r>
      <w:r>
        <w:br/>
      </w:r>
      <w:r>
        <w:rPr>
          <w:rFonts w:ascii="Times New Roman"/>
          <w:b w:val="false"/>
          <w:i w:val="false"/>
          <w:color w:val="000000"/>
          <w:sz w:val="28"/>
        </w:rPr>
        <w:t xml:space="preserve">
     11) размеры на чертеже не указываются. При необходимости они приводятся в описании; </w:t>
      </w:r>
      <w:r>
        <w:br/>
      </w:r>
      <w:r>
        <w:rPr>
          <w:rFonts w:ascii="Times New Roman"/>
          <w:b w:val="false"/>
          <w:i w:val="false"/>
          <w:color w:val="000000"/>
          <w:sz w:val="28"/>
        </w:rPr>
        <w:t xml:space="preserve">
     12) изображенные на чертеже элементы обозначаются арабскими цифрами в соответствии с описанием полезной модели. </w:t>
      </w:r>
      <w:r>
        <w:br/>
      </w:r>
      <w:r>
        <w:rPr>
          <w:rFonts w:ascii="Times New Roman"/>
          <w:b w:val="false"/>
          <w:i w:val="false"/>
          <w:color w:val="000000"/>
          <w:sz w:val="28"/>
        </w:rPr>
        <w:t xml:space="preserve">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w:t>
      </w:r>
      <w:r>
        <w:br/>
      </w:r>
      <w:r>
        <w:rPr>
          <w:rFonts w:ascii="Times New Roman"/>
          <w:b w:val="false"/>
          <w:i w:val="false"/>
          <w:color w:val="000000"/>
          <w:sz w:val="28"/>
        </w:rPr>
        <w:t xml:space="preserve">
     Обозначения, не упомянутые в описании, не проставляются в чертежах; </w:t>
      </w:r>
      <w:r>
        <w:br/>
      </w:r>
      <w:r>
        <w:rPr>
          <w:rFonts w:ascii="Times New Roman"/>
          <w:b w:val="false"/>
          <w:i w:val="false"/>
          <w:color w:val="000000"/>
          <w:sz w:val="28"/>
        </w:rPr>
        <w:t xml:space="preserve">
     13) если графическое изображение представляется в виде схемы, то при ее выполнении применяются стандартизованные условные графические обозначения. </w:t>
      </w:r>
      <w:r>
        <w:br/>
      </w:r>
      <w:r>
        <w:rPr>
          <w:rFonts w:ascii="Times New Roman"/>
          <w:b w:val="false"/>
          <w:i w:val="false"/>
          <w:color w:val="000000"/>
          <w:sz w:val="28"/>
        </w:rPr>
        <w:t xml:space="preserve">
     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 </w:t>
      </w:r>
      <w:r>
        <w:br/>
      </w:r>
      <w:r>
        <w:rPr>
          <w:rFonts w:ascii="Times New Roman"/>
          <w:b w:val="false"/>
          <w:i w:val="false"/>
          <w:color w:val="000000"/>
          <w:sz w:val="28"/>
        </w:rPr>
        <w:t xml:space="preserve">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 </w:t>
      </w:r>
      <w:r>
        <w:br/>
      </w:r>
      <w:r>
        <w:rPr>
          <w:rFonts w:ascii="Times New Roman"/>
          <w:b w:val="false"/>
          <w:i w:val="false"/>
          <w:color w:val="000000"/>
          <w:sz w:val="28"/>
        </w:rPr>
        <w:t xml:space="preserve">
     14) чертежи, схемы, рисунки не приводятся в описании и формуле полезной модели. </w:t>
      </w:r>
      <w:r>
        <w:br/>
      </w:r>
      <w:r>
        <w:rPr>
          <w:rFonts w:ascii="Times New Roman"/>
          <w:b w:val="false"/>
          <w:i w:val="false"/>
          <w:color w:val="000000"/>
          <w:sz w:val="28"/>
        </w:rPr>
        <w:t xml:space="preserve">
     153. Библиографические данные источников информации указываются таким образом, чтобы источник информации мог быть по ним обнаружен.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составлению и оформлению     </w:t>
      </w:r>
      <w:r>
        <w:br/>
      </w:r>
      <w:r>
        <w:rPr>
          <w:rFonts w:ascii="Times New Roman"/>
          <w:b w:val="false"/>
          <w:i w:val="false"/>
          <w:color w:val="000000"/>
          <w:sz w:val="28"/>
        </w:rPr>
        <w:t xml:space="preserve">
заявки на выдачу предварительного патента,   </w:t>
      </w:r>
      <w:r>
        <w:br/>
      </w:r>
      <w:r>
        <w:rPr>
          <w:rFonts w:ascii="Times New Roman"/>
          <w:b w:val="false"/>
          <w:i w:val="false"/>
          <w:color w:val="000000"/>
          <w:sz w:val="28"/>
        </w:rPr>
        <w:t xml:space="preserve">
патента на изобретение и промышленные образцы, </w:t>
      </w:r>
      <w:r>
        <w:br/>
      </w:r>
      <w:r>
        <w:rPr>
          <w:rFonts w:ascii="Times New Roman"/>
          <w:b w:val="false"/>
          <w:i w:val="false"/>
          <w:color w:val="000000"/>
          <w:sz w:val="28"/>
        </w:rPr>
        <w:t xml:space="preserve">
патента на полезные модели          </w:t>
      </w:r>
      <w:r>
        <w:br/>
      </w:r>
      <w:r>
        <w:rPr>
          <w:rFonts w:ascii="Times New Roman"/>
          <w:b w:val="false"/>
          <w:i w:val="false"/>
          <w:color w:val="000000"/>
          <w:sz w:val="28"/>
        </w:rPr>
        <w:t>
 </w:t>
      </w:r>
      <w:r>
        <w:br/>
      </w:r>
      <w:r>
        <w:rPr>
          <w:rFonts w:ascii="Times New Roman"/>
          <w:b w:val="false"/>
          <w:i w:val="false"/>
          <w:color w:val="000000"/>
          <w:sz w:val="28"/>
        </w:rPr>
        <w:t xml:space="preserve">
  Форма ПО-1                  </w:t>
      </w:r>
    </w:p>
    <w:p>
      <w:pPr>
        <w:spacing w:after="0"/>
        <w:ind w:left="0"/>
        <w:jc w:val="both"/>
      </w:pPr>
      <w:r>
        <w:rPr>
          <w:rFonts w:ascii="Times New Roman"/>
          <w:b/>
          <w:i w:val="false"/>
          <w:color w:val="000000"/>
          <w:sz w:val="28"/>
        </w:rPr>
        <w:t xml:space="preserve">            Форма заявления о выдаче предварительного </w:t>
      </w:r>
      <w:r>
        <w:br/>
      </w:r>
      <w:r>
        <w:rPr>
          <w:rFonts w:ascii="Times New Roman"/>
          <w:b w:val="false"/>
          <w:i w:val="false"/>
          <w:color w:val="000000"/>
          <w:sz w:val="28"/>
        </w:rPr>
        <w:t>
</w:t>
      </w:r>
      <w:r>
        <w:rPr>
          <w:rFonts w:ascii="Times New Roman"/>
          <w:b/>
          <w:i w:val="false"/>
          <w:color w:val="000000"/>
          <w:sz w:val="28"/>
        </w:rPr>
        <w:t xml:space="preserve">                 патента и патента на изобретение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Запол- | Дата          | (85) Дата            | (21) N государственной </w:t>
      </w:r>
      <w:r>
        <w:br/>
      </w:r>
      <w:r>
        <w:rPr>
          <w:rFonts w:ascii="Times New Roman"/>
          <w:b w:val="false"/>
          <w:i w:val="false"/>
          <w:color w:val="000000"/>
          <w:sz w:val="28"/>
        </w:rPr>
        <w:t xml:space="preserve">
няется | поступления   |      перевода        |        регистрации  </w:t>
      </w:r>
      <w:r>
        <w:br/>
      </w:r>
      <w:r>
        <w:rPr>
          <w:rFonts w:ascii="Times New Roman"/>
          <w:b w:val="false"/>
          <w:i w:val="false"/>
          <w:color w:val="000000"/>
          <w:sz w:val="28"/>
        </w:rPr>
        <w:t xml:space="preserve">
РГКП   |---------------|      международной   |--------------------------- </w:t>
      </w:r>
      <w:r>
        <w:br/>
      </w:r>
      <w:r>
        <w:rPr>
          <w:rFonts w:ascii="Times New Roman"/>
          <w:b w:val="false"/>
          <w:i w:val="false"/>
          <w:color w:val="000000"/>
          <w:sz w:val="28"/>
        </w:rPr>
        <w:t xml:space="preserve">
НИИС   | Приоритет     |      заявки на       | (22) Дата подачи </w:t>
      </w:r>
      <w:r>
        <w:br/>
      </w:r>
      <w:r>
        <w:rPr>
          <w:rFonts w:ascii="Times New Roman"/>
          <w:b w:val="false"/>
          <w:i w:val="false"/>
          <w:color w:val="000000"/>
          <w:sz w:val="28"/>
        </w:rPr>
        <w:t xml:space="preserve">
      |               |      национальную    | </w:t>
      </w:r>
      <w:r>
        <w:br/>
      </w:r>
      <w:r>
        <w:rPr>
          <w:rFonts w:ascii="Times New Roman"/>
          <w:b w:val="false"/>
          <w:i w:val="false"/>
          <w:color w:val="000000"/>
          <w:sz w:val="28"/>
        </w:rPr>
        <w:t xml:space="preserve">
      |               |      фазу            | </w:t>
      </w:r>
      <w:r>
        <w:br/>
      </w:r>
      <w:r>
        <w:rPr>
          <w:rFonts w:ascii="Times New Roman"/>
          <w:b w:val="false"/>
          <w:i w:val="false"/>
          <w:color w:val="000000"/>
          <w:sz w:val="28"/>
        </w:rPr>
        <w:t xml:space="preserve">
      |------------------------------------------------------------------ </w:t>
      </w:r>
      <w:r>
        <w:br/>
      </w:r>
      <w:r>
        <w:rPr>
          <w:rFonts w:ascii="Times New Roman"/>
          <w:b w:val="false"/>
          <w:i w:val="false"/>
          <w:color w:val="000000"/>
          <w:sz w:val="28"/>
        </w:rPr>
        <w:t xml:space="preserve">
Нужное |  _ (86) </w:t>
      </w:r>
      <w:r>
        <w:br/>
      </w:r>
      <w:r>
        <w:rPr>
          <w:rFonts w:ascii="Times New Roman"/>
          <w:b w:val="false"/>
          <w:i w:val="false"/>
          <w:color w:val="000000"/>
          <w:sz w:val="28"/>
        </w:rPr>
        <w:t xml:space="preserve">
отме-  | |_|    регистрационный номер международной заявки и дата </w:t>
      </w:r>
      <w:r>
        <w:br/>
      </w:r>
      <w:r>
        <w:rPr>
          <w:rFonts w:ascii="Times New Roman"/>
          <w:b w:val="false"/>
          <w:i w:val="false"/>
          <w:color w:val="000000"/>
          <w:sz w:val="28"/>
        </w:rPr>
        <w:t xml:space="preserve">
тить   |        международной подачи, установленные получающим ведомством </w:t>
      </w:r>
      <w:r>
        <w:br/>
      </w:r>
      <w:r>
        <w:rPr>
          <w:rFonts w:ascii="Times New Roman"/>
          <w:b w:val="false"/>
          <w:i w:val="false"/>
          <w:color w:val="000000"/>
          <w:sz w:val="28"/>
        </w:rPr>
        <w:t xml:space="preserve">
знаком |        (регистрационный номер и дата подачи евразийской заявки) </w:t>
      </w:r>
      <w:r>
        <w:br/>
      </w:r>
      <w:r>
        <w:rPr>
          <w:rFonts w:ascii="Times New Roman"/>
          <w:b w:val="false"/>
          <w:i w:val="false"/>
          <w:color w:val="000000"/>
          <w:sz w:val="28"/>
        </w:rPr>
        <w:t xml:space="preserve">
Х      |    (87) </w:t>
      </w:r>
      <w:r>
        <w:br/>
      </w:r>
      <w:r>
        <w:rPr>
          <w:rFonts w:ascii="Times New Roman"/>
          <w:b w:val="false"/>
          <w:i w:val="false"/>
          <w:color w:val="000000"/>
          <w:sz w:val="28"/>
        </w:rPr>
        <w:t xml:space="preserve">
Заявле-|        номер и дата международной публикации международной заявки </w:t>
      </w:r>
      <w:r>
        <w:br/>
      </w:r>
      <w:r>
        <w:rPr>
          <w:rFonts w:ascii="Times New Roman"/>
          <w:b w:val="false"/>
          <w:i w:val="false"/>
          <w:color w:val="000000"/>
          <w:sz w:val="28"/>
        </w:rPr>
        <w:t xml:space="preserve">
ние с  |        (дата публикации евразийской заявки) </w:t>
      </w:r>
      <w:r>
        <w:br/>
      </w:r>
      <w:r>
        <w:rPr>
          <w:rFonts w:ascii="Times New Roman"/>
          <w:b w:val="false"/>
          <w:i w:val="false"/>
          <w:color w:val="000000"/>
          <w:sz w:val="28"/>
        </w:rPr>
        <w:t xml:space="preserve">
рекви- |------------------------------------------------------------------ </w:t>
      </w:r>
      <w:r>
        <w:br/>
      </w:r>
      <w:r>
        <w:rPr>
          <w:rFonts w:ascii="Times New Roman"/>
          <w:b w:val="false"/>
          <w:i w:val="false"/>
          <w:color w:val="000000"/>
          <w:sz w:val="28"/>
        </w:rPr>
        <w:t xml:space="preserve">
зитами,|     ЗАЯВЛЕНИЕ                   в РГКП "Национальный </w:t>
      </w:r>
      <w:r>
        <w:br/>
      </w:r>
      <w:r>
        <w:rPr>
          <w:rFonts w:ascii="Times New Roman"/>
          <w:b w:val="false"/>
          <w:i w:val="false"/>
          <w:color w:val="000000"/>
          <w:sz w:val="28"/>
        </w:rPr>
        <w:t xml:space="preserve">
прос-  | о выдаче предварительного       институт интеллектуальной </w:t>
      </w:r>
      <w:r>
        <w:br/>
      </w:r>
      <w:r>
        <w:rPr>
          <w:rFonts w:ascii="Times New Roman"/>
          <w:b w:val="false"/>
          <w:i w:val="false"/>
          <w:color w:val="000000"/>
          <w:sz w:val="28"/>
        </w:rPr>
        <w:t xml:space="preserve">
тавлен-| патента и патента               собственности" Комитета по правам </w:t>
      </w:r>
      <w:r>
        <w:br/>
      </w:r>
      <w:r>
        <w:rPr>
          <w:rFonts w:ascii="Times New Roman"/>
          <w:b w:val="false"/>
          <w:i w:val="false"/>
          <w:color w:val="000000"/>
          <w:sz w:val="28"/>
        </w:rPr>
        <w:t xml:space="preserve">
ными   | Республики Казахстан            интеллектуальной собственности </w:t>
      </w:r>
      <w:r>
        <w:br/>
      </w:r>
      <w:r>
        <w:rPr>
          <w:rFonts w:ascii="Times New Roman"/>
          <w:b w:val="false"/>
          <w:i w:val="false"/>
          <w:color w:val="000000"/>
          <w:sz w:val="28"/>
        </w:rPr>
        <w:t xml:space="preserve">
РГКП   | на изобретение                  Министерства юстиции  </w:t>
      </w:r>
      <w:r>
        <w:br/>
      </w:r>
      <w:r>
        <w:rPr>
          <w:rFonts w:ascii="Times New Roman"/>
          <w:b w:val="false"/>
          <w:i w:val="false"/>
          <w:color w:val="000000"/>
          <w:sz w:val="28"/>
        </w:rPr>
        <w:t xml:space="preserve">
НИИС,  |                                 Республики Казахстан </w:t>
      </w:r>
      <w:r>
        <w:br/>
      </w:r>
      <w:r>
        <w:rPr>
          <w:rFonts w:ascii="Times New Roman"/>
          <w:b w:val="false"/>
          <w:i w:val="false"/>
          <w:color w:val="000000"/>
          <w:sz w:val="28"/>
        </w:rPr>
        <w:t xml:space="preserve">
являет-| </w:t>
      </w:r>
      <w:r>
        <w:br/>
      </w:r>
      <w:r>
        <w:rPr>
          <w:rFonts w:ascii="Times New Roman"/>
          <w:b w:val="false"/>
          <w:i w:val="false"/>
          <w:color w:val="000000"/>
          <w:sz w:val="28"/>
        </w:rPr>
        <w:t xml:space="preserve">
ся уве-|                                 473000, Республика Казахстан, </w:t>
      </w:r>
      <w:r>
        <w:br/>
      </w:r>
      <w:r>
        <w:rPr>
          <w:rFonts w:ascii="Times New Roman"/>
          <w:b w:val="false"/>
          <w:i w:val="false"/>
          <w:color w:val="000000"/>
          <w:sz w:val="28"/>
        </w:rPr>
        <w:t xml:space="preserve">
домле- |                                 г. Астана, ул. Омарова, д.48 </w:t>
      </w:r>
      <w:r>
        <w:br/>
      </w:r>
      <w:r>
        <w:rPr>
          <w:rFonts w:ascii="Times New Roman"/>
          <w:b w:val="false"/>
          <w:i w:val="false"/>
          <w:color w:val="000000"/>
          <w:sz w:val="28"/>
        </w:rPr>
        <w:t xml:space="preserve">
нием о |                                  </w:t>
      </w:r>
      <w:r>
        <w:br/>
      </w:r>
      <w:r>
        <w:rPr>
          <w:rFonts w:ascii="Times New Roman"/>
          <w:b w:val="false"/>
          <w:i w:val="false"/>
          <w:color w:val="000000"/>
          <w:sz w:val="28"/>
        </w:rPr>
        <w:t xml:space="preserve">
поступ-|                                 480002, Республика Казахстан, </w:t>
      </w:r>
      <w:r>
        <w:br/>
      </w:r>
      <w:r>
        <w:rPr>
          <w:rFonts w:ascii="Times New Roman"/>
          <w:b w:val="false"/>
          <w:i w:val="false"/>
          <w:color w:val="000000"/>
          <w:sz w:val="28"/>
        </w:rPr>
        <w:t xml:space="preserve">
лении  |                                 г. Алматы, ул. Муслима и Ришата </w:t>
      </w:r>
      <w:r>
        <w:br/>
      </w:r>
      <w:r>
        <w:rPr>
          <w:rFonts w:ascii="Times New Roman"/>
          <w:b w:val="false"/>
          <w:i w:val="false"/>
          <w:color w:val="000000"/>
          <w:sz w:val="28"/>
        </w:rPr>
        <w:t xml:space="preserve">
заявки |                                 Абдуллиных, 6 павильон 1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(71) Предоставляя указанные ниже документы,   | Код страны </w:t>
      </w:r>
      <w:r>
        <w:br/>
      </w:r>
      <w:r>
        <w:rPr>
          <w:rFonts w:ascii="Times New Roman"/>
          <w:b w:val="false"/>
          <w:i w:val="false"/>
          <w:color w:val="000000"/>
          <w:sz w:val="28"/>
        </w:rPr>
        <w:t xml:space="preserve">
      |      прошу (просим) выдать предварительный    | по стандарту </w:t>
      </w:r>
      <w:r>
        <w:br/>
      </w:r>
      <w:r>
        <w:rPr>
          <w:rFonts w:ascii="Times New Roman"/>
          <w:b w:val="false"/>
          <w:i w:val="false"/>
          <w:color w:val="000000"/>
          <w:sz w:val="28"/>
        </w:rPr>
        <w:t xml:space="preserve">
      |      патент (патент) Республики Казахстан     | ВОИС ST.3 </w:t>
      </w:r>
      <w:r>
        <w:br/>
      </w:r>
      <w:r>
        <w:rPr>
          <w:rFonts w:ascii="Times New Roman"/>
          <w:b w:val="false"/>
          <w:i w:val="false"/>
          <w:color w:val="000000"/>
          <w:sz w:val="28"/>
        </w:rPr>
        <w:t xml:space="preserve">
      |      на имя заявителя(ей)                    | (если он  </w:t>
      </w:r>
      <w:r>
        <w:br/>
      </w:r>
      <w:r>
        <w:rPr>
          <w:rFonts w:ascii="Times New Roman"/>
          <w:b w:val="false"/>
          <w:i w:val="false"/>
          <w:color w:val="000000"/>
          <w:sz w:val="28"/>
        </w:rPr>
        <w:t xml:space="preserve">
      |      Заявитель(и):                            | установлен) </w:t>
      </w:r>
      <w:r>
        <w:br/>
      </w:r>
      <w:r>
        <w:rPr>
          <w:rFonts w:ascii="Times New Roman"/>
          <w:b w:val="false"/>
          <w:i w:val="false"/>
          <w:color w:val="000000"/>
          <w:sz w:val="28"/>
        </w:rPr>
        <w:t xml:space="preserve">
      | (указывается полное имя или наименование и    |------------------ </w:t>
      </w:r>
      <w:r>
        <w:br/>
      </w:r>
      <w:r>
        <w:rPr>
          <w:rFonts w:ascii="Times New Roman"/>
          <w:b w:val="false"/>
          <w:i w:val="false"/>
          <w:color w:val="000000"/>
          <w:sz w:val="28"/>
        </w:rPr>
        <w:t xml:space="preserve">
      |  местожительство или местонахождение.         | </w:t>
      </w:r>
      <w:r>
        <w:br/>
      </w:r>
      <w:r>
        <w:rPr>
          <w:rFonts w:ascii="Times New Roman"/>
          <w:b w:val="false"/>
          <w:i w:val="false"/>
          <w:color w:val="000000"/>
          <w:sz w:val="28"/>
        </w:rPr>
        <w:t xml:space="preserve">
      | Данные о местожительстве авторов-заявителей   | </w:t>
      </w:r>
      <w:r>
        <w:br/>
      </w:r>
      <w:r>
        <w:rPr>
          <w:rFonts w:ascii="Times New Roman"/>
          <w:b w:val="false"/>
          <w:i w:val="false"/>
          <w:color w:val="000000"/>
          <w:sz w:val="28"/>
        </w:rPr>
        <w:t xml:space="preserve">
      | приводятся в графе с кодом 97)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Заполняется только при испрашивании приоритета по дате, </w:t>
      </w:r>
      <w:r>
        <w:br/>
      </w:r>
      <w:r>
        <w:rPr>
          <w:rFonts w:ascii="Times New Roman"/>
          <w:b w:val="false"/>
          <w:i w:val="false"/>
          <w:color w:val="000000"/>
          <w:sz w:val="28"/>
        </w:rPr>
        <w:t xml:space="preserve">
      |    более ранней, чем дата подачи заявки в НИИС </w:t>
      </w:r>
      <w:r>
        <w:br/>
      </w:r>
      <w:r>
        <w:rPr>
          <w:rFonts w:ascii="Times New Roman"/>
          <w:b w:val="false"/>
          <w:i w:val="false"/>
          <w:color w:val="000000"/>
          <w:sz w:val="28"/>
        </w:rPr>
        <w:t xml:space="preserve">
      |    Прошу (просим) установить приоритет изобретения по дате: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первой(ых) заявки(ок) в государстве-участнике </w:t>
      </w:r>
      <w:r>
        <w:br/>
      </w:r>
      <w:r>
        <w:rPr>
          <w:rFonts w:ascii="Times New Roman"/>
          <w:b w:val="false"/>
          <w:i w:val="false"/>
          <w:color w:val="000000"/>
          <w:sz w:val="28"/>
        </w:rPr>
        <w:t>
      |    Парижской конвенции (пункт 2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более ранней заявки в НИИС в соответствии с пунктом </w:t>
      </w:r>
      <w:r>
        <w:br/>
      </w:r>
      <w:r>
        <w:rPr>
          <w:rFonts w:ascii="Times New Roman"/>
          <w:b w:val="false"/>
          <w:i w:val="false"/>
          <w:color w:val="000000"/>
          <w:sz w:val="28"/>
        </w:rPr>
        <w:t xml:space="preserve">
      |    4 статьи 20 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первоначальной заявки в НИИС в соответствии </w:t>
      </w:r>
      <w:r>
        <w:br/>
      </w:r>
      <w:r>
        <w:rPr>
          <w:rFonts w:ascii="Times New Roman"/>
          <w:b w:val="false"/>
          <w:i w:val="false"/>
          <w:color w:val="000000"/>
          <w:sz w:val="28"/>
        </w:rPr>
        <w:t xml:space="preserve">
      |    с пунктом 5 статьи 20 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|_|поступления дополнительных материалов к более ранней заявке </w:t>
      </w:r>
      <w:r>
        <w:br/>
      </w:r>
      <w:r>
        <w:rPr>
          <w:rFonts w:ascii="Times New Roman"/>
          <w:b w:val="false"/>
          <w:i w:val="false"/>
          <w:color w:val="000000"/>
          <w:sz w:val="28"/>
        </w:rPr>
        <w:t xml:space="preserve">
      |    (пункт 3 статьи 20 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|_|приоритета первоначальной заявки (пункт 5 статьи 20 закона) </w:t>
      </w:r>
      <w:r>
        <w:br/>
      </w:r>
      <w:r>
        <w:rPr>
          <w:rFonts w:ascii="Times New Roman"/>
          <w:b w:val="false"/>
          <w:i w:val="false"/>
          <w:color w:val="000000"/>
          <w:sz w:val="28"/>
        </w:rPr>
        <w:t xml:space="preserve">
      |    (номер заявки ________, дата подачи 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                  |  _ </w:t>
      </w:r>
      <w:r>
        <w:br/>
      </w:r>
      <w:r>
        <w:rPr>
          <w:rFonts w:ascii="Times New Roman"/>
          <w:b w:val="false"/>
          <w:i w:val="false"/>
          <w:color w:val="000000"/>
          <w:sz w:val="28"/>
        </w:rPr>
        <w:t xml:space="preserve">
      | |_|N первой, более  | |_|Дата испрашиваемого| (33) Код страны </w:t>
      </w:r>
      <w:r>
        <w:br/>
      </w:r>
      <w:r>
        <w:rPr>
          <w:rFonts w:ascii="Times New Roman"/>
          <w:b w:val="false"/>
          <w:i w:val="false"/>
          <w:color w:val="000000"/>
          <w:sz w:val="28"/>
        </w:rPr>
        <w:t xml:space="preserve">
      |    ранней, перво-   |    Приоритета         | подачи по ST.3 </w:t>
      </w:r>
      <w:r>
        <w:br/>
      </w:r>
      <w:r>
        <w:rPr>
          <w:rFonts w:ascii="Times New Roman"/>
          <w:b w:val="false"/>
          <w:i w:val="false"/>
          <w:color w:val="000000"/>
          <w:sz w:val="28"/>
        </w:rPr>
        <w:t xml:space="preserve">
      |    начальной заявки |                       | (при испрашивании </w:t>
      </w:r>
      <w:r>
        <w:br/>
      </w:r>
      <w:r>
        <w:rPr>
          <w:rFonts w:ascii="Times New Roman"/>
          <w:b w:val="false"/>
          <w:i w:val="false"/>
          <w:color w:val="000000"/>
          <w:sz w:val="28"/>
        </w:rPr>
        <w:t xml:space="preserve">
      |                     |                       | конвенционного </w:t>
      </w:r>
      <w:r>
        <w:br/>
      </w:r>
      <w:r>
        <w:rPr>
          <w:rFonts w:ascii="Times New Roman"/>
          <w:b w:val="false"/>
          <w:i w:val="false"/>
          <w:color w:val="000000"/>
          <w:sz w:val="28"/>
        </w:rPr>
        <w:t xml:space="preserve">
      |                     |                       | приоритета)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(54) Название изобретения </w:t>
      </w:r>
      <w:r>
        <w:br/>
      </w:r>
      <w:r>
        <w:rPr>
          <w:rFonts w:ascii="Times New Roman"/>
          <w:b w:val="false"/>
          <w:i w:val="false"/>
          <w:color w:val="000000"/>
          <w:sz w:val="28"/>
        </w:rPr>
        <w:t xml:space="preserve">
      |  _ </w:t>
      </w:r>
      <w:r>
        <w:br/>
      </w:r>
      <w:r>
        <w:rPr>
          <w:rFonts w:ascii="Times New Roman"/>
          <w:b w:val="false"/>
          <w:i w:val="false"/>
          <w:color w:val="000000"/>
          <w:sz w:val="28"/>
        </w:rPr>
        <w:t>
      | |_|Соблюдены требования пункт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 </w:t>
      </w:r>
      <w:r>
        <w:br/>
      </w:r>
      <w:r>
        <w:rPr>
          <w:rFonts w:ascii="Times New Roman"/>
          <w:b w:val="false"/>
          <w:i w:val="false"/>
          <w:color w:val="000000"/>
          <w:sz w:val="28"/>
        </w:rPr>
        <w:t xml:space="preserve">
      | (98) Адрес для переписки </w:t>
      </w:r>
      <w:r>
        <w:br/>
      </w:r>
      <w:r>
        <w:rPr>
          <w:rFonts w:ascii="Times New Roman"/>
          <w:b w:val="false"/>
          <w:i w:val="false"/>
          <w:color w:val="000000"/>
          <w:sz w:val="28"/>
        </w:rPr>
        <w:t xml:space="preserve">
      |      (полный почтовый адрес и имя адресата) </w:t>
      </w:r>
      <w:r>
        <w:br/>
      </w:r>
      <w:r>
        <w:rPr>
          <w:rFonts w:ascii="Times New Roman"/>
          <w:b w:val="false"/>
          <w:i w:val="false"/>
          <w:color w:val="000000"/>
          <w:sz w:val="28"/>
        </w:rPr>
        <w:t xml:space="preserve">
      | </w:t>
      </w:r>
      <w:r>
        <w:br/>
      </w:r>
      <w:r>
        <w:rPr>
          <w:rFonts w:ascii="Times New Roman"/>
          <w:b w:val="false"/>
          <w:i w:val="false"/>
          <w:color w:val="000000"/>
          <w:sz w:val="28"/>
        </w:rPr>
        <w:t xml:space="preserve">
      |  Телефон:                          Факс: </w:t>
      </w:r>
      <w:r>
        <w:br/>
      </w:r>
      <w:r>
        <w:rPr>
          <w:rFonts w:ascii="Times New Roman"/>
          <w:b w:val="false"/>
          <w:i w:val="false"/>
          <w:color w:val="000000"/>
          <w:sz w:val="28"/>
        </w:rPr>
        <w:t xml:space="preserve">
      |------------------------------------------------------------------ </w:t>
      </w:r>
      <w:r>
        <w:br/>
      </w:r>
      <w:r>
        <w:rPr>
          <w:rFonts w:ascii="Times New Roman"/>
          <w:b w:val="false"/>
          <w:i w:val="false"/>
          <w:color w:val="000000"/>
          <w:sz w:val="28"/>
        </w:rPr>
        <w:t xml:space="preserve">
      | (74)  Патентный поверенный (полное имя, регистрационный номер) </w:t>
      </w:r>
      <w:r>
        <w:br/>
      </w:r>
      <w:r>
        <w:rPr>
          <w:rFonts w:ascii="Times New Roman"/>
          <w:b w:val="false"/>
          <w:i w:val="false"/>
          <w:color w:val="000000"/>
          <w:sz w:val="28"/>
        </w:rPr>
        <w:t xml:space="preserve">
      |       или представитель заявителя (заявителей) (полное имя или </w:t>
      </w:r>
      <w:r>
        <w:br/>
      </w:r>
      <w:r>
        <w:rPr>
          <w:rFonts w:ascii="Times New Roman"/>
          <w:b w:val="false"/>
          <w:i w:val="false"/>
          <w:color w:val="000000"/>
          <w:sz w:val="28"/>
        </w:rPr>
        <w:t xml:space="preserve">
      |       наименование)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 Перечень прилагаемых    |Кол-во л.| Кол-во | Основание для </w:t>
      </w:r>
      <w:r>
        <w:br/>
      </w:r>
      <w:r>
        <w:rPr>
          <w:rFonts w:ascii="Times New Roman"/>
          <w:b w:val="false"/>
          <w:i w:val="false"/>
          <w:color w:val="000000"/>
          <w:sz w:val="28"/>
        </w:rPr>
        <w:t xml:space="preserve">
      | документов              |в 1 экз. | экз.   | возникновения права </w:t>
      </w:r>
      <w:r>
        <w:br/>
      </w:r>
      <w:r>
        <w:rPr>
          <w:rFonts w:ascii="Times New Roman"/>
          <w:b w:val="false"/>
          <w:i w:val="false"/>
          <w:color w:val="000000"/>
          <w:sz w:val="28"/>
        </w:rPr>
        <w:t xml:space="preserve">
      |                         |         |        | на подачу заявки и </w:t>
      </w:r>
      <w:r>
        <w:br/>
      </w:r>
      <w:r>
        <w:rPr>
          <w:rFonts w:ascii="Times New Roman"/>
          <w:b w:val="false"/>
          <w:i w:val="false"/>
          <w:color w:val="000000"/>
          <w:sz w:val="28"/>
        </w:rPr>
        <w:t xml:space="preserve">
      |                         |         |        | получение предвари- </w:t>
      </w:r>
      <w:r>
        <w:br/>
      </w:r>
      <w:r>
        <w:rPr>
          <w:rFonts w:ascii="Times New Roman"/>
          <w:b w:val="false"/>
          <w:i w:val="false"/>
          <w:color w:val="000000"/>
          <w:sz w:val="28"/>
        </w:rPr>
        <w:t xml:space="preserve">
      |                         |         |        | тельного патента и </w:t>
      </w:r>
      <w:r>
        <w:br/>
      </w:r>
      <w:r>
        <w:rPr>
          <w:rFonts w:ascii="Times New Roman"/>
          <w:b w:val="false"/>
          <w:i w:val="false"/>
          <w:color w:val="000000"/>
          <w:sz w:val="28"/>
        </w:rPr>
        <w:t xml:space="preserve">
      |                         |         |        | патента (без </w:t>
      </w:r>
      <w:r>
        <w:br/>
      </w:r>
      <w:r>
        <w:rPr>
          <w:rFonts w:ascii="Times New Roman"/>
          <w:b w:val="false"/>
          <w:i w:val="false"/>
          <w:color w:val="000000"/>
          <w:sz w:val="28"/>
        </w:rPr>
        <w:t xml:space="preserve">
      |                         |         |        | представления </w:t>
      </w:r>
      <w:r>
        <w:br/>
      </w:r>
      <w:r>
        <w:rPr>
          <w:rFonts w:ascii="Times New Roman"/>
          <w:b w:val="false"/>
          <w:i w:val="false"/>
          <w:color w:val="000000"/>
          <w:sz w:val="28"/>
        </w:rPr>
        <w:t xml:space="preserve">
      |                         |         |        | документа): </w:t>
      </w:r>
      <w:r>
        <w:br/>
      </w:r>
      <w:r>
        <w:rPr>
          <w:rFonts w:ascii="Times New Roman"/>
          <w:b w:val="false"/>
          <w:i w:val="false"/>
          <w:color w:val="000000"/>
          <w:sz w:val="28"/>
        </w:rPr>
        <w:t xml:space="preserve">
      | _                       |         |        | </w:t>
      </w:r>
      <w:r>
        <w:br/>
      </w:r>
      <w:r>
        <w:rPr>
          <w:rFonts w:ascii="Times New Roman"/>
          <w:b w:val="false"/>
          <w:i w:val="false"/>
          <w:color w:val="000000"/>
          <w:sz w:val="28"/>
        </w:rPr>
        <w:t xml:space="preserve">
      ||_|приложение к заявлению|         |        | </w:t>
      </w:r>
      <w:r>
        <w:br/>
      </w:r>
      <w:r>
        <w:rPr>
          <w:rFonts w:ascii="Times New Roman"/>
          <w:b w:val="false"/>
          <w:i w:val="false"/>
          <w:color w:val="000000"/>
          <w:sz w:val="28"/>
        </w:rPr>
        <w:t xml:space="preserve">
      | _                       |         |        | _ </w:t>
      </w:r>
      <w:r>
        <w:br/>
      </w:r>
      <w:r>
        <w:rPr>
          <w:rFonts w:ascii="Times New Roman"/>
          <w:b w:val="false"/>
          <w:i w:val="false"/>
          <w:color w:val="000000"/>
          <w:sz w:val="28"/>
        </w:rPr>
        <w:t xml:space="preserve">
      ||_|описание изобретения  |         |        ||_|заявитель является </w:t>
      </w:r>
      <w:r>
        <w:br/>
      </w:r>
      <w:r>
        <w:rPr>
          <w:rFonts w:ascii="Times New Roman"/>
          <w:b w:val="false"/>
          <w:i w:val="false"/>
          <w:color w:val="000000"/>
          <w:sz w:val="28"/>
        </w:rPr>
        <w:t xml:space="preserve">
      | _                       |         |        |   работодателем и </w:t>
      </w:r>
      <w:r>
        <w:br/>
      </w:r>
      <w:r>
        <w:rPr>
          <w:rFonts w:ascii="Times New Roman"/>
          <w:b w:val="false"/>
          <w:i w:val="false"/>
          <w:color w:val="000000"/>
          <w:sz w:val="28"/>
        </w:rPr>
        <w:t xml:space="preserve">
      ||_|формула изобретения   |         |        |   соблюдены условия </w:t>
      </w:r>
      <w:r>
        <w:br/>
      </w:r>
      <w:r>
        <w:rPr>
          <w:rFonts w:ascii="Times New Roman"/>
          <w:b w:val="false"/>
          <w:i w:val="false"/>
          <w:color w:val="000000"/>
          <w:sz w:val="28"/>
        </w:rPr>
        <w:t>
      | _                       |         |        |   пункта 2  </w:t>
      </w:r>
      <w:r>
        <w:rPr>
          <w:rFonts w:ascii="Times New Roman"/>
          <w:b w:val="false"/>
          <w:i w:val="false"/>
          <w:color w:val="000000"/>
          <w:sz w:val="28"/>
        </w:rPr>
        <w:t xml:space="preserve">статьи 10 </w:t>
      </w:r>
      <w:r>
        <w:br/>
      </w:r>
      <w:r>
        <w:rPr>
          <w:rFonts w:ascii="Times New Roman"/>
          <w:b w:val="false"/>
          <w:i w:val="false"/>
          <w:color w:val="000000"/>
          <w:sz w:val="28"/>
        </w:rPr>
        <w:t xml:space="preserve">
      ||_|чертеж (и) и иные     |         |        | _ Закона </w:t>
      </w:r>
      <w:r>
        <w:br/>
      </w:r>
      <w:r>
        <w:rPr>
          <w:rFonts w:ascii="Times New Roman"/>
          <w:b w:val="false"/>
          <w:i w:val="false"/>
          <w:color w:val="000000"/>
          <w:sz w:val="28"/>
        </w:rPr>
        <w:t xml:space="preserve">
      |   материалы             |         |        ||_|переуступка права </w:t>
      </w:r>
      <w:r>
        <w:br/>
      </w:r>
      <w:r>
        <w:rPr>
          <w:rFonts w:ascii="Times New Roman"/>
          <w:b w:val="false"/>
          <w:i w:val="false"/>
          <w:color w:val="000000"/>
          <w:sz w:val="28"/>
        </w:rPr>
        <w:t xml:space="preserve">
      | _                       |         |        |   работодателем или </w:t>
      </w:r>
      <w:r>
        <w:br/>
      </w:r>
      <w:r>
        <w:rPr>
          <w:rFonts w:ascii="Times New Roman"/>
          <w:b w:val="false"/>
          <w:i w:val="false"/>
          <w:color w:val="000000"/>
          <w:sz w:val="28"/>
        </w:rPr>
        <w:t xml:space="preserve">
      ||_|реферат               |         |        |   его право- </w:t>
      </w:r>
      <w:r>
        <w:br/>
      </w:r>
      <w:r>
        <w:rPr>
          <w:rFonts w:ascii="Times New Roman"/>
          <w:b w:val="false"/>
          <w:i w:val="false"/>
          <w:color w:val="000000"/>
          <w:sz w:val="28"/>
        </w:rPr>
        <w:t xml:space="preserve">
      | _                       |         |        | _ преемником </w:t>
      </w:r>
      <w:r>
        <w:br/>
      </w:r>
      <w:r>
        <w:rPr>
          <w:rFonts w:ascii="Times New Roman"/>
          <w:b w:val="false"/>
          <w:i w:val="false"/>
          <w:color w:val="000000"/>
          <w:sz w:val="28"/>
        </w:rPr>
        <w:t xml:space="preserve">
      ||_|документ об оплате    |         |        ||_|переступка права </w:t>
      </w:r>
      <w:r>
        <w:br/>
      </w:r>
      <w:r>
        <w:rPr>
          <w:rFonts w:ascii="Times New Roman"/>
          <w:b w:val="false"/>
          <w:i w:val="false"/>
          <w:color w:val="000000"/>
          <w:sz w:val="28"/>
        </w:rPr>
        <w:t xml:space="preserve">
      |   подачи заявки         |         |        |   автором или его </w:t>
      </w:r>
      <w:r>
        <w:br/>
      </w:r>
      <w:r>
        <w:rPr>
          <w:rFonts w:ascii="Times New Roman"/>
          <w:b w:val="false"/>
          <w:i w:val="false"/>
          <w:color w:val="000000"/>
          <w:sz w:val="28"/>
        </w:rPr>
        <w:t xml:space="preserve">
      | _                       |         |        | _ правопреемником </w:t>
      </w:r>
      <w:r>
        <w:br/>
      </w:r>
      <w:r>
        <w:rPr>
          <w:rFonts w:ascii="Times New Roman"/>
          <w:b w:val="false"/>
          <w:i w:val="false"/>
          <w:color w:val="000000"/>
          <w:sz w:val="28"/>
        </w:rPr>
        <w:t xml:space="preserve">
      ||_|документ,             |         |        ||_|право наследования </w:t>
      </w:r>
      <w:r>
        <w:br/>
      </w:r>
      <w:r>
        <w:rPr>
          <w:rFonts w:ascii="Times New Roman"/>
          <w:b w:val="false"/>
          <w:i w:val="false"/>
          <w:color w:val="000000"/>
          <w:sz w:val="28"/>
        </w:rPr>
        <w:t xml:space="preserve">
      |   подтверждающий        |         |        |---------------------- </w:t>
      </w:r>
      <w:r>
        <w:br/>
      </w:r>
      <w:r>
        <w:rPr>
          <w:rFonts w:ascii="Times New Roman"/>
          <w:b w:val="false"/>
          <w:i w:val="false"/>
          <w:color w:val="000000"/>
          <w:sz w:val="28"/>
        </w:rPr>
        <w:t xml:space="preserve">
      |   наличие оснований для |         |        | </w:t>
      </w:r>
      <w:r>
        <w:br/>
      </w:r>
      <w:r>
        <w:rPr>
          <w:rFonts w:ascii="Times New Roman"/>
          <w:b w:val="false"/>
          <w:i w:val="false"/>
          <w:color w:val="000000"/>
          <w:sz w:val="28"/>
        </w:rPr>
        <w:t xml:space="preserve">
      |   уменьшения размера    |         |        | </w:t>
      </w:r>
      <w:r>
        <w:br/>
      </w:r>
      <w:r>
        <w:rPr>
          <w:rFonts w:ascii="Times New Roman"/>
          <w:b w:val="false"/>
          <w:i w:val="false"/>
          <w:color w:val="000000"/>
          <w:sz w:val="28"/>
        </w:rPr>
        <w:t xml:space="preserve">
      | _ оплаты                |         |        | </w:t>
      </w:r>
      <w:r>
        <w:br/>
      </w:r>
      <w:r>
        <w:rPr>
          <w:rFonts w:ascii="Times New Roman"/>
          <w:b w:val="false"/>
          <w:i w:val="false"/>
          <w:color w:val="000000"/>
          <w:sz w:val="28"/>
        </w:rPr>
        <w:t xml:space="preserve">
      ||_|копия(и) первой(ых)   |         |        | </w:t>
      </w:r>
      <w:r>
        <w:br/>
      </w:r>
      <w:r>
        <w:rPr>
          <w:rFonts w:ascii="Times New Roman"/>
          <w:b w:val="false"/>
          <w:i w:val="false"/>
          <w:color w:val="000000"/>
          <w:sz w:val="28"/>
        </w:rPr>
        <w:t xml:space="preserve">
      |   заявки(ок) (при       |         |        | </w:t>
      </w:r>
      <w:r>
        <w:br/>
      </w:r>
      <w:r>
        <w:rPr>
          <w:rFonts w:ascii="Times New Roman"/>
          <w:b w:val="false"/>
          <w:i w:val="false"/>
          <w:color w:val="000000"/>
          <w:sz w:val="28"/>
        </w:rPr>
        <w:t xml:space="preserve">
      |   испрашивании          |         |        | </w:t>
      </w:r>
      <w:r>
        <w:br/>
      </w:r>
      <w:r>
        <w:rPr>
          <w:rFonts w:ascii="Times New Roman"/>
          <w:b w:val="false"/>
          <w:i w:val="false"/>
          <w:color w:val="000000"/>
          <w:sz w:val="28"/>
        </w:rPr>
        <w:t xml:space="preserve">
      |   конвенционного        |         |        | </w:t>
      </w:r>
      <w:r>
        <w:br/>
      </w:r>
      <w:r>
        <w:rPr>
          <w:rFonts w:ascii="Times New Roman"/>
          <w:b w:val="false"/>
          <w:i w:val="false"/>
          <w:color w:val="000000"/>
          <w:sz w:val="28"/>
        </w:rPr>
        <w:t xml:space="preserve">
      | _ приоритета)           |         |        | </w:t>
      </w:r>
      <w:r>
        <w:br/>
      </w:r>
      <w:r>
        <w:rPr>
          <w:rFonts w:ascii="Times New Roman"/>
          <w:b w:val="false"/>
          <w:i w:val="false"/>
          <w:color w:val="000000"/>
          <w:sz w:val="28"/>
        </w:rPr>
        <w:t xml:space="preserve">
      ||_|документы заявки на   |         |        | </w:t>
      </w:r>
      <w:r>
        <w:br/>
      </w:r>
      <w:r>
        <w:rPr>
          <w:rFonts w:ascii="Times New Roman"/>
          <w:b w:val="false"/>
          <w:i w:val="false"/>
          <w:color w:val="000000"/>
          <w:sz w:val="28"/>
        </w:rPr>
        <w:t xml:space="preserve">
      | _ иностранном языке     |         |        | </w:t>
      </w:r>
      <w:r>
        <w:br/>
      </w:r>
      <w:r>
        <w:rPr>
          <w:rFonts w:ascii="Times New Roman"/>
          <w:b w:val="false"/>
          <w:i w:val="false"/>
          <w:color w:val="000000"/>
          <w:sz w:val="28"/>
        </w:rPr>
        <w:t xml:space="preserve">
      ||_|доверенность, удосто- |         |        | </w:t>
      </w:r>
      <w:r>
        <w:br/>
      </w:r>
      <w:r>
        <w:rPr>
          <w:rFonts w:ascii="Times New Roman"/>
          <w:b w:val="false"/>
          <w:i w:val="false"/>
          <w:color w:val="000000"/>
          <w:sz w:val="28"/>
        </w:rPr>
        <w:t xml:space="preserve">
      |   веряющая полномочия   |         |        | </w:t>
      </w:r>
      <w:r>
        <w:br/>
      </w:r>
      <w:r>
        <w:rPr>
          <w:rFonts w:ascii="Times New Roman"/>
          <w:b w:val="false"/>
          <w:i w:val="false"/>
          <w:color w:val="000000"/>
          <w:sz w:val="28"/>
        </w:rPr>
        <w:t xml:space="preserve">
      |   патентного поверенного|         |        | </w:t>
      </w:r>
      <w:r>
        <w:br/>
      </w:r>
      <w:r>
        <w:rPr>
          <w:rFonts w:ascii="Times New Roman"/>
          <w:b w:val="false"/>
          <w:i w:val="false"/>
          <w:color w:val="000000"/>
          <w:sz w:val="28"/>
        </w:rPr>
        <w:t xml:space="preserve">
      |   или представителя     |         |        | </w:t>
      </w:r>
      <w:r>
        <w:br/>
      </w:r>
      <w:r>
        <w:rPr>
          <w:rFonts w:ascii="Times New Roman"/>
          <w:b w:val="false"/>
          <w:i w:val="false"/>
          <w:color w:val="000000"/>
          <w:sz w:val="28"/>
        </w:rPr>
        <w:t xml:space="preserve">
      |   другой документ       |         |        | </w:t>
      </w:r>
      <w:r>
        <w:br/>
      </w:r>
      <w:r>
        <w:rPr>
          <w:rFonts w:ascii="Times New Roman"/>
          <w:b w:val="false"/>
          <w:i w:val="false"/>
          <w:color w:val="000000"/>
          <w:sz w:val="28"/>
        </w:rPr>
        <w:t xml:space="preserve">
      |   (указать)             |         |        | </w:t>
      </w:r>
      <w:r>
        <w:br/>
      </w:r>
      <w:r>
        <w:rPr>
          <w:rFonts w:ascii="Times New Roman"/>
          <w:b w:val="false"/>
          <w:i w:val="false"/>
          <w:color w:val="000000"/>
          <w:sz w:val="28"/>
        </w:rPr>
        <w:t xml:space="preserve">
      |------------------------------------------------------------------ </w:t>
      </w:r>
      <w:r>
        <w:br/>
      </w:r>
      <w:r>
        <w:rPr>
          <w:rFonts w:ascii="Times New Roman"/>
          <w:b w:val="false"/>
          <w:i w:val="false"/>
          <w:color w:val="000000"/>
          <w:sz w:val="28"/>
        </w:rPr>
        <w:t xml:space="preserve">
      |(72) Автор(ы)      |(97) Полный почтовый    | Подпись(и)  </w:t>
      </w:r>
      <w:r>
        <w:br/>
      </w:r>
      <w:r>
        <w:rPr>
          <w:rFonts w:ascii="Times New Roman"/>
          <w:b w:val="false"/>
          <w:i w:val="false"/>
          <w:color w:val="000000"/>
          <w:sz w:val="28"/>
        </w:rPr>
        <w:t xml:space="preserve">
      |    (указывается   |     адрес место-       | автора(ов)-заявителя </w:t>
      </w:r>
      <w:r>
        <w:br/>
      </w:r>
      <w:r>
        <w:rPr>
          <w:rFonts w:ascii="Times New Roman"/>
          <w:b w:val="false"/>
          <w:i w:val="false"/>
          <w:color w:val="000000"/>
          <w:sz w:val="28"/>
        </w:rPr>
        <w:t xml:space="preserve">
      |    полное имя)    |     жительства,        | (ей) и/или автора </w:t>
      </w:r>
      <w:r>
        <w:br/>
      </w:r>
      <w:r>
        <w:rPr>
          <w:rFonts w:ascii="Times New Roman"/>
          <w:b w:val="false"/>
          <w:i w:val="false"/>
          <w:color w:val="000000"/>
          <w:sz w:val="28"/>
        </w:rPr>
        <w:t xml:space="preserve">
      |                   |     включая наимено-   | (ов), переступившего </w:t>
      </w:r>
      <w:r>
        <w:br/>
      </w:r>
      <w:r>
        <w:rPr>
          <w:rFonts w:ascii="Times New Roman"/>
          <w:b w:val="false"/>
          <w:i w:val="false"/>
          <w:color w:val="000000"/>
          <w:sz w:val="28"/>
        </w:rPr>
        <w:t xml:space="preserve">
      |                   |     вание страны и     | (их) право на полу- </w:t>
      </w:r>
      <w:r>
        <w:br/>
      </w:r>
      <w:r>
        <w:rPr>
          <w:rFonts w:ascii="Times New Roman"/>
          <w:b w:val="false"/>
          <w:i w:val="false"/>
          <w:color w:val="000000"/>
          <w:sz w:val="28"/>
        </w:rPr>
        <w:t xml:space="preserve">
      |                   |     ее код по стандарту| чение предваритель- </w:t>
      </w:r>
      <w:r>
        <w:br/>
      </w:r>
      <w:r>
        <w:rPr>
          <w:rFonts w:ascii="Times New Roman"/>
          <w:b w:val="false"/>
          <w:i w:val="false"/>
          <w:color w:val="000000"/>
          <w:sz w:val="28"/>
        </w:rPr>
        <w:t xml:space="preserve">
      |                   |     ВОИС ST.3, если он | ного патента и </w:t>
      </w:r>
      <w:r>
        <w:br/>
      </w:r>
      <w:r>
        <w:rPr>
          <w:rFonts w:ascii="Times New Roman"/>
          <w:b w:val="false"/>
          <w:i w:val="false"/>
          <w:color w:val="000000"/>
          <w:sz w:val="28"/>
        </w:rPr>
        <w:t xml:space="preserve">
      |                   |     установлен         | патента, дата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Я (мы) ____________________________________________________________ </w:t>
      </w:r>
      <w:r>
        <w:br/>
      </w:r>
      <w:r>
        <w:rPr>
          <w:rFonts w:ascii="Times New Roman"/>
          <w:b w:val="false"/>
          <w:i w:val="false"/>
          <w:color w:val="000000"/>
          <w:sz w:val="28"/>
        </w:rPr>
        <w:t xml:space="preserve">
                                 (полное имя) </w:t>
      </w:r>
      <w:r>
        <w:br/>
      </w:r>
      <w:r>
        <w:rPr>
          <w:rFonts w:ascii="Times New Roman"/>
          <w:b w:val="false"/>
          <w:i w:val="false"/>
          <w:color w:val="000000"/>
          <w:sz w:val="28"/>
        </w:rPr>
        <w:t xml:space="preserve">
прошу (просим) не упоминать меня (нас) как автора(ов) при публикации </w:t>
      </w:r>
      <w:r>
        <w:br/>
      </w:r>
      <w:r>
        <w:rPr>
          <w:rFonts w:ascii="Times New Roman"/>
          <w:b w:val="false"/>
          <w:i w:val="false"/>
          <w:color w:val="000000"/>
          <w:sz w:val="28"/>
        </w:rPr>
        <w:t xml:space="preserve">
сведений о выдаче предварительного патента и патента </w:t>
      </w:r>
      <w:r>
        <w:br/>
      </w:r>
      <w:r>
        <w:rPr>
          <w:rFonts w:ascii="Times New Roman"/>
          <w:b w:val="false"/>
          <w:i w:val="false"/>
          <w:color w:val="000000"/>
          <w:sz w:val="28"/>
        </w:rPr>
        <w:t>
 </w:t>
      </w:r>
      <w:r>
        <w:br/>
      </w:r>
      <w:r>
        <w:rPr>
          <w:rFonts w:ascii="Times New Roman"/>
          <w:b w:val="false"/>
          <w:i w:val="false"/>
          <w:color w:val="000000"/>
          <w:sz w:val="28"/>
        </w:rPr>
        <w:t xml:space="preserve">
  Подпись(и) автора(ов):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Правопреемник автора, переуступивший право на получение предварительного </w:t>
      </w:r>
      <w:r>
        <w:br/>
      </w:r>
      <w:r>
        <w:rPr>
          <w:rFonts w:ascii="Times New Roman"/>
          <w:b w:val="false"/>
          <w:i w:val="false"/>
          <w:color w:val="000000"/>
          <w:sz w:val="28"/>
        </w:rPr>
        <w:t xml:space="preserve">
патента и патента (полное имя или наименование, местожительство или место- </w:t>
      </w:r>
      <w:r>
        <w:br/>
      </w:r>
      <w:r>
        <w:rPr>
          <w:rFonts w:ascii="Times New Roman"/>
          <w:b w:val="false"/>
          <w:i w:val="false"/>
          <w:color w:val="000000"/>
          <w:sz w:val="28"/>
        </w:rPr>
        <w:t xml:space="preserve">
нахождение, подпись, дата (при подписании от имени юридического лица  </w:t>
      </w:r>
      <w:r>
        <w:br/>
      </w:r>
      <w:r>
        <w:rPr>
          <w:rFonts w:ascii="Times New Roman"/>
          <w:b w:val="false"/>
          <w:i w:val="false"/>
          <w:color w:val="000000"/>
          <w:sz w:val="28"/>
        </w:rPr>
        <w:t xml:space="preserve">
подпись руководителя скрепляется печатью)): </w:t>
      </w:r>
      <w:r>
        <w:br/>
      </w:r>
      <w:r>
        <w:rPr>
          <w:rFonts w:ascii="Times New Roman"/>
          <w:b w:val="false"/>
          <w:i w:val="false"/>
          <w:color w:val="000000"/>
          <w:sz w:val="28"/>
        </w:rPr>
        <w:t xml:space="preserve">
___________________________________________________________________________ </w:t>
      </w:r>
    </w:p>
    <w:bookmarkStart w:name="z16" w:id="15"/>
    <w:p>
      <w:pPr>
        <w:spacing w:after="0"/>
        <w:ind w:left="0"/>
        <w:jc w:val="both"/>
      </w:pPr>
      <w:r>
        <w:rPr>
          <w:rFonts w:ascii="Times New Roman"/>
          <w:b w:val="false"/>
          <w:i w:val="false"/>
          <w:color w:val="000000"/>
          <w:sz w:val="28"/>
        </w:rPr>
        <w:t xml:space="preserve">Подпись </w:t>
      </w:r>
      <w:r>
        <w:br/>
      </w:r>
      <w:r>
        <w:rPr>
          <w:rFonts w:ascii="Times New Roman"/>
          <w:b w:val="false"/>
          <w:i w:val="false"/>
          <w:color w:val="000000"/>
          <w:sz w:val="28"/>
        </w:rPr>
        <w:t>
 </w:t>
      </w:r>
      <w:r>
        <w:br/>
      </w:r>
      <w:r>
        <w:rPr>
          <w:rFonts w:ascii="Times New Roman"/>
          <w:b w:val="false"/>
          <w:i w:val="false"/>
          <w:color w:val="000000"/>
          <w:sz w:val="28"/>
        </w:rPr>
        <w:t xml:space="preserve">
  подпись(и) заявителя(ей), не являющегося(ихся) автором(ами), дата  </w:t>
      </w:r>
      <w:r>
        <w:br/>
      </w:r>
      <w:r>
        <w:rPr>
          <w:rFonts w:ascii="Times New Roman"/>
          <w:b w:val="false"/>
          <w:i w:val="false"/>
          <w:color w:val="000000"/>
          <w:sz w:val="28"/>
        </w:rPr>
        <w:t xml:space="preserve">
подписания (при подписании от имени юридического лица подпись руководителя </w:t>
      </w:r>
      <w:r>
        <w:br/>
      </w:r>
      <w:r>
        <w:rPr>
          <w:rFonts w:ascii="Times New Roman"/>
          <w:b w:val="false"/>
          <w:i w:val="false"/>
          <w:color w:val="000000"/>
          <w:sz w:val="28"/>
        </w:rPr>
        <w:t xml:space="preserve">
скрепляется печатью)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составлению и оформлению     </w:t>
      </w:r>
      <w:r>
        <w:br/>
      </w:r>
      <w:r>
        <w:rPr>
          <w:rFonts w:ascii="Times New Roman"/>
          <w:b w:val="false"/>
          <w:i w:val="false"/>
          <w:color w:val="000000"/>
          <w:sz w:val="28"/>
        </w:rPr>
        <w:t xml:space="preserve">
заявки на выдачу предварительного патента,   </w:t>
      </w:r>
      <w:r>
        <w:br/>
      </w:r>
      <w:r>
        <w:rPr>
          <w:rFonts w:ascii="Times New Roman"/>
          <w:b w:val="false"/>
          <w:i w:val="false"/>
          <w:color w:val="000000"/>
          <w:sz w:val="28"/>
        </w:rPr>
        <w:t xml:space="preserve">
патента на изобретение и промышленные образцы, </w:t>
      </w:r>
      <w:r>
        <w:br/>
      </w:r>
      <w:r>
        <w:rPr>
          <w:rFonts w:ascii="Times New Roman"/>
          <w:b w:val="false"/>
          <w:i w:val="false"/>
          <w:color w:val="000000"/>
          <w:sz w:val="28"/>
        </w:rPr>
        <w:t xml:space="preserve">
патента на полезные модели          </w:t>
      </w:r>
      <w:r>
        <w:br/>
      </w:r>
      <w:r>
        <w:rPr>
          <w:rFonts w:ascii="Times New Roman"/>
          <w:b w:val="false"/>
          <w:i w:val="false"/>
          <w:color w:val="000000"/>
          <w:sz w:val="28"/>
        </w:rPr>
        <w:t>
 </w:t>
      </w:r>
      <w:r>
        <w:br/>
      </w:r>
      <w:r>
        <w:rPr>
          <w:rFonts w:ascii="Times New Roman"/>
          <w:b w:val="false"/>
          <w:i w:val="false"/>
          <w:color w:val="000000"/>
          <w:sz w:val="28"/>
        </w:rPr>
        <w:t xml:space="preserve">
  Форма ИЗ-1А                       </w:t>
      </w:r>
    </w:p>
    <w:p>
      <w:pPr>
        <w:spacing w:after="0"/>
        <w:ind w:left="0"/>
        <w:jc w:val="both"/>
      </w:pPr>
      <w:r>
        <w:rPr>
          <w:rFonts w:ascii="Times New Roman"/>
          <w:b w:val="false"/>
          <w:i w:val="false"/>
          <w:color w:val="000000"/>
          <w:sz w:val="28"/>
        </w:rPr>
        <w:t xml:space="preserve">Министерство юстиции               </w:t>
      </w:r>
      <w:r>
        <w:br/>
      </w:r>
      <w:r>
        <w:rPr>
          <w:rFonts w:ascii="Times New Roman"/>
          <w:b w:val="false"/>
          <w:i w:val="false"/>
          <w:color w:val="000000"/>
          <w:sz w:val="28"/>
        </w:rPr>
        <w:t xml:space="preserve">
Республики Казахстан Комитет по правам     </w:t>
      </w:r>
      <w:r>
        <w:br/>
      </w:r>
      <w:r>
        <w:rPr>
          <w:rFonts w:ascii="Times New Roman"/>
          <w:b w:val="false"/>
          <w:i w:val="false"/>
          <w:color w:val="000000"/>
          <w:sz w:val="28"/>
        </w:rPr>
        <w:t xml:space="preserve">
интеллектуальной собственности Республиканское  </w:t>
      </w:r>
      <w:r>
        <w:br/>
      </w:r>
      <w:r>
        <w:rPr>
          <w:rFonts w:ascii="Times New Roman"/>
          <w:b w:val="false"/>
          <w:i w:val="false"/>
          <w:color w:val="000000"/>
          <w:sz w:val="28"/>
        </w:rPr>
        <w:t xml:space="preserve">
государственное казенное предприятие      </w:t>
      </w:r>
      <w:r>
        <w:br/>
      </w:r>
      <w:r>
        <w:rPr>
          <w:rFonts w:ascii="Times New Roman"/>
          <w:b w:val="false"/>
          <w:i w:val="false"/>
          <w:color w:val="000000"/>
          <w:sz w:val="28"/>
        </w:rPr>
        <w:t xml:space="preserve">
"Национальный институт интеллектуальной    </w:t>
      </w:r>
      <w:r>
        <w:br/>
      </w:r>
      <w:r>
        <w:rPr>
          <w:rFonts w:ascii="Times New Roman"/>
          <w:b w:val="false"/>
          <w:i w:val="false"/>
          <w:color w:val="000000"/>
          <w:sz w:val="28"/>
        </w:rPr>
        <w:t xml:space="preserve">
собственности" (НИИС)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w:t>
      </w:r>
      <w:r>
        <w:rPr>
          <w:rFonts w:ascii="Times New Roman"/>
          <w:b/>
          <w:i w:val="false"/>
          <w:color w:val="000000"/>
          <w:sz w:val="28"/>
        </w:rPr>
        <w:t xml:space="preserve">                     о проведении экспертизы по существу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Прошу (просим) провести экспертизу заявки по существу </w:t>
      </w:r>
    </w:p>
    <w:p>
      <w:pPr>
        <w:spacing w:after="0"/>
        <w:ind w:left="0"/>
        <w:jc w:val="both"/>
      </w:pPr>
      <w:r>
        <w:rPr>
          <w:rFonts w:ascii="Times New Roman"/>
          <w:b w:val="false"/>
          <w:i w:val="false"/>
          <w:color w:val="000000"/>
          <w:sz w:val="28"/>
        </w:rPr>
        <w:t xml:space="preserve">(21) Заявка №________________(22) Дата подачи заявки__________________ </w:t>
      </w:r>
      <w:r>
        <w:br/>
      </w:r>
      <w:r>
        <w:rPr>
          <w:rFonts w:ascii="Times New Roman"/>
          <w:b w:val="false"/>
          <w:i w:val="false"/>
          <w:color w:val="000000"/>
          <w:sz w:val="28"/>
        </w:rPr>
        <w:t>
 </w:t>
      </w:r>
      <w:r>
        <w:br/>
      </w:r>
      <w:r>
        <w:rPr>
          <w:rFonts w:ascii="Times New Roman"/>
          <w:b w:val="false"/>
          <w:i w:val="false"/>
          <w:color w:val="000000"/>
          <w:sz w:val="28"/>
        </w:rPr>
        <w:t xml:space="preserve">
  (54) Название изобретения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(71) Заявитель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(86) Регистрационные данные заявки РСТ __________________________________ </w:t>
      </w:r>
    </w:p>
    <w:p>
      <w:pPr>
        <w:spacing w:after="0"/>
        <w:ind w:left="0"/>
        <w:jc w:val="both"/>
      </w:pPr>
      <w:r>
        <w:rPr>
          <w:rFonts w:ascii="Times New Roman"/>
          <w:b w:val="false"/>
          <w:i w:val="false"/>
          <w:color w:val="000000"/>
          <w:sz w:val="28"/>
        </w:rPr>
        <w:t xml:space="preserve">(31) N первой, более   (32) Дата испрашиваемого  (33) Код страны подачи </w:t>
      </w:r>
      <w:r>
        <w:br/>
      </w:r>
      <w:r>
        <w:rPr>
          <w:rFonts w:ascii="Times New Roman"/>
          <w:b w:val="false"/>
          <w:i w:val="false"/>
          <w:color w:val="000000"/>
          <w:sz w:val="28"/>
        </w:rPr>
        <w:t xml:space="preserve">
    ранней заявки          приоритета                по ST.3 (при </w:t>
      </w:r>
      <w:r>
        <w:br/>
      </w:r>
      <w:r>
        <w:rPr>
          <w:rFonts w:ascii="Times New Roman"/>
          <w:b w:val="false"/>
          <w:i w:val="false"/>
          <w:color w:val="000000"/>
          <w:sz w:val="28"/>
        </w:rPr>
        <w:t xml:space="preserve">
                                                     испрашивании </w:t>
      </w:r>
      <w:r>
        <w:br/>
      </w:r>
      <w:r>
        <w:rPr>
          <w:rFonts w:ascii="Times New Roman"/>
          <w:b w:val="false"/>
          <w:i w:val="false"/>
          <w:color w:val="000000"/>
          <w:sz w:val="28"/>
        </w:rPr>
        <w:t xml:space="preserve">
                                                     конвенционного </w:t>
      </w:r>
      <w:r>
        <w:br/>
      </w:r>
      <w:r>
        <w:rPr>
          <w:rFonts w:ascii="Times New Roman"/>
          <w:b w:val="false"/>
          <w:i w:val="false"/>
          <w:color w:val="000000"/>
          <w:sz w:val="28"/>
        </w:rPr>
        <w:t xml:space="preserve">
                                                     приоритета)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Количество пунктов формулы ___________________________ </w:t>
      </w:r>
      <w:r>
        <w:br/>
      </w:r>
      <w:r>
        <w:rPr>
          <w:rFonts w:ascii="Times New Roman"/>
          <w:b w:val="false"/>
          <w:i w:val="false"/>
          <w:color w:val="000000"/>
          <w:sz w:val="28"/>
        </w:rPr>
        <w:t xml:space="preserve">
Экспертизу по существу прошу (просим) провести по следующим пунктам формулы:__________________________________________________________________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 Документ, подтверждающий оплату ________________________________________ </w:t>
      </w:r>
      <w:r>
        <w:br/>
      </w:r>
      <w:r>
        <w:rPr>
          <w:rFonts w:ascii="Times New Roman"/>
          <w:b w:val="false"/>
          <w:i w:val="false"/>
          <w:color w:val="000000"/>
          <w:sz w:val="28"/>
        </w:rPr>
        <w:t xml:space="preserve">
                                       (N и дата оплаты) </w:t>
      </w:r>
    </w:p>
    <w:bookmarkStart w:name="z17" w:id="16"/>
    <w:p>
      <w:pPr>
        <w:spacing w:after="0"/>
        <w:ind w:left="0"/>
        <w:jc w:val="both"/>
      </w:pPr>
      <w:r>
        <w:rPr>
          <w:rFonts w:ascii="Times New Roman"/>
          <w:b w:val="false"/>
          <w:i w:val="false"/>
          <w:color w:val="000000"/>
          <w:sz w:val="28"/>
        </w:rPr>
        <w:t xml:space="preserve">Подпись лица, подавшего ходатайство_______________________________________ </w:t>
      </w:r>
      <w:r>
        <w:br/>
      </w:r>
      <w:r>
        <w:rPr>
          <w:rFonts w:ascii="Times New Roman"/>
          <w:b w:val="false"/>
          <w:i w:val="false"/>
          <w:color w:val="000000"/>
          <w:sz w:val="28"/>
        </w:rPr>
        <w:t xml:space="preserve">
          (при подписании от имени юридического лица подпись руководителя </w:t>
      </w:r>
      <w:r>
        <w:br/>
      </w:r>
      <w:r>
        <w:rPr>
          <w:rFonts w:ascii="Times New Roman"/>
          <w:b w:val="false"/>
          <w:i w:val="false"/>
          <w:color w:val="000000"/>
          <w:sz w:val="28"/>
        </w:rPr>
        <w:t xml:space="preserve">
                        удостоверяется печатью)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Ходатайство действительно только при предоставлении в РГКП НИИС документа, </w:t>
      </w:r>
      <w:r>
        <w:br/>
      </w:r>
      <w:r>
        <w:rPr>
          <w:rFonts w:ascii="Times New Roman"/>
          <w:b w:val="false"/>
          <w:i w:val="false"/>
          <w:color w:val="000000"/>
          <w:sz w:val="28"/>
        </w:rPr>
        <w:t xml:space="preserve">
подтверждающего оплату за проведение экспертизы по существу и наличии </w:t>
      </w:r>
      <w:r>
        <w:br/>
      </w:r>
      <w:r>
        <w:rPr>
          <w:rFonts w:ascii="Times New Roman"/>
          <w:b w:val="false"/>
          <w:i w:val="false"/>
          <w:color w:val="000000"/>
          <w:sz w:val="28"/>
        </w:rPr>
        <w:t xml:space="preserve">
документа, подтверждающего оплату поддержания предварительного патента </w:t>
      </w:r>
      <w:r>
        <w:br/>
      </w:r>
      <w:r>
        <w:rPr>
          <w:rFonts w:ascii="Times New Roman"/>
          <w:b w:val="false"/>
          <w:i w:val="false"/>
          <w:color w:val="000000"/>
          <w:sz w:val="28"/>
        </w:rPr>
        <w:t xml:space="preserve">
в силе.  </w:t>
      </w:r>
      <w:r>
        <w:br/>
      </w:r>
      <w:r>
        <w:rPr>
          <w:rFonts w:ascii="Times New Roman"/>
          <w:b w:val="false"/>
          <w:i w:val="false"/>
          <w:color w:val="000000"/>
          <w:sz w:val="28"/>
        </w:rPr>
        <w:t>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составлению и оформлению     </w:t>
      </w:r>
      <w:r>
        <w:br/>
      </w:r>
      <w:r>
        <w:rPr>
          <w:rFonts w:ascii="Times New Roman"/>
          <w:b w:val="false"/>
          <w:i w:val="false"/>
          <w:color w:val="000000"/>
          <w:sz w:val="28"/>
        </w:rPr>
        <w:t xml:space="preserve">
заявки на выдачу предварительного патента,   </w:t>
      </w:r>
      <w:r>
        <w:br/>
      </w:r>
      <w:r>
        <w:rPr>
          <w:rFonts w:ascii="Times New Roman"/>
          <w:b w:val="false"/>
          <w:i w:val="false"/>
          <w:color w:val="000000"/>
          <w:sz w:val="28"/>
        </w:rPr>
        <w:t xml:space="preserve">
патента на изобретение и промышленные образцы, </w:t>
      </w:r>
      <w:r>
        <w:br/>
      </w:r>
      <w:r>
        <w:rPr>
          <w:rFonts w:ascii="Times New Roman"/>
          <w:b w:val="false"/>
          <w:i w:val="false"/>
          <w:color w:val="000000"/>
          <w:sz w:val="28"/>
        </w:rPr>
        <w:t xml:space="preserve">
патента на полезные модели          </w:t>
      </w:r>
      <w:r>
        <w:br/>
      </w:r>
      <w:r>
        <w:rPr>
          <w:rFonts w:ascii="Times New Roman"/>
          <w:b w:val="false"/>
          <w:i w:val="false"/>
          <w:color w:val="000000"/>
          <w:sz w:val="28"/>
        </w:rPr>
        <w:t>
 </w:t>
      </w:r>
      <w:r>
        <w:br/>
      </w:r>
      <w:r>
        <w:rPr>
          <w:rFonts w:ascii="Times New Roman"/>
          <w:b w:val="false"/>
          <w:i w:val="false"/>
          <w:color w:val="000000"/>
          <w:sz w:val="28"/>
        </w:rPr>
        <w:t xml:space="preserve">
  Форма ПО-1                  </w:t>
      </w:r>
    </w:p>
    <w:p>
      <w:pPr>
        <w:spacing w:after="0"/>
        <w:ind w:left="0"/>
        <w:jc w:val="both"/>
      </w:pPr>
      <w:r>
        <w:rPr>
          <w:rFonts w:ascii="Times New Roman"/>
          <w:b/>
          <w:i w:val="false"/>
          <w:color w:val="000000"/>
          <w:sz w:val="28"/>
        </w:rPr>
        <w:t xml:space="preserve">             Форма заявления о выдаче предварительного </w:t>
      </w:r>
      <w:r>
        <w:br/>
      </w:r>
      <w:r>
        <w:rPr>
          <w:rFonts w:ascii="Times New Roman"/>
          <w:b w:val="false"/>
          <w:i w:val="false"/>
          <w:color w:val="000000"/>
          <w:sz w:val="28"/>
        </w:rPr>
        <w:t>
</w:t>
      </w:r>
      <w:r>
        <w:rPr>
          <w:rFonts w:ascii="Times New Roman"/>
          <w:b/>
          <w:i w:val="false"/>
          <w:color w:val="000000"/>
          <w:sz w:val="28"/>
        </w:rPr>
        <w:t xml:space="preserve">                  патента и патента на изобретение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Запол- | Входящий      | (21) N государст-    | (22) Дата подачи </w:t>
      </w:r>
      <w:r>
        <w:br/>
      </w:r>
      <w:r>
        <w:rPr>
          <w:rFonts w:ascii="Times New Roman"/>
          <w:b w:val="false"/>
          <w:i w:val="false"/>
          <w:color w:val="000000"/>
          <w:sz w:val="28"/>
        </w:rPr>
        <w:t xml:space="preserve">
няется | номер         |      венной          |          </w:t>
      </w:r>
      <w:r>
        <w:br/>
      </w:r>
      <w:r>
        <w:rPr>
          <w:rFonts w:ascii="Times New Roman"/>
          <w:b w:val="false"/>
          <w:i w:val="false"/>
          <w:color w:val="000000"/>
          <w:sz w:val="28"/>
        </w:rPr>
        <w:t xml:space="preserve">
РГКП   |---------------|      регистрации     |--------------------------- </w:t>
      </w:r>
      <w:r>
        <w:br/>
      </w:r>
      <w:r>
        <w:rPr>
          <w:rFonts w:ascii="Times New Roman"/>
          <w:b w:val="false"/>
          <w:i w:val="false"/>
          <w:color w:val="000000"/>
          <w:sz w:val="28"/>
        </w:rPr>
        <w:t xml:space="preserve">
НИИС   | Дата          |                      |  Приоритет </w:t>
      </w:r>
      <w:r>
        <w:br/>
      </w:r>
      <w:r>
        <w:rPr>
          <w:rFonts w:ascii="Times New Roman"/>
          <w:b w:val="false"/>
          <w:i w:val="false"/>
          <w:color w:val="000000"/>
          <w:sz w:val="28"/>
        </w:rPr>
        <w:t xml:space="preserve">
      | поступления   |                      | </w:t>
      </w:r>
      <w:r>
        <w:br/>
      </w:r>
      <w:r>
        <w:rPr>
          <w:rFonts w:ascii="Times New Roman"/>
          <w:b w:val="false"/>
          <w:i w:val="false"/>
          <w:color w:val="000000"/>
          <w:sz w:val="28"/>
        </w:rPr>
        <w:t xml:space="preserve">
      |------------------------------------------------------------------ </w:t>
      </w:r>
      <w:r>
        <w:br/>
      </w:r>
      <w:r>
        <w:rPr>
          <w:rFonts w:ascii="Times New Roman"/>
          <w:b w:val="false"/>
          <w:i w:val="false"/>
          <w:color w:val="000000"/>
          <w:sz w:val="28"/>
        </w:rPr>
        <w:t xml:space="preserve">
Нужное | </w:t>
      </w:r>
      <w:r>
        <w:br/>
      </w:r>
      <w:r>
        <w:rPr>
          <w:rFonts w:ascii="Times New Roman"/>
          <w:b w:val="false"/>
          <w:i w:val="false"/>
          <w:color w:val="000000"/>
          <w:sz w:val="28"/>
        </w:rPr>
        <w:t xml:space="preserve">
отме-  |     ЗАЯВЛЕНИЕ                   в РГКП "Национальный </w:t>
      </w:r>
      <w:r>
        <w:br/>
      </w:r>
      <w:r>
        <w:rPr>
          <w:rFonts w:ascii="Times New Roman"/>
          <w:b w:val="false"/>
          <w:i w:val="false"/>
          <w:color w:val="000000"/>
          <w:sz w:val="28"/>
        </w:rPr>
        <w:t xml:space="preserve">
тить   | о выдаче предварительного       институт интеллектуальной </w:t>
      </w:r>
      <w:r>
        <w:br/>
      </w:r>
      <w:r>
        <w:rPr>
          <w:rFonts w:ascii="Times New Roman"/>
          <w:b w:val="false"/>
          <w:i w:val="false"/>
          <w:color w:val="000000"/>
          <w:sz w:val="28"/>
        </w:rPr>
        <w:t xml:space="preserve">
знаком | патента и патента               собственности" Комитета по правам  </w:t>
      </w:r>
      <w:r>
        <w:br/>
      </w:r>
      <w:r>
        <w:rPr>
          <w:rFonts w:ascii="Times New Roman"/>
          <w:b w:val="false"/>
          <w:i w:val="false"/>
          <w:color w:val="000000"/>
          <w:sz w:val="28"/>
        </w:rPr>
        <w:t xml:space="preserve">
Х      | Республики Казахстан            интеллектуальной собственности </w:t>
      </w:r>
      <w:r>
        <w:br/>
      </w:r>
      <w:r>
        <w:rPr>
          <w:rFonts w:ascii="Times New Roman"/>
          <w:b w:val="false"/>
          <w:i w:val="false"/>
          <w:color w:val="000000"/>
          <w:sz w:val="28"/>
        </w:rPr>
        <w:t xml:space="preserve">
      | на промышленный образец         Министерства юстиции  </w:t>
      </w:r>
      <w:r>
        <w:br/>
      </w:r>
      <w:r>
        <w:rPr>
          <w:rFonts w:ascii="Times New Roman"/>
          <w:b w:val="false"/>
          <w:i w:val="false"/>
          <w:color w:val="000000"/>
          <w:sz w:val="28"/>
        </w:rPr>
        <w:t xml:space="preserve">
      |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Заявле-|                                 473000, Республика Казахстан, </w:t>
      </w:r>
      <w:r>
        <w:br/>
      </w:r>
      <w:r>
        <w:rPr>
          <w:rFonts w:ascii="Times New Roman"/>
          <w:b w:val="false"/>
          <w:i w:val="false"/>
          <w:color w:val="000000"/>
          <w:sz w:val="28"/>
        </w:rPr>
        <w:t xml:space="preserve">
ние с  |                                 г. Астана, ул. Омарова, д.48 </w:t>
      </w:r>
      <w:r>
        <w:br/>
      </w:r>
      <w:r>
        <w:rPr>
          <w:rFonts w:ascii="Times New Roman"/>
          <w:b w:val="false"/>
          <w:i w:val="false"/>
          <w:color w:val="000000"/>
          <w:sz w:val="28"/>
        </w:rPr>
        <w:t xml:space="preserve">
рекви- |                                  </w:t>
      </w:r>
      <w:r>
        <w:br/>
      </w:r>
      <w:r>
        <w:rPr>
          <w:rFonts w:ascii="Times New Roman"/>
          <w:b w:val="false"/>
          <w:i w:val="false"/>
          <w:color w:val="000000"/>
          <w:sz w:val="28"/>
        </w:rPr>
        <w:t xml:space="preserve">
зитами,|                                 480002, Республика Казахстан, </w:t>
      </w:r>
      <w:r>
        <w:br/>
      </w:r>
      <w:r>
        <w:rPr>
          <w:rFonts w:ascii="Times New Roman"/>
          <w:b w:val="false"/>
          <w:i w:val="false"/>
          <w:color w:val="000000"/>
          <w:sz w:val="28"/>
        </w:rPr>
        <w:t xml:space="preserve">
прос-  |                                 г. Алматы, ул. Муслима и Ришата </w:t>
      </w:r>
      <w:r>
        <w:br/>
      </w:r>
      <w:r>
        <w:rPr>
          <w:rFonts w:ascii="Times New Roman"/>
          <w:b w:val="false"/>
          <w:i w:val="false"/>
          <w:color w:val="000000"/>
          <w:sz w:val="28"/>
        </w:rPr>
        <w:t xml:space="preserve">
тавлен-|                                 Абдуллиных, 6 павильон 1 </w:t>
      </w:r>
      <w:r>
        <w:br/>
      </w:r>
      <w:r>
        <w:rPr>
          <w:rFonts w:ascii="Times New Roman"/>
          <w:b w:val="false"/>
          <w:i w:val="false"/>
          <w:color w:val="000000"/>
          <w:sz w:val="28"/>
        </w:rPr>
        <w:t xml:space="preserve">
ными   | </w:t>
      </w:r>
      <w:r>
        <w:br/>
      </w:r>
      <w:r>
        <w:rPr>
          <w:rFonts w:ascii="Times New Roman"/>
          <w:b w:val="false"/>
          <w:i w:val="false"/>
          <w:color w:val="000000"/>
          <w:sz w:val="28"/>
        </w:rPr>
        <w:t xml:space="preserve">
РГКП   |------------------------------------------------------------------ </w:t>
      </w:r>
      <w:r>
        <w:br/>
      </w:r>
      <w:r>
        <w:rPr>
          <w:rFonts w:ascii="Times New Roman"/>
          <w:b w:val="false"/>
          <w:i w:val="false"/>
          <w:color w:val="000000"/>
          <w:sz w:val="28"/>
        </w:rPr>
        <w:t xml:space="preserve">
НИИС,  | Предоставляя указанные ниже документы,        | Код страны </w:t>
      </w:r>
      <w:r>
        <w:br/>
      </w:r>
      <w:r>
        <w:rPr>
          <w:rFonts w:ascii="Times New Roman"/>
          <w:b w:val="false"/>
          <w:i w:val="false"/>
          <w:color w:val="000000"/>
          <w:sz w:val="28"/>
        </w:rPr>
        <w:t xml:space="preserve">
являет-| прошу (просим) выдать предварительный         | по стандарту </w:t>
      </w:r>
      <w:r>
        <w:br/>
      </w:r>
      <w:r>
        <w:rPr>
          <w:rFonts w:ascii="Times New Roman"/>
          <w:b w:val="false"/>
          <w:i w:val="false"/>
          <w:color w:val="000000"/>
          <w:sz w:val="28"/>
        </w:rPr>
        <w:t xml:space="preserve">
ся уве-| патент (патент) Республики Казахстан          | ВОИС ST.3 </w:t>
      </w:r>
      <w:r>
        <w:br/>
      </w:r>
      <w:r>
        <w:rPr>
          <w:rFonts w:ascii="Times New Roman"/>
          <w:b w:val="false"/>
          <w:i w:val="false"/>
          <w:color w:val="000000"/>
          <w:sz w:val="28"/>
        </w:rPr>
        <w:t xml:space="preserve">
домле- | на имя заявителя(ей) Заявитель(и):            | (если он  </w:t>
      </w:r>
      <w:r>
        <w:br/>
      </w:r>
      <w:r>
        <w:rPr>
          <w:rFonts w:ascii="Times New Roman"/>
          <w:b w:val="false"/>
          <w:i w:val="false"/>
          <w:color w:val="000000"/>
          <w:sz w:val="28"/>
        </w:rPr>
        <w:t xml:space="preserve">
нием о |                                               | установлен) </w:t>
      </w:r>
      <w:r>
        <w:br/>
      </w:r>
      <w:r>
        <w:rPr>
          <w:rFonts w:ascii="Times New Roman"/>
          <w:b w:val="false"/>
          <w:i w:val="false"/>
          <w:color w:val="000000"/>
          <w:sz w:val="28"/>
        </w:rPr>
        <w:t xml:space="preserve">
поступ-| (указывается полное имя или наименование и    |     () </w:t>
      </w:r>
      <w:r>
        <w:br/>
      </w:r>
      <w:r>
        <w:rPr>
          <w:rFonts w:ascii="Times New Roman"/>
          <w:b w:val="false"/>
          <w:i w:val="false"/>
          <w:color w:val="000000"/>
          <w:sz w:val="28"/>
        </w:rPr>
        <w:t xml:space="preserve">
лении  | местожительство или местонахождение.          | </w:t>
      </w:r>
      <w:r>
        <w:br/>
      </w:r>
      <w:r>
        <w:rPr>
          <w:rFonts w:ascii="Times New Roman"/>
          <w:b w:val="false"/>
          <w:i w:val="false"/>
          <w:color w:val="000000"/>
          <w:sz w:val="28"/>
        </w:rPr>
        <w:t xml:space="preserve">
заявки | Данные о местожительстве авторов-заявителей   | </w:t>
      </w:r>
      <w:r>
        <w:br/>
      </w:r>
      <w:r>
        <w:rPr>
          <w:rFonts w:ascii="Times New Roman"/>
          <w:b w:val="false"/>
          <w:i w:val="false"/>
          <w:color w:val="000000"/>
          <w:sz w:val="28"/>
        </w:rPr>
        <w:t xml:space="preserve">
      | приводятся в графе с кодом 97)                | </w:t>
      </w:r>
      <w:r>
        <w:br/>
      </w:r>
      <w:r>
        <w:rPr>
          <w:rFonts w:ascii="Times New Roman"/>
          <w:b w:val="false"/>
          <w:i w:val="false"/>
          <w:color w:val="000000"/>
          <w:sz w:val="28"/>
        </w:rPr>
        <w:t xml:space="preserve">
      |------------------------------------------------------------------ </w:t>
      </w:r>
      <w:r>
        <w:br/>
      </w:r>
      <w:r>
        <w:rPr>
          <w:rFonts w:ascii="Times New Roman"/>
          <w:b w:val="false"/>
          <w:i w:val="false"/>
          <w:color w:val="000000"/>
          <w:sz w:val="28"/>
        </w:rPr>
        <w:t xml:space="preserve">
      |    Заполняется только при испрашивании приоритета по дате, </w:t>
      </w:r>
      <w:r>
        <w:br/>
      </w:r>
      <w:r>
        <w:rPr>
          <w:rFonts w:ascii="Times New Roman"/>
          <w:b w:val="false"/>
          <w:i w:val="false"/>
          <w:color w:val="000000"/>
          <w:sz w:val="28"/>
        </w:rPr>
        <w:t xml:space="preserve">
      |    более ранней, чем дата подачи заявки в РГКП НИИС </w:t>
      </w:r>
      <w:r>
        <w:br/>
      </w:r>
      <w:r>
        <w:rPr>
          <w:rFonts w:ascii="Times New Roman"/>
          <w:b w:val="false"/>
          <w:i w:val="false"/>
          <w:color w:val="000000"/>
          <w:sz w:val="28"/>
        </w:rPr>
        <w:t xml:space="preserve">
      |  _    </w:t>
      </w:r>
      <w:r>
        <w:br/>
      </w:r>
      <w:r>
        <w:rPr>
          <w:rFonts w:ascii="Times New Roman"/>
          <w:b w:val="false"/>
          <w:i w:val="false"/>
          <w:color w:val="000000"/>
          <w:sz w:val="28"/>
        </w:rPr>
        <w:t xml:space="preserve">
      | |_|Прошу (просим) установить приоритет промышленного образца </w:t>
      </w:r>
      <w:r>
        <w:br/>
      </w:r>
      <w:r>
        <w:rPr>
          <w:rFonts w:ascii="Times New Roman"/>
          <w:b w:val="false"/>
          <w:i w:val="false"/>
          <w:color w:val="000000"/>
          <w:sz w:val="28"/>
        </w:rPr>
        <w:t xml:space="preserve">
      |    по дате: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первой(ых) заявки(ок) в государстве-участнике </w:t>
      </w:r>
      <w:r>
        <w:br/>
      </w:r>
      <w:r>
        <w:rPr>
          <w:rFonts w:ascii="Times New Roman"/>
          <w:b w:val="false"/>
          <w:i w:val="false"/>
          <w:color w:val="000000"/>
          <w:sz w:val="28"/>
        </w:rPr>
        <w:t>
      |    Парижской конвенции (пункт 2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более ранней заявки в НИИС в соответствии с пунктом </w:t>
      </w:r>
      <w:r>
        <w:br/>
      </w:r>
      <w:r>
        <w:rPr>
          <w:rFonts w:ascii="Times New Roman"/>
          <w:b w:val="false"/>
          <w:i w:val="false"/>
          <w:color w:val="000000"/>
          <w:sz w:val="28"/>
        </w:rPr>
        <w:t xml:space="preserve">
      |    4 статьи 20 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первоначальной заявки в НИИС в соответствии </w:t>
      </w:r>
      <w:r>
        <w:br/>
      </w:r>
      <w:r>
        <w:rPr>
          <w:rFonts w:ascii="Times New Roman"/>
          <w:b w:val="false"/>
          <w:i w:val="false"/>
          <w:color w:val="000000"/>
          <w:sz w:val="28"/>
        </w:rPr>
        <w:t xml:space="preserve">
      |    с пунктом 5 статьи 20 Закона </w:t>
      </w:r>
      <w:r>
        <w:br/>
      </w:r>
      <w:r>
        <w:rPr>
          <w:rFonts w:ascii="Times New Roman"/>
          <w:b w:val="false"/>
          <w:i w:val="false"/>
          <w:color w:val="000000"/>
          <w:sz w:val="28"/>
        </w:rPr>
        <w:t xml:space="preserve">
      |    (номер заявки ________, дата подачи __________________)   </w:t>
      </w:r>
      <w:r>
        <w:br/>
      </w:r>
      <w:r>
        <w:rPr>
          <w:rFonts w:ascii="Times New Roman"/>
          <w:b w:val="false"/>
          <w:i w:val="false"/>
          <w:color w:val="000000"/>
          <w:sz w:val="28"/>
        </w:rPr>
        <w:t xml:space="preserve">
      |  _ </w:t>
      </w:r>
      <w:r>
        <w:br/>
      </w:r>
      <w:r>
        <w:rPr>
          <w:rFonts w:ascii="Times New Roman"/>
          <w:b w:val="false"/>
          <w:i w:val="false"/>
          <w:color w:val="000000"/>
          <w:sz w:val="28"/>
        </w:rPr>
        <w:t xml:space="preserve">
      | |_|поступления дополнительных материалов к более ранней заявке </w:t>
      </w:r>
      <w:r>
        <w:br/>
      </w:r>
      <w:r>
        <w:rPr>
          <w:rFonts w:ascii="Times New Roman"/>
          <w:b w:val="false"/>
          <w:i w:val="false"/>
          <w:color w:val="000000"/>
          <w:sz w:val="28"/>
        </w:rPr>
        <w:t xml:space="preserve">
      |    (пункт 3 статьи 20 Закона)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_                     _ </w:t>
      </w:r>
      <w:r>
        <w:br/>
      </w:r>
      <w:r>
        <w:rPr>
          <w:rFonts w:ascii="Times New Roman"/>
          <w:b w:val="false"/>
          <w:i w:val="false"/>
          <w:color w:val="000000"/>
          <w:sz w:val="28"/>
        </w:rPr>
        <w:t xml:space="preserve">
      | |_|(31) N первой,   | |_|(32) Дата        | (33) Код страны </w:t>
      </w:r>
      <w:r>
        <w:br/>
      </w:r>
      <w:r>
        <w:rPr>
          <w:rFonts w:ascii="Times New Roman"/>
          <w:b w:val="false"/>
          <w:i w:val="false"/>
          <w:color w:val="000000"/>
          <w:sz w:val="28"/>
        </w:rPr>
        <w:t xml:space="preserve">
      |    более ранней,    |    испрашиваемого   | подачи по ST.3 </w:t>
      </w:r>
      <w:r>
        <w:br/>
      </w:r>
      <w:r>
        <w:rPr>
          <w:rFonts w:ascii="Times New Roman"/>
          <w:b w:val="false"/>
          <w:i w:val="false"/>
          <w:color w:val="000000"/>
          <w:sz w:val="28"/>
        </w:rPr>
        <w:t xml:space="preserve">
      |    первоначальной   |    приоритета       | (при испрашивании </w:t>
      </w:r>
      <w:r>
        <w:br/>
      </w:r>
      <w:r>
        <w:rPr>
          <w:rFonts w:ascii="Times New Roman"/>
          <w:b w:val="false"/>
          <w:i w:val="false"/>
          <w:color w:val="000000"/>
          <w:sz w:val="28"/>
        </w:rPr>
        <w:t xml:space="preserve">
      |    заявки           |                     | конвенционного </w:t>
      </w:r>
      <w:r>
        <w:br/>
      </w:r>
      <w:r>
        <w:rPr>
          <w:rFonts w:ascii="Times New Roman"/>
          <w:b w:val="false"/>
          <w:i w:val="false"/>
          <w:color w:val="000000"/>
          <w:sz w:val="28"/>
        </w:rPr>
        <w:t xml:space="preserve">
      |                     |                     | приоритета)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(54)  Название промышленного образца </w:t>
      </w:r>
      <w:r>
        <w:br/>
      </w:r>
      <w:r>
        <w:rPr>
          <w:rFonts w:ascii="Times New Roman"/>
          <w:b w:val="false"/>
          <w:i w:val="false"/>
          <w:color w:val="000000"/>
          <w:sz w:val="28"/>
        </w:rPr>
        <w:t xml:space="preserve">
      |  _ </w:t>
      </w:r>
      <w:r>
        <w:br/>
      </w:r>
      <w:r>
        <w:rPr>
          <w:rFonts w:ascii="Times New Roman"/>
          <w:b w:val="false"/>
          <w:i w:val="false"/>
          <w:color w:val="000000"/>
          <w:sz w:val="28"/>
        </w:rPr>
        <w:t>
      | |_|Соблюдены требования пункта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 </w:t>
      </w:r>
      <w:r>
        <w:br/>
      </w:r>
      <w:r>
        <w:rPr>
          <w:rFonts w:ascii="Times New Roman"/>
          <w:b w:val="false"/>
          <w:i w:val="false"/>
          <w:color w:val="000000"/>
          <w:sz w:val="28"/>
        </w:rPr>
        <w:t xml:space="preserve">
      | (98) Адрес для переписки </w:t>
      </w:r>
      <w:r>
        <w:br/>
      </w:r>
      <w:r>
        <w:rPr>
          <w:rFonts w:ascii="Times New Roman"/>
          <w:b w:val="false"/>
          <w:i w:val="false"/>
          <w:color w:val="000000"/>
          <w:sz w:val="28"/>
        </w:rPr>
        <w:t xml:space="preserve">
      |      (полный почтовый адрес) </w:t>
      </w:r>
      <w:r>
        <w:br/>
      </w:r>
      <w:r>
        <w:rPr>
          <w:rFonts w:ascii="Times New Roman"/>
          <w:b w:val="false"/>
          <w:i w:val="false"/>
          <w:color w:val="000000"/>
          <w:sz w:val="28"/>
        </w:rPr>
        <w:t xml:space="preserve">
      | </w:t>
      </w:r>
      <w:r>
        <w:br/>
      </w:r>
      <w:r>
        <w:rPr>
          <w:rFonts w:ascii="Times New Roman"/>
          <w:b w:val="false"/>
          <w:i w:val="false"/>
          <w:color w:val="000000"/>
          <w:sz w:val="28"/>
        </w:rPr>
        <w:t xml:space="preserve">
      |  Телефон: (3272)                         Факс: </w:t>
      </w:r>
      <w:r>
        <w:br/>
      </w:r>
      <w:r>
        <w:rPr>
          <w:rFonts w:ascii="Times New Roman"/>
          <w:b w:val="false"/>
          <w:i w:val="false"/>
          <w:color w:val="000000"/>
          <w:sz w:val="28"/>
        </w:rPr>
        <w:t xml:space="preserve">
      |------------------------------------------------------------------ </w:t>
      </w:r>
      <w:r>
        <w:br/>
      </w:r>
      <w:r>
        <w:rPr>
          <w:rFonts w:ascii="Times New Roman"/>
          <w:b w:val="false"/>
          <w:i w:val="false"/>
          <w:color w:val="000000"/>
          <w:sz w:val="28"/>
        </w:rPr>
        <w:t xml:space="preserve">
      | (74)  Патентный поверенный (полное имя, регистрационный номер) </w:t>
      </w:r>
      <w:r>
        <w:br/>
      </w:r>
      <w:r>
        <w:rPr>
          <w:rFonts w:ascii="Times New Roman"/>
          <w:b w:val="false"/>
          <w:i w:val="false"/>
          <w:color w:val="000000"/>
          <w:sz w:val="28"/>
        </w:rPr>
        <w:t xml:space="preserve">
      |       или представитель заявителя (заявителей) (полное имя или </w:t>
      </w:r>
      <w:r>
        <w:br/>
      </w:r>
      <w:r>
        <w:rPr>
          <w:rFonts w:ascii="Times New Roman"/>
          <w:b w:val="false"/>
          <w:i w:val="false"/>
          <w:color w:val="000000"/>
          <w:sz w:val="28"/>
        </w:rPr>
        <w:t xml:space="preserve">
      |       наименование)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 Перечень прилагаемых    |Кол-во л.| Кол-во | Основание для </w:t>
      </w:r>
      <w:r>
        <w:br/>
      </w:r>
      <w:r>
        <w:rPr>
          <w:rFonts w:ascii="Times New Roman"/>
          <w:b w:val="false"/>
          <w:i w:val="false"/>
          <w:color w:val="000000"/>
          <w:sz w:val="28"/>
        </w:rPr>
        <w:t xml:space="preserve">
      | документов              |в 1 экз. | экз.   | возникновения права </w:t>
      </w:r>
      <w:r>
        <w:br/>
      </w:r>
      <w:r>
        <w:rPr>
          <w:rFonts w:ascii="Times New Roman"/>
          <w:b w:val="false"/>
          <w:i w:val="false"/>
          <w:color w:val="000000"/>
          <w:sz w:val="28"/>
        </w:rPr>
        <w:t xml:space="preserve">
      |                         |         |        | на подачу заявки и </w:t>
      </w:r>
      <w:r>
        <w:br/>
      </w:r>
      <w:r>
        <w:rPr>
          <w:rFonts w:ascii="Times New Roman"/>
          <w:b w:val="false"/>
          <w:i w:val="false"/>
          <w:color w:val="000000"/>
          <w:sz w:val="28"/>
        </w:rPr>
        <w:t xml:space="preserve">
      |                         |         |        | получение предвари- </w:t>
      </w:r>
      <w:r>
        <w:br/>
      </w:r>
      <w:r>
        <w:rPr>
          <w:rFonts w:ascii="Times New Roman"/>
          <w:b w:val="false"/>
          <w:i w:val="false"/>
          <w:color w:val="000000"/>
          <w:sz w:val="28"/>
        </w:rPr>
        <w:t xml:space="preserve">
      |                         |         |        | тельного патента и </w:t>
      </w:r>
      <w:r>
        <w:br/>
      </w:r>
      <w:r>
        <w:rPr>
          <w:rFonts w:ascii="Times New Roman"/>
          <w:b w:val="false"/>
          <w:i w:val="false"/>
          <w:color w:val="000000"/>
          <w:sz w:val="28"/>
        </w:rPr>
        <w:t xml:space="preserve">
      |                         |         |        | патента (без </w:t>
      </w:r>
      <w:r>
        <w:br/>
      </w:r>
      <w:r>
        <w:rPr>
          <w:rFonts w:ascii="Times New Roman"/>
          <w:b w:val="false"/>
          <w:i w:val="false"/>
          <w:color w:val="000000"/>
          <w:sz w:val="28"/>
        </w:rPr>
        <w:t xml:space="preserve">
      |                         |         |        | представления </w:t>
      </w:r>
      <w:r>
        <w:br/>
      </w:r>
      <w:r>
        <w:rPr>
          <w:rFonts w:ascii="Times New Roman"/>
          <w:b w:val="false"/>
          <w:i w:val="false"/>
          <w:color w:val="000000"/>
          <w:sz w:val="28"/>
        </w:rPr>
        <w:t xml:space="preserve">
      | _                       |         |        | документа): </w:t>
      </w:r>
      <w:r>
        <w:br/>
      </w:r>
      <w:r>
        <w:rPr>
          <w:rFonts w:ascii="Times New Roman"/>
          <w:b w:val="false"/>
          <w:i w:val="false"/>
          <w:color w:val="000000"/>
          <w:sz w:val="28"/>
        </w:rPr>
        <w:t xml:space="preserve">
      ||_|приложение к заявлению|         |        | </w:t>
      </w:r>
      <w:r>
        <w:br/>
      </w:r>
      <w:r>
        <w:rPr>
          <w:rFonts w:ascii="Times New Roman"/>
          <w:b w:val="false"/>
          <w:i w:val="false"/>
          <w:color w:val="000000"/>
          <w:sz w:val="28"/>
        </w:rPr>
        <w:t xml:space="preserve">
      | _                       |         |        | _ </w:t>
      </w:r>
      <w:r>
        <w:br/>
      </w:r>
      <w:r>
        <w:rPr>
          <w:rFonts w:ascii="Times New Roman"/>
          <w:b w:val="false"/>
          <w:i w:val="false"/>
          <w:color w:val="000000"/>
          <w:sz w:val="28"/>
        </w:rPr>
        <w:t xml:space="preserve">
      ||_|описание промышленного|         |        ||_|заявитель является </w:t>
      </w:r>
      <w:r>
        <w:br/>
      </w:r>
      <w:r>
        <w:rPr>
          <w:rFonts w:ascii="Times New Roman"/>
          <w:b w:val="false"/>
          <w:i w:val="false"/>
          <w:color w:val="000000"/>
          <w:sz w:val="28"/>
        </w:rPr>
        <w:t xml:space="preserve">
      | _ образца,              |         |        |   работодателем и </w:t>
      </w:r>
      <w:r>
        <w:br/>
      </w:r>
      <w:r>
        <w:rPr>
          <w:rFonts w:ascii="Times New Roman"/>
          <w:b w:val="false"/>
          <w:i w:val="false"/>
          <w:color w:val="000000"/>
          <w:sz w:val="28"/>
        </w:rPr>
        <w:t xml:space="preserve">
      ||_|включающее перечень   |         |        |   соблюдены условия </w:t>
      </w:r>
      <w:r>
        <w:br/>
      </w:r>
      <w:r>
        <w:rPr>
          <w:rFonts w:ascii="Times New Roman"/>
          <w:b w:val="false"/>
          <w:i w:val="false"/>
          <w:color w:val="000000"/>
          <w:sz w:val="28"/>
        </w:rPr>
        <w:t>
      | _ сущ.признаков         |         |        |   пункта 2  </w:t>
      </w:r>
      <w:r>
        <w:rPr>
          <w:rFonts w:ascii="Times New Roman"/>
          <w:b w:val="false"/>
          <w:i w:val="false"/>
          <w:color w:val="000000"/>
          <w:sz w:val="28"/>
        </w:rPr>
        <w:t xml:space="preserve">статьи 10 </w:t>
      </w:r>
      <w:r>
        <w:br/>
      </w:r>
      <w:r>
        <w:rPr>
          <w:rFonts w:ascii="Times New Roman"/>
          <w:b w:val="false"/>
          <w:i w:val="false"/>
          <w:color w:val="000000"/>
          <w:sz w:val="28"/>
        </w:rPr>
        <w:t xml:space="preserve">
      ||_|комплект изображений  |         |        | _ Закона </w:t>
      </w:r>
      <w:r>
        <w:br/>
      </w:r>
      <w:r>
        <w:rPr>
          <w:rFonts w:ascii="Times New Roman"/>
          <w:b w:val="false"/>
          <w:i w:val="false"/>
          <w:color w:val="000000"/>
          <w:sz w:val="28"/>
        </w:rPr>
        <w:t xml:space="preserve">
      |   изделия               |         |        ||_|переуступка права </w:t>
      </w:r>
      <w:r>
        <w:br/>
      </w:r>
      <w:r>
        <w:rPr>
          <w:rFonts w:ascii="Times New Roman"/>
          <w:b w:val="false"/>
          <w:i w:val="false"/>
          <w:color w:val="000000"/>
          <w:sz w:val="28"/>
        </w:rPr>
        <w:t xml:space="preserve">
      | _                       |         |        |   работодателем или </w:t>
      </w:r>
      <w:r>
        <w:br/>
      </w:r>
      <w:r>
        <w:rPr>
          <w:rFonts w:ascii="Times New Roman"/>
          <w:b w:val="false"/>
          <w:i w:val="false"/>
          <w:color w:val="000000"/>
          <w:sz w:val="28"/>
        </w:rPr>
        <w:t xml:space="preserve">
      ||_|чертеж(и) и иные      |         |        |   его право- </w:t>
      </w:r>
      <w:r>
        <w:br/>
      </w:r>
      <w:r>
        <w:rPr>
          <w:rFonts w:ascii="Times New Roman"/>
          <w:b w:val="false"/>
          <w:i w:val="false"/>
          <w:color w:val="000000"/>
          <w:sz w:val="28"/>
        </w:rPr>
        <w:t xml:space="preserve">
      | _ материалы             |         |        | _ преемником </w:t>
      </w:r>
      <w:r>
        <w:br/>
      </w:r>
      <w:r>
        <w:rPr>
          <w:rFonts w:ascii="Times New Roman"/>
          <w:b w:val="false"/>
          <w:i w:val="false"/>
          <w:color w:val="000000"/>
          <w:sz w:val="28"/>
        </w:rPr>
        <w:t xml:space="preserve">
      ||_|документ об оплате    |         |        ||_|переступка права </w:t>
      </w:r>
      <w:r>
        <w:br/>
      </w:r>
      <w:r>
        <w:rPr>
          <w:rFonts w:ascii="Times New Roman"/>
          <w:b w:val="false"/>
          <w:i w:val="false"/>
          <w:color w:val="000000"/>
          <w:sz w:val="28"/>
        </w:rPr>
        <w:t xml:space="preserve">
      |   подачи заявки         |         |        |   автором или его </w:t>
      </w:r>
      <w:r>
        <w:br/>
      </w:r>
      <w:r>
        <w:rPr>
          <w:rFonts w:ascii="Times New Roman"/>
          <w:b w:val="false"/>
          <w:i w:val="false"/>
          <w:color w:val="000000"/>
          <w:sz w:val="28"/>
        </w:rPr>
        <w:t xml:space="preserve">
      | _                       |         |        | _ правопреемником </w:t>
      </w:r>
      <w:r>
        <w:br/>
      </w:r>
      <w:r>
        <w:rPr>
          <w:rFonts w:ascii="Times New Roman"/>
          <w:b w:val="false"/>
          <w:i w:val="false"/>
          <w:color w:val="000000"/>
          <w:sz w:val="28"/>
        </w:rPr>
        <w:t xml:space="preserve">
      ||_|документ,             |         |        ||_|право наследования </w:t>
      </w:r>
      <w:r>
        <w:br/>
      </w:r>
      <w:r>
        <w:rPr>
          <w:rFonts w:ascii="Times New Roman"/>
          <w:b w:val="false"/>
          <w:i w:val="false"/>
          <w:color w:val="000000"/>
          <w:sz w:val="28"/>
        </w:rPr>
        <w:t xml:space="preserve">
      |   подтверждающий        |         |        |---------------------- </w:t>
      </w:r>
      <w:r>
        <w:br/>
      </w:r>
      <w:r>
        <w:rPr>
          <w:rFonts w:ascii="Times New Roman"/>
          <w:b w:val="false"/>
          <w:i w:val="false"/>
          <w:color w:val="000000"/>
          <w:sz w:val="28"/>
        </w:rPr>
        <w:t xml:space="preserve">
      |   наличие оснований для |         |        | </w:t>
      </w:r>
      <w:r>
        <w:br/>
      </w:r>
      <w:r>
        <w:rPr>
          <w:rFonts w:ascii="Times New Roman"/>
          <w:b w:val="false"/>
          <w:i w:val="false"/>
          <w:color w:val="000000"/>
          <w:sz w:val="28"/>
        </w:rPr>
        <w:t xml:space="preserve">
      |   уменьшения размера    |         |        | </w:t>
      </w:r>
      <w:r>
        <w:br/>
      </w:r>
      <w:r>
        <w:rPr>
          <w:rFonts w:ascii="Times New Roman"/>
          <w:b w:val="false"/>
          <w:i w:val="false"/>
          <w:color w:val="000000"/>
          <w:sz w:val="28"/>
        </w:rPr>
        <w:t xml:space="preserve">
      |   оплаты                |         |        | </w:t>
      </w:r>
      <w:r>
        <w:br/>
      </w:r>
      <w:r>
        <w:rPr>
          <w:rFonts w:ascii="Times New Roman"/>
          <w:b w:val="false"/>
          <w:i w:val="false"/>
          <w:color w:val="000000"/>
          <w:sz w:val="28"/>
        </w:rPr>
        <w:t xml:space="preserve">
      | _                       |         |        | </w:t>
      </w:r>
      <w:r>
        <w:br/>
      </w:r>
      <w:r>
        <w:rPr>
          <w:rFonts w:ascii="Times New Roman"/>
          <w:b w:val="false"/>
          <w:i w:val="false"/>
          <w:color w:val="000000"/>
          <w:sz w:val="28"/>
        </w:rPr>
        <w:t xml:space="preserve">
      ||_|копия(и) первой(ых)   |         |        | </w:t>
      </w:r>
      <w:r>
        <w:br/>
      </w:r>
      <w:r>
        <w:rPr>
          <w:rFonts w:ascii="Times New Roman"/>
          <w:b w:val="false"/>
          <w:i w:val="false"/>
          <w:color w:val="000000"/>
          <w:sz w:val="28"/>
        </w:rPr>
        <w:t xml:space="preserve">
      |   заявки(ок) (при       |         |        | </w:t>
      </w:r>
      <w:r>
        <w:br/>
      </w:r>
      <w:r>
        <w:rPr>
          <w:rFonts w:ascii="Times New Roman"/>
          <w:b w:val="false"/>
          <w:i w:val="false"/>
          <w:color w:val="000000"/>
          <w:sz w:val="28"/>
        </w:rPr>
        <w:t xml:space="preserve">
      |   испрашивании          |         |        | </w:t>
      </w:r>
      <w:r>
        <w:br/>
      </w:r>
      <w:r>
        <w:rPr>
          <w:rFonts w:ascii="Times New Roman"/>
          <w:b w:val="false"/>
          <w:i w:val="false"/>
          <w:color w:val="000000"/>
          <w:sz w:val="28"/>
        </w:rPr>
        <w:t xml:space="preserve">
      |   конвенционного        |         |        | </w:t>
      </w:r>
      <w:r>
        <w:br/>
      </w:r>
      <w:r>
        <w:rPr>
          <w:rFonts w:ascii="Times New Roman"/>
          <w:b w:val="false"/>
          <w:i w:val="false"/>
          <w:color w:val="000000"/>
          <w:sz w:val="28"/>
        </w:rPr>
        <w:t xml:space="preserve">
      |   приоритета)           |         |        | </w:t>
      </w:r>
      <w:r>
        <w:br/>
      </w:r>
      <w:r>
        <w:rPr>
          <w:rFonts w:ascii="Times New Roman"/>
          <w:b w:val="false"/>
          <w:i w:val="false"/>
          <w:color w:val="000000"/>
          <w:sz w:val="28"/>
        </w:rPr>
        <w:t xml:space="preserve">
      |                         |         |        | </w:t>
      </w:r>
      <w:r>
        <w:br/>
      </w:r>
      <w:r>
        <w:rPr>
          <w:rFonts w:ascii="Times New Roman"/>
          <w:b w:val="false"/>
          <w:i w:val="false"/>
          <w:color w:val="000000"/>
          <w:sz w:val="28"/>
        </w:rPr>
        <w:t xml:space="preserve">
      |   перевод заявки на     |         |        | </w:t>
      </w:r>
      <w:r>
        <w:br/>
      </w:r>
      <w:r>
        <w:rPr>
          <w:rFonts w:ascii="Times New Roman"/>
          <w:b w:val="false"/>
          <w:i w:val="false"/>
          <w:color w:val="000000"/>
          <w:sz w:val="28"/>
        </w:rPr>
        <w:t xml:space="preserve">
      |   государственный или   |         |        | </w:t>
      </w:r>
      <w:r>
        <w:br/>
      </w:r>
      <w:r>
        <w:rPr>
          <w:rFonts w:ascii="Times New Roman"/>
          <w:b w:val="false"/>
          <w:i w:val="false"/>
          <w:color w:val="000000"/>
          <w:sz w:val="28"/>
        </w:rPr>
        <w:t xml:space="preserve">
      |   русский язык          |         |        | </w:t>
      </w:r>
      <w:r>
        <w:br/>
      </w:r>
      <w:r>
        <w:rPr>
          <w:rFonts w:ascii="Times New Roman"/>
          <w:b w:val="false"/>
          <w:i w:val="false"/>
          <w:color w:val="000000"/>
          <w:sz w:val="28"/>
        </w:rPr>
        <w:t xml:space="preserve">
      | _                       |         |        | </w:t>
      </w:r>
      <w:r>
        <w:br/>
      </w:r>
      <w:r>
        <w:rPr>
          <w:rFonts w:ascii="Times New Roman"/>
          <w:b w:val="false"/>
          <w:i w:val="false"/>
          <w:color w:val="000000"/>
          <w:sz w:val="28"/>
        </w:rPr>
        <w:t xml:space="preserve">
      ||_|доверенность, удосто- |         |        | </w:t>
      </w:r>
      <w:r>
        <w:br/>
      </w:r>
      <w:r>
        <w:rPr>
          <w:rFonts w:ascii="Times New Roman"/>
          <w:b w:val="false"/>
          <w:i w:val="false"/>
          <w:color w:val="000000"/>
          <w:sz w:val="28"/>
        </w:rPr>
        <w:t xml:space="preserve">
      |   веряющая полномочия   |         |        | </w:t>
      </w:r>
      <w:r>
        <w:br/>
      </w:r>
      <w:r>
        <w:rPr>
          <w:rFonts w:ascii="Times New Roman"/>
          <w:b w:val="false"/>
          <w:i w:val="false"/>
          <w:color w:val="000000"/>
          <w:sz w:val="28"/>
        </w:rPr>
        <w:t xml:space="preserve">
      |   патентного поверенного|         |        | </w:t>
      </w:r>
      <w:r>
        <w:br/>
      </w:r>
      <w:r>
        <w:rPr>
          <w:rFonts w:ascii="Times New Roman"/>
          <w:b w:val="false"/>
          <w:i w:val="false"/>
          <w:color w:val="000000"/>
          <w:sz w:val="28"/>
        </w:rPr>
        <w:t xml:space="preserve">
      |   или представителя     |         |        | </w:t>
      </w:r>
      <w:r>
        <w:br/>
      </w:r>
      <w:r>
        <w:rPr>
          <w:rFonts w:ascii="Times New Roman"/>
          <w:b w:val="false"/>
          <w:i w:val="false"/>
          <w:color w:val="000000"/>
          <w:sz w:val="28"/>
        </w:rPr>
        <w:t xml:space="preserve">
      | _                       |         |        | </w:t>
      </w:r>
      <w:r>
        <w:br/>
      </w:r>
      <w:r>
        <w:rPr>
          <w:rFonts w:ascii="Times New Roman"/>
          <w:b w:val="false"/>
          <w:i w:val="false"/>
          <w:color w:val="000000"/>
          <w:sz w:val="28"/>
        </w:rPr>
        <w:t xml:space="preserve">
      ||_|другой документ       |         |        | </w:t>
      </w:r>
      <w:r>
        <w:br/>
      </w:r>
      <w:r>
        <w:rPr>
          <w:rFonts w:ascii="Times New Roman"/>
          <w:b w:val="false"/>
          <w:i w:val="false"/>
          <w:color w:val="000000"/>
          <w:sz w:val="28"/>
        </w:rPr>
        <w:t xml:space="preserve">
      |   (указать)             |         |        | </w:t>
      </w:r>
      <w:r>
        <w:br/>
      </w:r>
      <w:r>
        <w:rPr>
          <w:rFonts w:ascii="Times New Roman"/>
          <w:b w:val="false"/>
          <w:i w:val="false"/>
          <w:color w:val="000000"/>
          <w:sz w:val="28"/>
        </w:rPr>
        <w:t xml:space="preserve">
      |------------------------------------------------------------------ </w:t>
      </w:r>
      <w:r>
        <w:br/>
      </w:r>
      <w:r>
        <w:rPr>
          <w:rFonts w:ascii="Times New Roman"/>
          <w:b w:val="false"/>
          <w:i w:val="false"/>
          <w:color w:val="000000"/>
          <w:sz w:val="28"/>
        </w:rPr>
        <w:t xml:space="preserve">
      |(72) Автор(ы) (ФИО)|(97) Полный почтовый    | Подпись(и)  </w:t>
      </w:r>
      <w:r>
        <w:br/>
      </w:r>
      <w:r>
        <w:rPr>
          <w:rFonts w:ascii="Times New Roman"/>
          <w:b w:val="false"/>
          <w:i w:val="false"/>
          <w:color w:val="000000"/>
          <w:sz w:val="28"/>
        </w:rPr>
        <w:t xml:space="preserve">
      |    (указывается   |     адрес место-       | автора(ов)-заявителя </w:t>
      </w:r>
      <w:r>
        <w:br/>
      </w:r>
      <w:r>
        <w:rPr>
          <w:rFonts w:ascii="Times New Roman"/>
          <w:b w:val="false"/>
          <w:i w:val="false"/>
          <w:color w:val="000000"/>
          <w:sz w:val="28"/>
        </w:rPr>
        <w:t xml:space="preserve">
      |    полное имя)    |     жительства,        | (ей) и/или автора </w:t>
      </w:r>
      <w:r>
        <w:br/>
      </w:r>
      <w:r>
        <w:rPr>
          <w:rFonts w:ascii="Times New Roman"/>
          <w:b w:val="false"/>
          <w:i w:val="false"/>
          <w:color w:val="000000"/>
          <w:sz w:val="28"/>
        </w:rPr>
        <w:t xml:space="preserve">
      |                   |     включая наимено-   | (ов), переступившего </w:t>
      </w:r>
      <w:r>
        <w:br/>
      </w:r>
      <w:r>
        <w:rPr>
          <w:rFonts w:ascii="Times New Roman"/>
          <w:b w:val="false"/>
          <w:i w:val="false"/>
          <w:color w:val="000000"/>
          <w:sz w:val="28"/>
        </w:rPr>
        <w:t xml:space="preserve">
      |                   |     вание страны и ее  | (их) право на полу- </w:t>
      </w:r>
      <w:r>
        <w:br/>
      </w:r>
      <w:r>
        <w:rPr>
          <w:rFonts w:ascii="Times New Roman"/>
          <w:b w:val="false"/>
          <w:i w:val="false"/>
          <w:color w:val="000000"/>
          <w:sz w:val="28"/>
        </w:rPr>
        <w:t xml:space="preserve">
      |                   |     код по стандарту   | чение предваритель- </w:t>
      </w:r>
      <w:r>
        <w:br/>
      </w:r>
      <w:r>
        <w:rPr>
          <w:rFonts w:ascii="Times New Roman"/>
          <w:b w:val="false"/>
          <w:i w:val="false"/>
          <w:color w:val="000000"/>
          <w:sz w:val="28"/>
        </w:rPr>
        <w:t xml:space="preserve">
      |                   |     ВОИС ST.3, если он | ного патента и </w:t>
      </w:r>
      <w:r>
        <w:br/>
      </w:r>
      <w:r>
        <w:rPr>
          <w:rFonts w:ascii="Times New Roman"/>
          <w:b w:val="false"/>
          <w:i w:val="false"/>
          <w:color w:val="000000"/>
          <w:sz w:val="28"/>
        </w:rPr>
        <w:t xml:space="preserve">
      |                   |     установлен         | патента, дата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Я (мы)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прошу (просим) не упоминать меня (нас) как автора(ов) при публикации </w:t>
      </w:r>
      <w:r>
        <w:br/>
      </w:r>
      <w:r>
        <w:rPr>
          <w:rFonts w:ascii="Times New Roman"/>
          <w:b w:val="false"/>
          <w:i w:val="false"/>
          <w:color w:val="000000"/>
          <w:sz w:val="28"/>
        </w:rPr>
        <w:t xml:space="preserve">
сведений о выдаче предварительного патента и патента </w:t>
      </w:r>
      <w:r>
        <w:br/>
      </w:r>
      <w:r>
        <w:rPr>
          <w:rFonts w:ascii="Times New Roman"/>
          <w:b w:val="false"/>
          <w:i w:val="false"/>
          <w:color w:val="000000"/>
          <w:sz w:val="28"/>
        </w:rPr>
        <w:t>
 </w:t>
      </w:r>
      <w:r>
        <w:br/>
      </w:r>
      <w:r>
        <w:rPr>
          <w:rFonts w:ascii="Times New Roman"/>
          <w:b w:val="false"/>
          <w:i w:val="false"/>
          <w:color w:val="000000"/>
          <w:sz w:val="28"/>
        </w:rPr>
        <w:t xml:space="preserve">
  Подпись(и) автора(ов):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Правопреемник автора, переуступивший право на получение предварительного </w:t>
      </w:r>
      <w:r>
        <w:br/>
      </w:r>
      <w:r>
        <w:rPr>
          <w:rFonts w:ascii="Times New Roman"/>
          <w:b w:val="false"/>
          <w:i w:val="false"/>
          <w:color w:val="000000"/>
          <w:sz w:val="28"/>
        </w:rPr>
        <w:t xml:space="preserve">
патента и патента (полное имя или наименование, местожительство или место- </w:t>
      </w:r>
      <w:r>
        <w:br/>
      </w:r>
      <w:r>
        <w:rPr>
          <w:rFonts w:ascii="Times New Roman"/>
          <w:b w:val="false"/>
          <w:i w:val="false"/>
          <w:color w:val="000000"/>
          <w:sz w:val="28"/>
        </w:rPr>
        <w:t xml:space="preserve">
нахождение, подпись, дата (при подписании от имени юридического лица подпись </w:t>
      </w:r>
      <w:r>
        <w:br/>
      </w:r>
      <w:r>
        <w:rPr>
          <w:rFonts w:ascii="Times New Roman"/>
          <w:b w:val="false"/>
          <w:i w:val="false"/>
          <w:color w:val="000000"/>
          <w:sz w:val="28"/>
        </w:rPr>
        <w:t xml:space="preserve">
руководителя скрепляется печатью)): </w:t>
      </w:r>
      <w:r>
        <w:br/>
      </w:r>
      <w:r>
        <w:rPr>
          <w:rFonts w:ascii="Times New Roman"/>
          <w:b w:val="false"/>
          <w:i w:val="false"/>
          <w:color w:val="000000"/>
          <w:sz w:val="28"/>
        </w:rPr>
        <w:t xml:space="preserve">
___________________________________________________________________________ </w:t>
      </w:r>
    </w:p>
    <w:bookmarkStart w:name="z18" w:id="17"/>
    <w:p>
      <w:pPr>
        <w:spacing w:after="0"/>
        <w:ind w:left="0"/>
        <w:jc w:val="both"/>
      </w:pPr>
      <w:r>
        <w:rPr>
          <w:rFonts w:ascii="Times New Roman"/>
          <w:b w:val="false"/>
          <w:i w:val="false"/>
          <w:color w:val="000000"/>
          <w:sz w:val="28"/>
        </w:rPr>
        <w:t xml:space="preserve">Подпись </w:t>
      </w:r>
      <w:r>
        <w:br/>
      </w:r>
      <w:r>
        <w:rPr>
          <w:rFonts w:ascii="Times New Roman"/>
          <w:b w:val="false"/>
          <w:i w:val="false"/>
          <w:color w:val="000000"/>
          <w:sz w:val="28"/>
        </w:rPr>
        <w:t>
 </w:t>
      </w:r>
      <w:r>
        <w:br/>
      </w:r>
      <w:r>
        <w:rPr>
          <w:rFonts w:ascii="Times New Roman"/>
          <w:b w:val="false"/>
          <w:i w:val="false"/>
          <w:color w:val="000000"/>
          <w:sz w:val="28"/>
        </w:rPr>
        <w:t xml:space="preserve">
  подпись(и) заявителя(ей), или патентного поверенного, дата подписания </w:t>
      </w:r>
      <w:r>
        <w:br/>
      </w:r>
      <w:r>
        <w:rPr>
          <w:rFonts w:ascii="Times New Roman"/>
          <w:b w:val="false"/>
          <w:i w:val="false"/>
          <w:color w:val="000000"/>
          <w:sz w:val="28"/>
        </w:rPr>
        <w:t xml:space="preserve">
(при подписании от имени юридического лица подпись руководителя скрепляется </w:t>
      </w:r>
      <w:r>
        <w:br/>
      </w:r>
      <w:r>
        <w:rPr>
          <w:rFonts w:ascii="Times New Roman"/>
          <w:b w:val="false"/>
          <w:i w:val="false"/>
          <w:color w:val="000000"/>
          <w:sz w:val="28"/>
        </w:rPr>
        <w:t xml:space="preserve">
печатью)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составлению и оформлению     </w:t>
      </w:r>
      <w:r>
        <w:br/>
      </w:r>
      <w:r>
        <w:rPr>
          <w:rFonts w:ascii="Times New Roman"/>
          <w:b w:val="false"/>
          <w:i w:val="false"/>
          <w:color w:val="000000"/>
          <w:sz w:val="28"/>
        </w:rPr>
        <w:t xml:space="preserve">
заявки на выдачу предварительного патента,   </w:t>
      </w:r>
      <w:r>
        <w:br/>
      </w:r>
      <w:r>
        <w:rPr>
          <w:rFonts w:ascii="Times New Roman"/>
          <w:b w:val="false"/>
          <w:i w:val="false"/>
          <w:color w:val="000000"/>
          <w:sz w:val="28"/>
        </w:rPr>
        <w:t xml:space="preserve">
патента на изобретение и промышленные образцы, </w:t>
      </w:r>
      <w:r>
        <w:br/>
      </w:r>
      <w:r>
        <w:rPr>
          <w:rFonts w:ascii="Times New Roman"/>
          <w:b w:val="false"/>
          <w:i w:val="false"/>
          <w:color w:val="000000"/>
          <w:sz w:val="28"/>
        </w:rPr>
        <w:t xml:space="preserve">
патента на полезные модели          </w:t>
      </w:r>
      <w:r>
        <w:br/>
      </w:r>
      <w:r>
        <w:rPr>
          <w:rFonts w:ascii="Times New Roman"/>
          <w:b w:val="false"/>
          <w:i w:val="false"/>
          <w:color w:val="000000"/>
          <w:sz w:val="28"/>
        </w:rPr>
        <w:t>
 </w:t>
      </w:r>
      <w:r>
        <w:br/>
      </w:r>
      <w:r>
        <w:rPr>
          <w:rFonts w:ascii="Times New Roman"/>
          <w:b w:val="false"/>
          <w:i w:val="false"/>
          <w:color w:val="000000"/>
          <w:sz w:val="28"/>
        </w:rPr>
        <w:t xml:space="preserve">
  Форма ПМ-1                  </w:t>
      </w:r>
    </w:p>
    <w:p>
      <w:pPr>
        <w:spacing w:after="0"/>
        <w:ind w:left="0"/>
        <w:jc w:val="both"/>
      </w:pPr>
      <w:r>
        <w:rPr>
          <w:rFonts w:ascii="Times New Roman"/>
          <w:b/>
          <w:i w:val="false"/>
          <w:color w:val="000000"/>
          <w:sz w:val="28"/>
        </w:rPr>
        <w:t xml:space="preserve">        Форма заявления о выдаче патента на полезную модель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Запол- | Дата          | (85) Дата            | (21) N государственной </w:t>
      </w:r>
      <w:r>
        <w:br/>
      </w:r>
      <w:r>
        <w:rPr>
          <w:rFonts w:ascii="Times New Roman"/>
          <w:b w:val="false"/>
          <w:i w:val="false"/>
          <w:color w:val="000000"/>
          <w:sz w:val="28"/>
        </w:rPr>
        <w:t xml:space="preserve">
няется | поступления   |      перевода        |        регистрации  </w:t>
      </w:r>
      <w:r>
        <w:br/>
      </w:r>
      <w:r>
        <w:rPr>
          <w:rFonts w:ascii="Times New Roman"/>
          <w:b w:val="false"/>
          <w:i w:val="false"/>
          <w:color w:val="000000"/>
          <w:sz w:val="28"/>
        </w:rPr>
        <w:t xml:space="preserve">
РГКП   |---------------|      международной   |--------------------------- </w:t>
      </w:r>
      <w:r>
        <w:br/>
      </w:r>
      <w:r>
        <w:rPr>
          <w:rFonts w:ascii="Times New Roman"/>
          <w:b w:val="false"/>
          <w:i w:val="false"/>
          <w:color w:val="000000"/>
          <w:sz w:val="28"/>
        </w:rPr>
        <w:t xml:space="preserve">
НИИС   | Приоритет     |      заявки на       | (22) Дата подачи </w:t>
      </w:r>
      <w:r>
        <w:br/>
      </w:r>
      <w:r>
        <w:rPr>
          <w:rFonts w:ascii="Times New Roman"/>
          <w:b w:val="false"/>
          <w:i w:val="false"/>
          <w:color w:val="000000"/>
          <w:sz w:val="28"/>
        </w:rPr>
        <w:t xml:space="preserve">
      |               |      национальную    | </w:t>
      </w:r>
      <w:r>
        <w:br/>
      </w:r>
      <w:r>
        <w:rPr>
          <w:rFonts w:ascii="Times New Roman"/>
          <w:b w:val="false"/>
          <w:i w:val="false"/>
          <w:color w:val="000000"/>
          <w:sz w:val="28"/>
        </w:rPr>
        <w:t xml:space="preserve">
      |               |      фазу            | </w:t>
      </w:r>
      <w:r>
        <w:br/>
      </w:r>
      <w:r>
        <w:rPr>
          <w:rFonts w:ascii="Times New Roman"/>
          <w:b w:val="false"/>
          <w:i w:val="false"/>
          <w:color w:val="000000"/>
          <w:sz w:val="28"/>
        </w:rPr>
        <w:t xml:space="preserve">
      |------------------------------------------------------------------ </w:t>
      </w:r>
      <w:r>
        <w:br/>
      </w:r>
      <w:r>
        <w:rPr>
          <w:rFonts w:ascii="Times New Roman"/>
          <w:b w:val="false"/>
          <w:i w:val="false"/>
          <w:color w:val="000000"/>
          <w:sz w:val="28"/>
        </w:rPr>
        <w:t xml:space="preserve">
      |  _  </w:t>
      </w:r>
      <w:r>
        <w:br/>
      </w:r>
      <w:r>
        <w:rPr>
          <w:rFonts w:ascii="Times New Roman"/>
          <w:b w:val="false"/>
          <w:i w:val="false"/>
          <w:color w:val="000000"/>
          <w:sz w:val="28"/>
        </w:rPr>
        <w:t xml:space="preserve">
Нужное | |_| (86) </w:t>
      </w:r>
      <w:r>
        <w:br/>
      </w:r>
      <w:r>
        <w:rPr>
          <w:rFonts w:ascii="Times New Roman"/>
          <w:b w:val="false"/>
          <w:i w:val="false"/>
          <w:color w:val="000000"/>
          <w:sz w:val="28"/>
        </w:rPr>
        <w:t xml:space="preserve">
отме-  |        регистрационный номер международной заявки и дата </w:t>
      </w:r>
      <w:r>
        <w:br/>
      </w:r>
      <w:r>
        <w:rPr>
          <w:rFonts w:ascii="Times New Roman"/>
          <w:b w:val="false"/>
          <w:i w:val="false"/>
          <w:color w:val="000000"/>
          <w:sz w:val="28"/>
        </w:rPr>
        <w:t xml:space="preserve">
тить   |        международной подачи, установленные получающим ведомством </w:t>
      </w:r>
      <w:r>
        <w:br/>
      </w:r>
      <w:r>
        <w:rPr>
          <w:rFonts w:ascii="Times New Roman"/>
          <w:b w:val="false"/>
          <w:i w:val="false"/>
          <w:color w:val="000000"/>
          <w:sz w:val="28"/>
        </w:rPr>
        <w:t xml:space="preserve">
знаком |        (регистрационный номер и дата подачи евразийской заявки) </w:t>
      </w:r>
      <w:r>
        <w:br/>
      </w:r>
      <w:r>
        <w:rPr>
          <w:rFonts w:ascii="Times New Roman"/>
          <w:b w:val="false"/>
          <w:i w:val="false"/>
          <w:color w:val="000000"/>
          <w:sz w:val="28"/>
        </w:rPr>
        <w:t xml:space="preserve">
Х      |    (87) </w:t>
      </w:r>
      <w:r>
        <w:br/>
      </w:r>
      <w:r>
        <w:rPr>
          <w:rFonts w:ascii="Times New Roman"/>
          <w:b w:val="false"/>
          <w:i w:val="false"/>
          <w:color w:val="000000"/>
          <w:sz w:val="28"/>
        </w:rPr>
        <w:t xml:space="preserve">
Заявле-|        номер и дата международной публикации международной заявки </w:t>
      </w:r>
      <w:r>
        <w:br/>
      </w:r>
      <w:r>
        <w:rPr>
          <w:rFonts w:ascii="Times New Roman"/>
          <w:b w:val="false"/>
          <w:i w:val="false"/>
          <w:color w:val="000000"/>
          <w:sz w:val="28"/>
        </w:rPr>
        <w:t xml:space="preserve">
ние с  |        (дата публикации евразийской заявки) </w:t>
      </w:r>
      <w:r>
        <w:br/>
      </w:r>
      <w:r>
        <w:rPr>
          <w:rFonts w:ascii="Times New Roman"/>
          <w:b w:val="false"/>
          <w:i w:val="false"/>
          <w:color w:val="000000"/>
          <w:sz w:val="28"/>
        </w:rPr>
        <w:t xml:space="preserve">
рекви- |------------------------------------------------------------------ </w:t>
      </w:r>
      <w:r>
        <w:br/>
      </w:r>
      <w:r>
        <w:rPr>
          <w:rFonts w:ascii="Times New Roman"/>
          <w:b w:val="false"/>
          <w:i w:val="false"/>
          <w:color w:val="000000"/>
          <w:sz w:val="28"/>
        </w:rPr>
        <w:t xml:space="preserve">
зитами,|     ЗАЯВЛЕНИЕ                   в РГКП "Национальный </w:t>
      </w:r>
      <w:r>
        <w:br/>
      </w:r>
      <w:r>
        <w:rPr>
          <w:rFonts w:ascii="Times New Roman"/>
          <w:b w:val="false"/>
          <w:i w:val="false"/>
          <w:color w:val="000000"/>
          <w:sz w:val="28"/>
        </w:rPr>
        <w:t xml:space="preserve">
прос-  | о выдаче патента                институт интеллектуальной </w:t>
      </w:r>
      <w:r>
        <w:br/>
      </w:r>
      <w:r>
        <w:rPr>
          <w:rFonts w:ascii="Times New Roman"/>
          <w:b w:val="false"/>
          <w:i w:val="false"/>
          <w:color w:val="000000"/>
          <w:sz w:val="28"/>
        </w:rPr>
        <w:t xml:space="preserve">
тавлен-| Республики Казахстан            собственности" Комитета по правам  </w:t>
      </w:r>
      <w:r>
        <w:br/>
      </w:r>
      <w:r>
        <w:rPr>
          <w:rFonts w:ascii="Times New Roman"/>
          <w:b w:val="false"/>
          <w:i w:val="false"/>
          <w:color w:val="000000"/>
          <w:sz w:val="28"/>
        </w:rPr>
        <w:t xml:space="preserve">
ными   | на полезную модель              интеллектуальной собственности </w:t>
      </w:r>
      <w:r>
        <w:br/>
      </w:r>
      <w:r>
        <w:rPr>
          <w:rFonts w:ascii="Times New Roman"/>
          <w:b w:val="false"/>
          <w:i w:val="false"/>
          <w:color w:val="000000"/>
          <w:sz w:val="28"/>
        </w:rPr>
        <w:t xml:space="preserve">
РГКП   |                                 Министерства юстиции  </w:t>
      </w:r>
      <w:r>
        <w:br/>
      </w:r>
      <w:r>
        <w:rPr>
          <w:rFonts w:ascii="Times New Roman"/>
          <w:b w:val="false"/>
          <w:i w:val="false"/>
          <w:color w:val="000000"/>
          <w:sz w:val="28"/>
        </w:rPr>
        <w:t xml:space="preserve">
НИИС,  |                                 Республики Казахстан </w:t>
      </w:r>
      <w:r>
        <w:br/>
      </w:r>
      <w:r>
        <w:rPr>
          <w:rFonts w:ascii="Times New Roman"/>
          <w:b w:val="false"/>
          <w:i w:val="false"/>
          <w:color w:val="000000"/>
          <w:sz w:val="28"/>
        </w:rPr>
        <w:t xml:space="preserve">
являет-| </w:t>
      </w:r>
      <w:r>
        <w:br/>
      </w:r>
      <w:r>
        <w:rPr>
          <w:rFonts w:ascii="Times New Roman"/>
          <w:b w:val="false"/>
          <w:i w:val="false"/>
          <w:color w:val="000000"/>
          <w:sz w:val="28"/>
        </w:rPr>
        <w:t xml:space="preserve">
ся уве-|                                 473000, Республика Казахстан, </w:t>
      </w:r>
      <w:r>
        <w:br/>
      </w:r>
      <w:r>
        <w:rPr>
          <w:rFonts w:ascii="Times New Roman"/>
          <w:b w:val="false"/>
          <w:i w:val="false"/>
          <w:color w:val="000000"/>
          <w:sz w:val="28"/>
        </w:rPr>
        <w:t xml:space="preserve">
домле- |                                 г. Астана, ул. Омарова, д.48 </w:t>
      </w:r>
      <w:r>
        <w:br/>
      </w:r>
      <w:r>
        <w:rPr>
          <w:rFonts w:ascii="Times New Roman"/>
          <w:b w:val="false"/>
          <w:i w:val="false"/>
          <w:color w:val="000000"/>
          <w:sz w:val="28"/>
        </w:rPr>
        <w:t xml:space="preserve">
нием о |                                  </w:t>
      </w:r>
      <w:r>
        <w:br/>
      </w:r>
      <w:r>
        <w:rPr>
          <w:rFonts w:ascii="Times New Roman"/>
          <w:b w:val="false"/>
          <w:i w:val="false"/>
          <w:color w:val="000000"/>
          <w:sz w:val="28"/>
        </w:rPr>
        <w:t xml:space="preserve">
поступ-|                                 480002, Республика Казахстан, </w:t>
      </w:r>
      <w:r>
        <w:br/>
      </w:r>
      <w:r>
        <w:rPr>
          <w:rFonts w:ascii="Times New Roman"/>
          <w:b w:val="false"/>
          <w:i w:val="false"/>
          <w:color w:val="000000"/>
          <w:sz w:val="28"/>
        </w:rPr>
        <w:t xml:space="preserve">
лении  |                                 г. Алматы, ул. Муслима и Ришата </w:t>
      </w:r>
      <w:r>
        <w:br/>
      </w:r>
      <w:r>
        <w:rPr>
          <w:rFonts w:ascii="Times New Roman"/>
          <w:b w:val="false"/>
          <w:i w:val="false"/>
          <w:color w:val="000000"/>
          <w:sz w:val="28"/>
        </w:rPr>
        <w:t xml:space="preserve">
заявки |                                 Абдуллиных, 6 павильон 1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(71) Предоставляя указанные ниже документы,   | Код страны </w:t>
      </w:r>
      <w:r>
        <w:br/>
      </w:r>
      <w:r>
        <w:rPr>
          <w:rFonts w:ascii="Times New Roman"/>
          <w:b w:val="false"/>
          <w:i w:val="false"/>
          <w:color w:val="000000"/>
          <w:sz w:val="28"/>
        </w:rPr>
        <w:t xml:space="preserve">
      |      прошу (просим) выдать предварительный    | по стандарту </w:t>
      </w:r>
      <w:r>
        <w:br/>
      </w:r>
      <w:r>
        <w:rPr>
          <w:rFonts w:ascii="Times New Roman"/>
          <w:b w:val="false"/>
          <w:i w:val="false"/>
          <w:color w:val="000000"/>
          <w:sz w:val="28"/>
        </w:rPr>
        <w:t xml:space="preserve">
      |      патент (патент) Республики Казахстан     | ВОИС ST.3 </w:t>
      </w:r>
      <w:r>
        <w:br/>
      </w:r>
      <w:r>
        <w:rPr>
          <w:rFonts w:ascii="Times New Roman"/>
          <w:b w:val="false"/>
          <w:i w:val="false"/>
          <w:color w:val="000000"/>
          <w:sz w:val="28"/>
        </w:rPr>
        <w:t xml:space="preserve">
      |      на имя заявителя(ей) Заявитель(и):       | (если он  </w:t>
      </w:r>
      <w:r>
        <w:br/>
      </w:r>
      <w:r>
        <w:rPr>
          <w:rFonts w:ascii="Times New Roman"/>
          <w:b w:val="false"/>
          <w:i w:val="false"/>
          <w:color w:val="000000"/>
          <w:sz w:val="28"/>
        </w:rPr>
        <w:t xml:space="preserve">
      |                                               | установлен) </w:t>
      </w:r>
      <w:r>
        <w:br/>
      </w:r>
      <w:r>
        <w:rPr>
          <w:rFonts w:ascii="Times New Roman"/>
          <w:b w:val="false"/>
          <w:i w:val="false"/>
          <w:color w:val="000000"/>
          <w:sz w:val="28"/>
        </w:rPr>
        <w:t xml:space="preserve">
      | (указывается полное имя или наименование и    |------------------ </w:t>
      </w:r>
      <w:r>
        <w:br/>
      </w:r>
      <w:r>
        <w:rPr>
          <w:rFonts w:ascii="Times New Roman"/>
          <w:b w:val="false"/>
          <w:i w:val="false"/>
          <w:color w:val="000000"/>
          <w:sz w:val="28"/>
        </w:rPr>
        <w:t xml:space="preserve">
      | местожительство или местонахождение.          | </w:t>
      </w:r>
      <w:r>
        <w:br/>
      </w:r>
      <w:r>
        <w:rPr>
          <w:rFonts w:ascii="Times New Roman"/>
          <w:b w:val="false"/>
          <w:i w:val="false"/>
          <w:color w:val="000000"/>
          <w:sz w:val="28"/>
        </w:rPr>
        <w:t xml:space="preserve">
      | Данные о местожительстве авторов-заявителей   | </w:t>
      </w:r>
      <w:r>
        <w:br/>
      </w:r>
      <w:r>
        <w:rPr>
          <w:rFonts w:ascii="Times New Roman"/>
          <w:b w:val="false"/>
          <w:i w:val="false"/>
          <w:color w:val="000000"/>
          <w:sz w:val="28"/>
        </w:rPr>
        <w:t xml:space="preserve">
      | приводятся в графе с кодом 97)                | </w:t>
      </w:r>
      <w:r>
        <w:br/>
      </w:r>
      <w:r>
        <w:rPr>
          <w:rFonts w:ascii="Times New Roman"/>
          <w:b w:val="false"/>
          <w:i w:val="false"/>
          <w:color w:val="000000"/>
          <w:sz w:val="28"/>
        </w:rPr>
        <w:t xml:space="preserve">
      |------------------------------------------------------------------ </w:t>
      </w:r>
      <w:r>
        <w:br/>
      </w:r>
      <w:r>
        <w:rPr>
          <w:rFonts w:ascii="Times New Roman"/>
          <w:b w:val="false"/>
          <w:i w:val="false"/>
          <w:color w:val="000000"/>
          <w:sz w:val="28"/>
        </w:rPr>
        <w:t xml:space="preserve">
      |    Заполняется только при испрашивании приоритета по дате, </w:t>
      </w:r>
      <w:r>
        <w:br/>
      </w:r>
      <w:r>
        <w:rPr>
          <w:rFonts w:ascii="Times New Roman"/>
          <w:b w:val="false"/>
          <w:i w:val="false"/>
          <w:color w:val="000000"/>
          <w:sz w:val="28"/>
        </w:rPr>
        <w:t xml:space="preserve">
      |    более ранней, чем дата подачи заявки в НИИС </w:t>
      </w:r>
      <w:r>
        <w:br/>
      </w:r>
      <w:r>
        <w:rPr>
          <w:rFonts w:ascii="Times New Roman"/>
          <w:b w:val="false"/>
          <w:i w:val="false"/>
          <w:color w:val="000000"/>
          <w:sz w:val="28"/>
        </w:rPr>
        <w:t xml:space="preserve">
      |    Прошу (просим) установить приоритет изобретения по дате: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первой(ых) заявки(ок) в государстве-участнике </w:t>
      </w:r>
      <w:r>
        <w:br/>
      </w:r>
      <w:r>
        <w:rPr>
          <w:rFonts w:ascii="Times New Roman"/>
          <w:b w:val="false"/>
          <w:i w:val="false"/>
          <w:color w:val="000000"/>
          <w:sz w:val="28"/>
        </w:rPr>
        <w:t>
      |    Парижской конвенции (пункт 2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|_|подачи более ранней заявки в НИИС в соответствии с пунктом </w:t>
      </w:r>
      <w:r>
        <w:br/>
      </w:r>
      <w:r>
        <w:rPr>
          <w:rFonts w:ascii="Times New Roman"/>
          <w:b w:val="false"/>
          <w:i w:val="false"/>
          <w:color w:val="000000"/>
          <w:sz w:val="28"/>
        </w:rPr>
        <w:t xml:space="preserve">
      |  _ 4 статьи 20 Закона </w:t>
      </w:r>
      <w:r>
        <w:br/>
      </w:r>
      <w:r>
        <w:rPr>
          <w:rFonts w:ascii="Times New Roman"/>
          <w:b w:val="false"/>
          <w:i w:val="false"/>
          <w:color w:val="000000"/>
          <w:sz w:val="28"/>
        </w:rPr>
        <w:t xml:space="preserve">
      | |_|подачи первоначальной заявки в НИИС в соответствии </w:t>
      </w:r>
      <w:r>
        <w:br/>
      </w:r>
      <w:r>
        <w:rPr>
          <w:rFonts w:ascii="Times New Roman"/>
          <w:b w:val="false"/>
          <w:i w:val="false"/>
          <w:color w:val="000000"/>
          <w:sz w:val="28"/>
        </w:rPr>
        <w:t xml:space="preserve">
      |    с пунктом 5 статьи 20 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|_|поступления дополнительных материалов к более ранней заявке </w:t>
      </w:r>
      <w:r>
        <w:br/>
      </w:r>
      <w:r>
        <w:rPr>
          <w:rFonts w:ascii="Times New Roman"/>
          <w:b w:val="false"/>
          <w:i w:val="false"/>
          <w:color w:val="000000"/>
          <w:sz w:val="28"/>
        </w:rPr>
        <w:t xml:space="preserve">
      |    (пункт 3 статьи 20 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|_|приоритета первоначальной заявки (пункт 5 статьи 20 закона) </w:t>
      </w:r>
      <w:r>
        <w:br/>
      </w:r>
      <w:r>
        <w:rPr>
          <w:rFonts w:ascii="Times New Roman"/>
          <w:b w:val="false"/>
          <w:i w:val="false"/>
          <w:color w:val="000000"/>
          <w:sz w:val="28"/>
        </w:rPr>
        <w:t xml:space="preserve">
      |    (номер заявки ________, дата подачи 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                  |  _                    | </w:t>
      </w:r>
      <w:r>
        <w:br/>
      </w:r>
      <w:r>
        <w:rPr>
          <w:rFonts w:ascii="Times New Roman"/>
          <w:b w:val="false"/>
          <w:i w:val="false"/>
          <w:color w:val="000000"/>
          <w:sz w:val="28"/>
        </w:rPr>
        <w:t xml:space="preserve">
      | |_|N первой, более  | |_|Дата испрашиваемого| (33) Код страны </w:t>
      </w:r>
      <w:r>
        <w:br/>
      </w:r>
      <w:r>
        <w:rPr>
          <w:rFonts w:ascii="Times New Roman"/>
          <w:b w:val="false"/>
          <w:i w:val="false"/>
          <w:color w:val="000000"/>
          <w:sz w:val="28"/>
        </w:rPr>
        <w:t xml:space="preserve">
      |    ранней, перво-   |    Приоритета         | подачи по ST.3 </w:t>
      </w:r>
      <w:r>
        <w:br/>
      </w:r>
      <w:r>
        <w:rPr>
          <w:rFonts w:ascii="Times New Roman"/>
          <w:b w:val="false"/>
          <w:i w:val="false"/>
          <w:color w:val="000000"/>
          <w:sz w:val="28"/>
        </w:rPr>
        <w:t xml:space="preserve">
      |    начальной заявки |                       | (при испрашивании </w:t>
      </w:r>
      <w:r>
        <w:br/>
      </w:r>
      <w:r>
        <w:rPr>
          <w:rFonts w:ascii="Times New Roman"/>
          <w:b w:val="false"/>
          <w:i w:val="false"/>
          <w:color w:val="000000"/>
          <w:sz w:val="28"/>
        </w:rPr>
        <w:t xml:space="preserve">
      |                     |                       | конвенционного </w:t>
      </w:r>
      <w:r>
        <w:br/>
      </w:r>
      <w:r>
        <w:rPr>
          <w:rFonts w:ascii="Times New Roman"/>
          <w:b w:val="false"/>
          <w:i w:val="false"/>
          <w:color w:val="000000"/>
          <w:sz w:val="28"/>
        </w:rPr>
        <w:t xml:space="preserve">
      |                     |                       | приоритета)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(54)  Название изобретения </w:t>
      </w:r>
      <w:r>
        <w:br/>
      </w:r>
      <w:r>
        <w:rPr>
          <w:rFonts w:ascii="Times New Roman"/>
          <w:b w:val="false"/>
          <w:i w:val="false"/>
          <w:color w:val="000000"/>
          <w:sz w:val="28"/>
        </w:rPr>
        <w:t xml:space="preserve">
      |  _ </w:t>
      </w:r>
      <w:r>
        <w:br/>
      </w:r>
      <w:r>
        <w:rPr>
          <w:rFonts w:ascii="Times New Roman"/>
          <w:b w:val="false"/>
          <w:i w:val="false"/>
          <w:color w:val="000000"/>
          <w:sz w:val="28"/>
        </w:rPr>
        <w:t>
      | |_|Соблюдены требования пункта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 </w:t>
      </w:r>
      <w:r>
        <w:br/>
      </w:r>
      <w:r>
        <w:rPr>
          <w:rFonts w:ascii="Times New Roman"/>
          <w:b w:val="false"/>
          <w:i w:val="false"/>
          <w:color w:val="000000"/>
          <w:sz w:val="28"/>
        </w:rPr>
        <w:t xml:space="preserve">
      | (98) Адрес для переписки </w:t>
      </w:r>
      <w:r>
        <w:br/>
      </w:r>
      <w:r>
        <w:rPr>
          <w:rFonts w:ascii="Times New Roman"/>
          <w:b w:val="false"/>
          <w:i w:val="false"/>
          <w:color w:val="000000"/>
          <w:sz w:val="28"/>
        </w:rPr>
        <w:t xml:space="preserve">
      |      (полный почтовый адрес и имя адресата) </w:t>
      </w:r>
      <w:r>
        <w:br/>
      </w:r>
      <w:r>
        <w:rPr>
          <w:rFonts w:ascii="Times New Roman"/>
          <w:b w:val="false"/>
          <w:i w:val="false"/>
          <w:color w:val="000000"/>
          <w:sz w:val="28"/>
        </w:rPr>
        <w:t xml:space="preserve">
      | </w:t>
      </w:r>
      <w:r>
        <w:br/>
      </w:r>
      <w:r>
        <w:rPr>
          <w:rFonts w:ascii="Times New Roman"/>
          <w:b w:val="false"/>
          <w:i w:val="false"/>
          <w:color w:val="000000"/>
          <w:sz w:val="28"/>
        </w:rPr>
        <w:t xml:space="preserve">
      |  Телефон:                          Факс: </w:t>
      </w:r>
      <w:r>
        <w:br/>
      </w:r>
      <w:r>
        <w:rPr>
          <w:rFonts w:ascii="Times New Roman"/>
          <w:b w:val="false"/>
          <w:i w:val="false"/>
          <w:color w:val="000000"/>
          <w:sz w:val="28"/>
        </w:rPr>
        <w:t xml:space="preserve">
      |------------------------------------------------------------------ </w:t>
      </w:r>
      <w:r>
        <w:br/>
      </w:r>
      <w:r>
        <w:rPr>
          <w:rFonts w:ascii="Times New Roman"/>
          <w:b w:val="false"/>
          <w:i w:val="false"/>
          <w:color w:val="000000"/>
          <w:sz w:val="28"/>
        </w:rPr>
        <w:t xml:space="preserve">
      | (74)  Патентный поверенный (полное имя, регистрационный номер) </w:t>
      </w:r>
      <w:r>
        <w:br/>
      </w:r>
      <w:r>
        <w:rPr>
          <w:rFonts w:ascii="Times New Roman"/>
          <w:b w:val="false"/>
          <w:i w:val="false"/>
          <w:color w:val="000000"/>
          <w:sz w:val="28"/>
        </w:rPr>
        <w:t xml:space="preserve">
      |       или представитель заявителя (заявителей) (полное имя или </w:t>
      </w:r>
      <w:r>
        <w:br/>
      </w:r>
      <w:r>
        <w:rPr>
          <w:rFonts w:ascii="Times New Roman"/>
          <w:b w:val="false"/>
          <w:i w:val="false"/>
          <w:color w:val="000000"/>
          <w:sz w:val="28"/>
        </w:rPr>
        <w:t xml:space="preserve">
      |       наименование)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 Перечень прилагаемых    |Кол-во л.| Кол-во | Основание для </w:t>
      </w:r>
      <w:r>
        <w:br/>
      </w:r>
      <w:r>
        <w:rPr>
          <w:rFonts w:ascii="Times New Roman"/>
          <w:b w:val="false"/>
          <w:i w:val="false"/>
          <w:color w:val="000000"/>
          <w:sz w:val="28"/>
        </w:rPr>
        <w:t xml:space="preserve">
      | документов              |в 1 экз. | экз.   | возникновения права </w:t>
      </w:r>
      <w:r>
        <w:br/>
      </w:r>
      <w:r>
        <w:rPr>
          <w:rFonts w:ascii="Times New Roman"/>
          <w:b w:val="false"/>
          <w:i w:val="false"/>
          <w:color w:val="000000"/>
          <w:sz w:val="28"/>
        </w:rPr>
        <w:t xml:space="preserve">
      |                         |         |        | на подачу заявки и </w:t>
      </w:r>
      <w:r>
        <w:br/>
      </w:r>
      <w:r>
        <w:rPr>
          <w:rFonts w:ascii="Times New Roman"/>
          <w:b w:val="false"/>
          <w:i w:val="false"/>
          <w:color w:val="000000"/>
          <w:sz w:val="28"/>
        </w:rPr>
        <w:t xml:space="preserve">
      |                         |         |        | получение предвари- </w:t>
      </w:r>
      <w:r>
        <w:br/>
      </w:r>
      <w:r>
        <w:rPr>
          <w:rFonts w:ascii="Times New Roman"/>
          <w:b w:val="false"/>
          <w:i w:val="false"/>
          <w:color w:val="000000"/>
          <w:sz w:val="28"/>
        </w:rPr>
        <w:t xml:space="preserve">
      |                         |         |        | тельного патента и </w:t>
      </w:r>
      <w:r>
        <w:br/>
      </w:r>
      <w:r>
        <w:rPr>
          <w:rFonts w:ascii="Times New Roman"/>
          <w:b w:val="false"/>
          <w:i w:val="false"/>
          <w:color w:val="000000"/>
          <w:sz w:val="28"/>
        </w:rPr>
        <w:t xml:space="preserve">
      |                         |         |        | патента (без </w:t>
      </w:r>
      <w:r>
        <w:br/>
      </w:r>
      <w:r>
        <w:rPr>
          <w:rFonts w:ascii="Times New Roman"/>
          <w:b w:val="false"/>
          <w:i w:val="false"/>
          <w:color w:val="000000"/>
          <w:sz w:val="28"/>
        </w:rPr>
        <w:t xml:space="preserve">
      |                         |         |        | представления </w:t>
      </w:r>
      <w:r>
        <w:br/>
      </w:r>
      <w:r>
        <w:rPr>
          <w:rFonts w:ascii="Times New Roman"/>
          <w:b w:val="false"/>
          <w:i w:val="false"/>
          <w:color w:val="000000"/>
          <w:sz w:val="28"/>
        </w:rPr>
        <w:t xml:space="preserve">
      | _                       |         |        | документа): </w:t>
      </w:r>
      <w:r>
        <w:br/>
      </w:r>
      <w:r>
        <w:rPr>
          <w:rFonts w:ascii="Times New Roman"/>
          <w:b w:val="false"/>
          <w:i w:val="false"/>
          <w:color w:val="000000"/>
          <w:sz w:val="28"/>
        </w:rPr>
        <w:t xml:space="preserve">
      ||_|приложение к заявлению|         |        | </w:t>
      </w:r>
      <w:r>
        <w:br/>
      </w:r>
      <w:r>
        <w:rPr>
          <w:rFonts w:ascii="Times New Roman"/>
          <w:b w:val="false"/>
          <w:i w:val="false"/>
          <w:color w:val="000000"/>
          <w:sz w:val="28"/>
        </w:rPr>
        <w:t xml:space="preserve">
      | _                       |         |        | _ </w:t>
      </w:r>
      <w:r>
        <w:br/>
      </w:r>
      <w:r>
        <w:rPr>
          <w:rFonts w:ascii="Times New Roman"/>
          <w:b w:val="false"/>
          <w:i w:val="false"/>
          <w:color w:val="000000"/>
          <w:sz w:val="28"/>
        </w:rPr>
        <w:t xml:space="preserve">
      ||_|описание полезной     |         |        ||_|заявитель является </w:t>
      </w:r>
      <w:r>
        <w:br/>
      </w:r>
      <w:r>
        <w:rPr>
          <w:rFonts w:ascii="Times New Roman"/>
          <w:b w:val="false"/>
          <w:i w:val="false"/>
          <w:color w:val="000000"/>
          <w:sz w:val="28"/>
        </w:rPr>
        <w:t xml:space="preserve">
      | _ модели                |         |        |   работодателем и </w:t>
      </w:r>
      <w:r>
        <w:br/>
      </w:r>
      <w:r>
        <w:rPr>
          <w:rFonts w:ascii="Times New Roman"/>
          <w:b w:val="false"/>
          <w:i w:val="false"/>
          <w:color w:val="000000"/>
          <w:sz w:val="28"/>
        </w:rPr>
        <w:t xml:space="preserve">
      ||_|формула полезной      |         |        |   соблюдены условия </w:t>
      </w:r>
      <w:r>
        <w:br/>
      </w:r>
      <w:r>
        <w:rPr>
          <w:rFonts w:ascii="Times New Roman"/>
          <w:b w:val="false"/>
          <w:i w:val="false"/>
          <w:color w:val="000000"/>
          <w:sz w:val="28"/>
        </w:rPr>
        <w:t>
      | _ модели                |         |        |   пункта 2  </w:t>
      </w:r>
      <w:r>
        <w:rPr>
          <w:rFonts w:ascii="Times New Roman"/>
          <w:b w:val="false"/>
          <w:i w:val="false"/>
          <w:color w:val="000000"/>
          <w:sz w:val="28"/>
        </w:rPr>
        <w:t xml:space="preserve">статьи 10 </w:t>
      </w:r>
      <w:r>
        <w:br/>
      </w:r>
      <w:r>
        <w:rPr>
          <w:rFonts w:ascii="Times New Roman"/>
          <w:b w:val="false"/>
          <w:i w:val="false"/>
          <w:color w:val="000000"/>
          <w:sz w:val="28"/>
        </w:rPr>
        <w:t xml:space="preserve">
      ||_|чертеж (и) и иные     |         |        | _ Закона </w:t>
      </w:r>
      <w:r>
        <w:br/>
      </w:r>
      <w:r>
        <w:rPr>
          <w:rFonts w:ascii="Times New Roman"/>
          <w:b w:val="false"/>
          <w:i w:val="false"/>
          <w:color w:val="000000"/>
          <w:sz w:val="28"/>
        </w:rPr>
        <w:t xml:space="preserve">
      |   материалы             |         |        ||_|переуступка права </w:t>
      </w:r>
      <w:r>
        <w:br/>
      </w:r>
      <w:r>
        <w:rPr>
          <w:rFonts w:ascii="Times New Roman"/>
          <w:b w:val="false"/>
          <w:i w:val="false"/>
          <w:color w:val="000000"/>
          <w:sz w:val="28"/>
        </w:rPr>
        <w:t xml:space="preserve">
      | _                       |         |        |   работодателем или </w:t>
      </w:r>
      <w:r>
        <w:br/>
      </w:r>
      <w:r>
        <w:rPr>
          <w:rFonts w:ascii="Times New Roman"/>
          <w:b w:val="false"/>
          <w:i w:val="false"/>
          <w:color w:val="000000"/>
          <w:sz w:val="28"/>
        </w:rPr>
        <w:t xml:space="preserve">
      ||_|реферат               |         |        |   его право- </w:t>
      </w:r>
      <w:r>
        <w:br/>
      </w:r>
      <w:r>
        <w:rPr>
          <w:rFonts w:ascii="Times New Roman"/>
          <w:b w:val="false"/>
          <w:i w:val="false"/>
          <w:color w:val="000000"/>
          <w:sz w:val="28"/>
        </w:rPr>
        <w:t xml:space="preserve">
      | _                       |         |        | _ преемником </w:t>
      </w:r>
      <w:r>
        <w:br/>
      </w:r>
      <w:r>
        <w:rPr>
          <w:rFonts w:ascii="Times New Roman"/>
          <w:b w:val="false"/>
          <w:i w:val="false"/>
          <w:color w:val="000000"/>
          <w:sz w:val="28"/>
        </w:rPr>
        <w:t xml:space="preserve">
      ||_|документ об оплате    |         |        ||_|переступка права </w:t>
      </w:r>
      <w:r>
        <w:br/>
      </w:r>
      <w:r>
        <w:rPr>
          <w:rFonts w:ascii="Times New Roman"/>
          <w:b w:val="false"/>
          <w:i w:val="false"/>
          <w:color w:val="000000"/>
          <w:sz w:val="28"/>
        </w:rPr>
        <w:t xml:space="preserve">
      |   подачи заявки         |         |        |   автором или его </w:t>
      </w:r>
      <w:r>
        <w:br/>
      </w:r>
      <w:r>
        <w:rPr>
          <w:rFonts w:ascii="Times New Roman"/>
          <w:b w:val="false"/>
          <w:i w:val="false"/>
          <w:color w:val="000000"/>
          <w:sz w:val="28"/>
        </w:rPr>
        <w:t xml:space="preserve">
      | _                       |         |        | _ правопреемником </w:t>
      </w:r>
      <w:r>
        <w:br/>
      </w:r>
      <w:r>
        <w:rPr>
          <w:rFonts w:ascii="Times New Roman"/>
          <w:b w:val="false"/>
          <w:i w:val="false"/>
          <w:color w:val="000000"/>
          <w:sz w:val="28"/>
        </w:rPr>
        <w:t xml:space="preserve">
      ||_|документ,             |         |        ||_|право наследования </w:t>
      </w:r>
      <w:r>
        <w:br/>
      </w:r>
      <w:r>
        <w:rPr>
          <w:rFonts w:ascii="Times New Roman"/>
          <w:b w:val="false"/>
          <w:i w:val="false"/>
          <w:color w:val="000000"/>
          <w:sz w:val="28"/>
        </w:rPr>
        <w:t xml:space="preserve">
      |   подтверждающий        |         |        |---------------------- </w:t>
      </w:r>
      <w:r>
        <w:br/>
      </w:r>
      <w:r>
        <w:rPr>
          <w:rFonts w:ascii="Times New Roman"/>
          <w:b w:val="false"/>
          <w:i w:val="false"/>
          <w:color w:val="000000"/>
          <w:sz w:val="28"/>
        </w:rPr>
        <w:t xml:space="preserve">
      |   наличие оснований для |         |        | </w:t>
      </w:r>
      <w:r>
        <w:br/>
      </w:r>
      <w:r>
        <w:rPr>
          <w:rFonts w:ascii="Times New Roman"/>
          <w:b w:val="false"/>
          <w:i w:val="false"/>
          <w:color w:val="000000"/>
          <w:sz w:val="28"/>
        </w:rPr>
        <w:t xml:space="preserve">
      |   уменьшения размера    |         |        | </w:t>
      </w:r>
      <w:r>
        <w:br/>
      </w:r>
      <w:r>
        <w:rPr>
          <w:rFonts w:ascii="Times New Roman"/>
          <w:b w:val="false"/>
          <w:i w:val="false"/>
          <w:color w:val="000000"/>
          <w:sz w:val="28"/>
        </w:rPr>
        <w:t xml:space="preserve">
      | _ оплаты                |         |        | </w:t>
      </w:r>
      <w:r>
        <w:br/>
      </w:r>
      <w:r>
        <w:rPr>
          <w:rFonts w:ascii="Times New Roman"/>
          <w:b w:val="false"/>
          <w:i w:val="false"/>
          <w:color w:val="000000"/>
          <w:sz w:val="28"/>
        </w:rPr>
        <w:t xml:space="preserve">
      ||_|копия(и) первой(ых)   |         |        | </w:t>
      </w:r>
      <w:r>
        <w:br/>
      </w:r>
      <w:r>
        <w:rPr>
          <w:rFonts w:ascii="Times New Roman"/>
          <w:b w:val="false"/>
          <w:i w:val="false"/>
          <w:color w:val="000000"/>
          <w:sz w:val="28"/>
        </w:rPr>
        <w:t xml:space="preserve">
      |   заявки(ок) (при       |         |        | </w:t>
      </w:r>
      <w:r>
        <w:br/>
      </w:r>
      <w:r>
        <w:rPr>
          <w:rFonts w:ascii="Times New Roman"/>
          <w:b w:val="false"/>
          <w:i w:val="false"/>
          <w:color w:val="000000"/>
          <w:sz w:val="28"/>
        </w:rPr>
        <w:t xml:space="preserve">
      |   испрашивании          |         |        | </w:t>
      </w:r>
      <w:r>
        <w:br/>
      </w:r>
      <w:r>
        <w:rPr>
          <w:rFonts w:ascii="Times New Roman"/>
          <w:b w:val="false"/>
          <w:i w:val="false"/>
          <w:color w:val="000000"/>
          <w:sz w:val="28"/>
        </w:rPr>
        <w:t xml:space="preserve">
      |   конвенционного        |         |        | </w:t>
      </w:r>
      <w:r>
        <w:br/>
      </w:r>
      <w:r>
        <w:rPr>
          <w:rFonts w:ascii="Times New Roman"/>
          <w:b w:val="false"/>
          <w:i w:val="false"/>
          <w:color w:val="000000"/>
          <w:sz w:val="28"/>
        </w:rPr>
        <w:t xml:space="preserve">
      | _ приоритета)           |         |        | </w:t>
      </w:r>
      <w:r>
        <w:br/>
      </w:r>
      <w:r>
        <w:rPr>
          <w:rFonts w:ascii="Times New Roman"/>
          <w:b w:val="false"/>
          <w:i w:val="false"/>
          <w:color w:val="000000"/>
          <w:sz w:val="28"/>
        </w:rPr>
        <w:t xml:space="preserve">
      ||_|документы заявки на   |         |        | </w:t>
      </w:r>
      <w:r>
        <w:br/>
      </w:r>
      <w:r>
        <w:rPr>
          <w:rFonts w:ascii="Times New Roman"/>
          <w:b w:val="false"/>
          <w:i w:val="false"/>
          <w:color w:val="000000"/>
          <w:sz w:val="28"/>
        </w:rPr>
        <w:t xml:space="preserve">
      | _ иностранном языке     |         |        | </w:t>
      </w:r>
      <w:r>
        <w:br/>
      </w:r>
      <w:r>
        <w:rPr>
          <w:rFonts w:ascii="Times New Roman"/>
          <w:b w:val="false"/>
          <w:i w:val="false"/>
          <w:color w:val="000000"/>
          <w:sz w:val="28"/>
        </w:rPr>
        <w:t xml:space="preserve">
      ||_|доверенность, удосто- |         |        | </w:t>
      </w:r>
      <w:r>
        <w:br/>
      </w:r>
      <w:r>
        <w:rPr>
          <w:rFonts w:ascii="Times New Roman"/>
          <w:b w:val="false"/>
          <w:i w:val="false"/>
          <w:color w:val="000000"/>
          <w:sz w:val="28"/>
        </w:rPr>
        <w:t xml:space="preserve">
      |   веряющая полномочия   |         |        | </w:t>
      </w:r>
      <w:r>
        <w:br/>
      </w:r>
      <w:r>
        <w:rPr>
          <w:rFonts w:ascii="Times New Roman"/>
          <w:b w:val="false"/>
          <w:i w:val="false"/>
          <w:color w:val="000000"/>
          <w:sz w:val="28"/>
        </w:rPr>
        <w:t xml:space="preserve">
      |   патентного поверенного|         |        | </w:t>
      </w:r>
      <w:r>
        <w:br/>
      </w:r>
      <w:r>
        <w:rPr>
          <w:rFonts w:ascii="Times New Roman"/>
          <w:b w:val="false"/>
          <w:i w:val="false"/>
          <w:color w:val="000000"/>
          <w:sz w:val="28"/>
        </w:rPr>
        <w:t xml:space="preserve">
      |   или представителя     |         |        | </w:t>
      </w:r>
      <w:r>
        <w:br/>
      </w:r>
      <w:r>
        <w:rPr>
          <w:rFonts w:ascii="Times New Roman"/>
          <w:b w:val="false"/>
          <w:i w:val="false"/>
          <w:color w:val="000000"/>
          <w:sz w:val="28"/>
        </w:rPr>
        <w:t xml:space="preserve">
      |   другой документ       |         |        | </w:t>
      </w:r>
      <w:r>
        <w:br/>
      </w:r>
      <w:r>
        <w:rPr>
          <w:rFonts w:ascii="Times New Roman"/>
          <w:b w:val="false"/>
          <w:i w:val="false"/>
          <w:color w:val="000000"/>
          <w:sz w:val="28"/>
        </w:rPr>
        <w:t xml:space="preserve">
      |   (указать)             |         |        | </w:t>
      </w:r>
      <w:r>
        <w:br/>
      </w:r>
      <w:r>
        <w:rPr>
          <w:rFonts w:ascii="Times New Roman"/>
          <w:b w:val="false"/>
          <w:i w:val="false"/>
          <w:color w:val="000000"/>
          <w:sz w:val="28"/>
        </w:rPr>
        <w:t xml:space="preserve">
      |------------------------------------------------------------------ </w:t>
      </w:r>
      <w:r>
        <w:br/>
      </w:r>
      <w:r>
        <w:rPr>
          <w:rFonts w:ascii="Times New Roman"/>
          <w:b w:val="false"/>
          <w:i w:val="false"/>
          <w:color w:val="000000"/>
          <w:sz w:val="28"/>
        </w:rPr>
        <w:t xml:space="preserve">
      |(72) Автор(ы)      |(97) Полный почтовый    | Подпись(и)  </w:t>
      </w:r>
      <w:r>
        <w:br/>
      </w:r>
      <w:r>
        <w:rPr>
          <w:rFonts w:ascii="Times New Roman"/>
          <w:b w:val="false"/>
          <w:i w:val="false"/>
          <w:color w:val="000000"/>
          <w:sz w:val="28"/>
        </w:rPr>
        <w:t xml:space="preserve">
      |    (указывается   |     адрес место-       | автора(ов)-заявителя </w:t>
      </w:r>
      <w:r>
        <w:br/>
      </w:r>
      <w:r>
        <w:rPr>
          <w:rFonts w:ascii="Times New Roman"/>
          <w:b w:val="false"/>
          <w:i w:val="false"/>
          <w:color w:val="000000"/>
          <w:sz w:val="28"/>
        </w:rPr>
        <w:t xml:space="preserve">
      |    полное имя)    |     жительства,        | (ей) и/или автора </w:t>
      </w:r>
      <w:r>
        <w:br/>
      </w:r>
      <w:r>
        <w:rPr>
          <w:rFonts w:ascii="Times New Roman"/>
          <w:b w:val="false"/>
          <w:i w:val="false"/>
          <w:color w:val="000000"/>
          <w:sz w:val="28"/>
        </w:rPr>
        <w:t xml:space="preserve">
      |                   |     включая наимено-   | (ов), переступившего </w:t>
      </w:r>
      <w:r>
        <w:br/>
      </w:r>
      <w:r>
        <w:rPr>
          <w:rFonts w:ascii="Times New Roman"/>
          <w:b w:val="false"/>
          <w:i w:val="false"/>
          <w:color w:val="000000"/>
          <w:sz w:val="28"/>
        </w:rPr>
        <w:t xml:space="preserve">
      |                   |     вание страны и ее  | (их) право на полу- </w:t>
      </w:r>
      <w:r>
        <w:br/>
      </w:r>
      <w:r>
        <w:rPr>
          <w:rFonts w:ascii="Times New Roman"/>
          <w:b w:val="false"/>
          <w:i w:val="false"/>
          <w:color w:val="000000"/>
          <w:sz w:val="28"/>
        </w:rPr>
        <w:t xml:space="preserve">
      |                   |     код по стандарту   | чение предваритель- </w:t>
      </w:r>
      <w:r>
        <w:br/>
      </w:r>
      <w:r>
        <w:rPr>
          <w:rFonts w:ascii="Times New Roman"/>
          <w:b w:val="false"/>
          <w:i w:val="false"/>
          <w:color w:val="000000"/>
          <w:sz w:val="28"/>
        </w:rPr>
        <w:t xml:space="preserve">
      |                   |     ВОИС ST.3, если он | ного патента и </w:t>
      </w:r>
      <w:r>
        <w:br/>
      </w:r>
      <w:r>
        <w:rPr>
          <w:rFonts w:ascii="Times New Roman"/>
          <w:b w:val="false"/>
          <w:i w:val="false"/>
          <w:color w:val="000000"/>
          <w:sz w:val="28"/>
        </w:rPr>
        <w:t xml:space="preserve">
      |                   |     установлен         | патента, дата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Я (мы) ____________________________________________________________ </w:t>
      </w:r>
      <w:r>
        <w:br/>
      </w:r>
      <w:r>
        <w:rPr>
          <w:rFonts w:ascii="Times New Roman"/>
          <w:b w:val="false"/>
          <w:i w:val="false"/>
          <w:color w:val="000000"/>
          <w:sz w:val="28"/>
        </w:rPr>
        <w:t xml:space="preserve">
                                 (полное имя) </w:t>
      </w:r>
      <w:r>
        <w:br/>
      </w:r>
      <w:r>
        <w:rPr>
          <w:rFonts w:ascii="Times New Roman"/>
          <w:b w:val="false"/>
          <w:i w:val="false"/>
          <w:color w:val="000000"/>
          <w:sz w:val="28"/>
        </w:rPr>
        <w:t xml:space="preserve">
прошу (просим) не упоминать меня (нас) как автора(ов) при публикации </w:t>
      </w:r>
      <w:r>
        <w:br/>
      </w:r>
      <w:r>
        <w:rPr>
          <w:rFonts w:ascii="Times New Roman"/>
          <w:b w:val="false"/>
          <w:i w:val="false"/>
          <w:color w:val="000000"/>
          <w:sz w:val="28"/>
        </w:rPr>
        <w:t xml:space="preserve">
сведений о выдаче предварительного патента и патента </w:t>
      </w:r>
      <w:r>
        <w:br/>
      </w:r>
      <w:r>
        <w:rPr>
          <w:rFonts w:ascii="Times New Roman"/>
          <w:b w:val="false"/>
          <w:i w:val="false"/>
          <w:color w:val="000000"/>
          <w:sz w:val="28"/>
        </w:rPr>
        <w:t>
 </w:t>
      </w:r>
      <w:r>
        <w:br/>
      </w:r>
      <w:r>
        <w:rPr>
          <w:rFonts w:ascii="Times New Roman"/>
          <w:b w:val="false"/>
          <w:i w:val="false"/>
          <w:color w:val="000000"/>
          <w:sz w:val="28"/>
        </w:rPr>
        <w:t xml:space="preserve">
  Подпись(и) автора(ов):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Правопреемник автора, переуступивший право на получение предварительного </w:t>
      </w:r>
      <w:r>
        <w:br/>
      </w:r>
      <w:r>
        <w:rPr>
          <w:rFonts w:ascii="Times New Roman"/>
          <w:b w:val="false"/>
          <w:i w:val="false"/>
          <w:color w:val="000000"/>
          <w:sz w:val="28"/>
        </w:rPr>
        <w:t xml:space="preserve">
патента и патента (полное имя или наименование, местожительство или место- </w:t>
      </w:r>
      <w:r>
        <w:br/>
      </w:r>
      <w:r>
        <w:rPr>
          <w:rFonts w:ascii="Times New Roman"/>
          <w:b w:val="false"/>
          <w:i w:val="false"/>
          <w:color w:val="000000"/>
          <w:sz w:val="28"/>
        </w:rPr>
        <w:t xml:space="preserve">
нахождение, подпись, дата (при подписании от имени юридического лица  </w:t>
      </w:r>
      <w:r>
        <w:br/>
      </w:r>
      <w:r>
        <w:rPr>
          <w:rFonts w:ascii="Times New Roman"/>
          <w:b w:val="false"/>
          <w:i w:val="false"/>
          <w:color w:val="000000"/>
          <w:sz w:val="28"/>
        </w:rPr>
        <w:t xml:space="preserve">
подпись руководителя скрепляется печатью)):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Подпись </w:t>
      </w:r>
      <w:r>
        <w:br/>
      </w:r>
      <w:r>
        <w:rPr>
          <w:rFonts w:ascii="Times New Roman"/>
          <w:b w:val="false"/>
          <w:i w:val="false"/>
          <w:color w:val="000000"/>
          <w:sz w:val="28"/>
        </w:rPr>
        <w:t>
 </w:t>
      </w:r>
      <w:r>
        <w:br/>
      </w:r>
      <w:r>
        <w:rPr>
          <w:rFonts w:ascii="Times New Roman"/>
          <w:b w:val="false"/>
          <w:i w:val="false"/>
          <w:color w:val="000000"/>
          <w:sz w:val="28"/>
        </w:rPr>
        <w:t xml:space="preserve">
  подпись(и) заявителя(ей), не являющегося(ихся) автором(ами), дата подписания </w:t>
      </w:r>
      <w:r>
        <w:br/>
      </w:r>
      <w:r>
        <w:rPr>
          <w:rFonts w:ascii="Times New Roman"/>
          <w:b w:val="false"/>
          <w:i w:val="false"/>
          <w:color w:val="000000"/>
          <w:sz w:val="28"/>
        </w:rPr>
        <w:t xml:space="preserve">
(при подписании от имени юридического лица подпись руководителя скрепляется </w:t>
      </w:r>
      <w:r>
        <w:br/>
      </w:r>
      <w:r>
        <w:rPr>
          <w:rFonts w:ascii="Times New Roman"/>
          <w:b w:val="false"/>
          <w:i w:val="false"/>
          <w:color w:val="000000"/>
          <w:sz w:val="28"/>
        </w:rPr>
        <w:t xml:space="preserve">
печатью)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