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e2d1" w14:textId="552e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21 ноября 2002 года № 60 "Об организации прокурорского надзора за применением законов, соблюдением прав и свобод 
человека и гражданина в социально-экономической сфере", зарегистрированный за № 2065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14 сентября 2004 года № 42. Зарегистрирован в Министерстве юстиции Республики Казахстан 22 сентября 2004 года № 3091. Утратил силу приказом Генерального Прокурора Республики Казахстан от 1 октября 2010 года № 61</w:t>
      </w:r>
    </w:p>
    <w:p>
      <w:pPr>
        <w:spacing w:after="0"/>
        <w:ind w:left="0"/>
        <w:jc w:val="both"/>
      </w:pPr>
      <w:bookmarkStart w:name="z1" w:id="0"/>
      <w:r>
        <w:rPr>
          <w:rFonts w:ascii="Times New Roman"/>
          <w:b w:val="false"/>
          <w:i w:val="false"/>
          <w:color w:val="ff0000"/>
          <w:sz w:val="28"/>
        </w:rPr>
        <w:t xml:space="preserve">
      Сноска. Утратил силу приказом Генерального Прокурора РК от 01.10.2010 </w:t>
      </w:r>
      <w:r>
        <w:rPr>
          <w:rFonts w:ascii="Times New Roman"/>
          <w:b w:val="false"/>
          <w:i w:val="false"/>
          <w:color w:val="ff0000"/>
          <w:sz w:val="28"/>
        </w:rPr>
        <w:t>№ 61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улучшения работы по организации прокурорского надзора за применением законов, соблюдением прав и свобод человека и гражданина в социально-экономической сфере, руководствуясь подпунктом 4)  </w:t>
      </w:r>
      <w:r>
        <w:rPr>
          <w:rFonts w:ascii="Times New Roman"/>
          <w:b w:val="false"/>
          <w:i w:val="false"/>
          <w:color w:val="000000"/>
          <w:sz w:val="28"/>
        </w:rPr>
        <w:t xml:space="preserve">статьи 11 </w:t>
      </w:r>
      <w:r>
        <w:rPr>
          <w:rFonts w:ascii="Times New Roman"/>
          <w:b w:val="false"/>
          <w:i w:val="false"/>
          <w:color w:val="000000"/>
          <w:sz w:val="28"/>
        </w:rPr>
        <w:t xml:space="preserve"> Закона Республики Казахстан "О Прокуратуре", приказываю: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Генерального Прокурора Республики Казахстан от 21 ноября 2002 года №N 60 "Об организации прокурорского надзора за применением законов, соблюдением прав и свобод человека и гражданина в социально-экономической сфере" (зарегистрированный в Реестре государственной регистрации нормативных правовых актов Республики Казахстан за N 2065, опубликованный в "Зан газеті" N 53 и "Юридической газете" N 52 от 25 декабря 2002 года), следующие изменения и дополнения: </w:t>
      </w:r>
      <w:r>
        <w:br/>
      </w:r>
      <w:r>
        <w:rPr>
          <w:rFonts w:ascii="Times New Roman"/>
          <w:b w:val="false"/>
          <w:i w:val="false"/>
          <w:color w:val="000000"/>
          <w:sz w:val="28"/>
        </w:rPr>
        <w:t xml:space="preserve">
      В Инструкции "Об организации прокурорского надзора за применением законов, соблюдением прав и свобод человека и гражданина в социально-экономической сфере", утвержденной указанным приказом: </w:t>
      </w:r>
      <w:r>
        <w:br/>
      </w:r>
      <w:r>
        <w:rPr>
          <w:rFonts w:ascii="Times New Roman"/>
          <w:b w:val="false"/>
          <w:i w:val="false"/>
          <w:color w:val="000000"/>
          <w:sz w:val="28"/>
        </w:rPr>
        <w:t xml:space="preserve">
      пункт 3 дополнить подпунктом 6) следующего содержания: </w:t>
      </w:r>
      <w:r>
        <w:br/>
      </w:r>
      <w:r>
        <w:rPr>
          <w:rFonts w:ascii="Times New Roman"/>
          <w:b w:val="false"/>
          <w:i w:val="false"/>
          <w:color w:val="000000"/>
          <w:sz w:val="28"/>
        </w:rPr>
        <w:t xml:space="preserve">
      "6) за применением законодательства о несовершеннолетних."; </w:t>
      </w:r>
      <w:r>
        <w:br/>
      </w:r>
      <w:r>
        <w:rPr>
          <w:rFonts w:ascii="Times New Roman"/>
          <w:b w:val="false"/>
          <w:i w:val="false"/>
          <w:color w:val="000000"/>
          <w:sz w:val="28"/>
        </w:rPr>
        <w:t xml:space="preserve">
      часть вторую пункта 4 изложить в следующей редакции: </w:t>
      </w:r>
      <w:r>
        <w:br/>
      </w:r>
      <w:r>
        <w:rPr>
          <w:rFonts w:ascii="Times New Roman"/>
          <w:b w:val="false"/>
          <w:i w:val="false"/>
          <w:color w:val="000000"/>
          <w:sz w:val="28"/>
        </w:rPr>
        <w:t xml:space="preserve">
      "Не допускать вовлечения органов прокуратуры в гражданско-правовые споры хозяйствующих субъектов, за исключением поручений Генерального Прокурора либо курирующих заместителей, а также необоснованного предъявления исков в интересах граждан."; </w:t>
      </w:r>
      <w:r>
        <w:br/>
      </w:r>
      <w:r>
        <w:rPr>
          <w:rFonts w:ascii="Times New Roman"/>
          <w:b w:val="false"/>
          <w:i w:val="false"/>
          <w:color w:val="000000"/>
          <w:sz w:val="28"/>
        </w:rPr>
        <w:t xml:space="preserve">
      в пункте 42 слова "надзор за соблюдением" заменить словами "надзор за применением"; </w:t>
      </w:r>
      <w:r>
        <w:br/>
      </w:r>
      <w:r>
        <w:rPr>
          <w:rFonts w:ascii="Times New Roman"/>
          <w:b w:val="false"/>
          <w:i w:val="false"/>
          <w:color w:val="000000"/>
          <w:sz w:val="28"/>
        </w:rPr>
        <w:t xml:space="preserve">
      в пункте 44 слова "Проверки законности применения" заменить словами "Ежегодно анализировать применение", слова ", проводить не реже одного раза в год" исключить; </w:t>
      </w:r>
      <w:r>
        <w:br/>
      </w:r>
      <w:r>
        <w:rPr>
          <w:rFonts w:ascii="Times New Roman"/>
          <w:b w:val="false"/>
          <w:i w:val="false"/>
          <w:color w:val="000000"/>
          <w:sz w:val="28"/>
        </w:rPr>
        <w:t xml:space="preserve">
      пункт 49 исключить; </w:t>
      </w:r>
      <w:r>
        <w:br/>
      </w:r>
      <w:r>
        <w:rPr>
          <w:rFonts w:ascii="Times New Roman"/>
          <w:b w:val="false"/>
          <w:i w:val="false"/>
          <w:color w:val="000000"/>
          <w:sz w:val="28"/>
        </w:rPr>
        <w:t xml:space="preserve">
      часть первую пункта 50 изложить в следующей редакции: </w:t>
      </w:r>
      <w:r>
        <w:br/>
      </w:r>
      <w:r>
        <w:rPr>
          <w:rFonts w:ascii="Times New Roman"/>
          <w:b w:val="false"/>
          <w:i w:val="false"/>
          <w:color w:val="000000"/>
          <w:sz w:val="28"/>
        </w:rPr>
        <w:t xml:space="preserve">
      "Ежегодно анализировать состояние законности при осуществлении налоговыми органами контроля за полнотой и своевременностью удержания и перечисления обязательных пенсионных взносов в накопительные пенсионные фонды."; </w:t>
      </w:r>
      <w:r>
        <w:br/>
      </w:r>
      <w:r>
        <w:rPr>
          <w:rFonts w:ascii="Times New Roman"/>
          <w:b w:val="false"/>
          <w:i w:val="false"/>
          <w:color w:val="000000"/>
          <w:sz w:val="28"/>
        </w:rPr>
        <w:t xml:space="preserve">
      часть первую пункта 51 после слова "налогоплательщиков" дополнить словами ", агентов по уплате обязательных пенсионных взносов (далее - агент)"; </w:t>
      </w:r>
      <w:r>
        <w:br/>
      </w:r>
      <w:r>
        <w:rPr>
          <w:rFonts w:ascii="Times New Roman"/>
          <w:b w:val="false"/>
          <w:i w:val="false"/>
          <w:color w:val="000000"/>
          <w:sz w:val="28"/>
        </w:rPr>
        <w:t xml:space="preserve">
      дополнить пунктом 52-1 следующего содержания: </w:t>
      </w:r>
      <w:r>
        <w:br/>
      </w:r>
      <w:r>
        <w:rPr>
          <w:rFonts w:ascii="Times New Roman"/>
          <w:b w:val="false"/>
          <w:i w:val="false"/>
          <w:color w:val="000000"/>
          <w:sz w:val="28"/>
        </w:rPr>
        <w:t xml:space="preserve">
      "52-1. При решении вопроса о санкционировании распоряжений налоговых органов о приостановлении (прекращении) расходных операций на банковских счетах агента в связи с своевременно неуплаченными обязательными пенсионными взносами истребовать документы, подтверждающие наличие задолженности по обязательным пенсионным взносам и не предоставление агентом в обслуживающий банк списков вкладчиков накопительных пенсионных фондов, в пользу которых взыскивается задолженность по выставленным налоговыми органами инкассовым распоряжениям."; </w:t>
      </w:r>
      <w:r>
        <w:br/>
      </w:r>
      <w:r>
        <w:rPr>
          <w:rFonts w:ascii="Times New Roman"/>
          <w:b w:val="false"/>
          <w:i w:val="false"/>
          <w:color w:val="000000"/>
          <w:sz w:val="28"/>
        </w:rPr>
        <w:t xml:space="preserve">
      пункт 55 изложить в следующей редакции: </w:t>
      </w:r>
      <w:r>
        <w:br/>
      </w:r>
      <w:r>
        <w:rPr>
          <w:rFonts w:ascii="Times New Roman"/>
          <w:b w:val="false"/>
          <w:i w:val="false"/>
          <w:color w:val="000000"/>
          <w:sz w:val="28"/>
        </w:rPr>
        <w:t xml:space="preserve">
      "55. Не реже одного раза в полгода проводить проверки законности отмены налоговыми и таможенными органами распоряжений о приостановлении расходных операций по банковским счетам и решений об ограничении в распоряжении имуществом."; </w:t>
      </w:r>
      <w:r>
        <w:br/>
      </w:r>
      <w:r>
        <w:rPr>
          <w:rFonts w:ascii="Times New Roman"/>
          <w:b w:val="false"/>
          <w:i w:val="false"/>
          <w:color w:val="000000"/>
          <w:sz w:val="28"/>
        </w:rPr>
        <w:t xml:space="preserve">
      подпункт 3) части второй пункта 58 исключить; </w:t>
      </w:r>
      <w:r>
        <w:br/>
      </w:r>
      <w:r>
        <w:rPr>
          <w:rFonts w:ascii="Times New Roman"/>
          <w:b w:val="false"/>
          <w:i w:val="false"/>
          <w:color w:val="000000"/>
          <w:sz w:val="28"/>
        </w:rPr>
        <w:t xml:space="preserve">
      пункт 61 изложить в следующей редакции: </w:t>
      </w:r>
      <w:r>
        <w:br/>
      </w:r>
      <w:r>
        <w:rPr>
          <w:rFonts w:ascii="Times New Roman"/>
          <w:b w:val="false"/>
          <w:i w:val="false"/>
          <w:color w:val="000000"/>
          <w:sz w:val="28"/>
        </w:rPr>
        <w:t xml:space="preserve">
      "61. Установить, что санкционировать доступ к сведениям о наличии и движении денежных средств на счетах клиентов, а также распоряжений о приостановлении расходных операций по счетам клиентов банка вправе прокурор, на поднадзорной территории которого данный клиент состоит на налоговом учете. В случае необходимости такие санкции может давать прокурор, на поднадзорной территории которого расположен соответствующий банк или его филиал, либо орган, обратившийся за санкцией, обязательно уведомив прокурора, на поднадзорной территории которого клиент состоит на налоговом учете."; </w:t>
      </w:r>
      <w:r>
        <w:br/>
      </w:r>
      <w:r>
        <w:rPr>
          <w:rFonts w:ascii="Times New Roman"/>
          <w:b w:val="false"/>
          <w:i w:val="false"/>
          <w:color w:val="000000"/>
          <w:sz w:val="28"/>
        </w:rPr>
        <w:t xml:space="preserve">
      в пункте 73 слова "Ежемесячно производить сверки данных органов правовой статистики" заменить словами "Ежеквартально производить сверки данных уполномоченного органа в области правовой статистики и специальных учетов"; </w:t>
      </w:r>
      <w:r>
        <w:br/>
      </w:r>
      <w:r>
        <w:rPr>
          <w:rFonts w:ascii="Times New Roman"/>
          <w:b w:val="false"/>
          <w:i w:val="false"/>
          <w:color w:val="000000"/>
          <w:sz w:val="28"/>
        </w:rPr>
        <w:t xml:space="preserve">
      подпункт 2) пункта 76 после слова "трубопроводного" дополнить словами "(кроме водоводов)"; </w:t>
      </w:r>
      <w:r>
        <w:br/>
      </w:r>
      <w:r>
        <w:rPr>
          <w:rFonts w:ascii="Times New Roman"/>
          <w:b w:val="false"/>
          <w:i w:val="false"/>
          <w:color w:val="000000"/>
          <w:sz w:val="28"/>
        </w:rPr>
        <w:t xml:space="preserve">
      пункт 94 изложить в следующей редакции: </w:t>
      </w:r>
      <w:r>
        <w:br/>
      </w:r>
      <w:r>
        <w:rPr>
          <w:rFonts w:ascii="Times New Roman"/>
          <w:b w:val="false"/>
          <w:i w:val="false"/>
          <w:color w:val="000000"/>
          <w:sz w:val="28"/>
        </w:rPr>
        <w:t xml:space="preserve">
      "94. Результаты работы по надзору за применением законодательства о средствах массовой информации, общественных объединениях, политических партиях, свободе вероисповедания и религиозных объединениях обобщать не реже одного раза в квартал."; </w:t>
      </w:r>
      <w:r>
        <w:br/>
      </w:r>
      <w:r>
        <w:rPr>
          <w:rFonts w:ascii="Times New Roman"/>
          <w:b w:val="false"/>
          <w:i w:val="false"/>
          <w:color w:val="000000"/>
          <w:sz w:val="28"/>
        </w:rPr>
        <w:t xml:space="preserve">
      пункт 99 изложить в следующей редакции: </w:t>
      </w:r>
      <w:r>
        <w:br/>
      </w:r>
      <w:r>
        <w:rPr>
          <w:rFonts w:ascii="Times New Roman"/>
          <w:b w:val="false"/>
          <w:i w:val="false"/>
          <w:color w:val="000000"/>
          <w:sz w:val="28"/>
        </w:rPr>
        <w:t xml:space="preserve">
      "99. При проверках в государственных органах обращать внимание на выполнение их кадровыми службами и сотрудниками специальных требований и мер финансового контроля, установленных законодательством о государственной службе и борьбе с коррупцией."; </w:t>
      </w:r>
      <w:r>
        <w:br/>
      </w:r>
      <w:r>
        <w:rPr>
          <w:rFonts w:ascii="Times New Roman"/>
          <w:b w:val="false"/>
          <w:i w:val="false"/>
          <w:color w:val="000000"/>
          <w:sz w:val="28"/>
        </w:rPr>
        <w:t xml:space="preserve">
      пункт 114 изложить в следующей редакции: </w:t>
      </w:r>
      <w:r>
        <w:br/>
      </w:r>
      <w:r>
        <w:rPr>
          <w:rFonts w:ascii="Times New Roman"/>
          <w:b w:val="false"/>
          <w:i w:val="false"/>
          <w:color w:val="000000"/>
          <w:sz w:val="28"/>
        </w:rPr>
        <w:t xml:space="preserve">
      "114. Обеспечить регулярное и своевременное представление копий актов прокурорского надзора и ответов на них в Банк данных Генеральной прокуратуры.". </w:t>
      </w:r>
    </w:p>
    <w:bookmarkEnd w:id="1"/>
    <w:bookmarkStart w:name="z3" w:id="2"/>
    <w:p>
      <w:pPr>
        <w:spacing w:after="0"/>
        <w:ind w:left="0"/>
        <w:jc w:val="both"/>
      </w:pPr>
      <w:r>
        <w:rPr>
          <w:rFonts w:ascii="Times New Roman"/>
          <w:b w:val="false"/>
          <w:i w:val="false"/>
          <w:color w:val="000000"/>
          <w:sz w:val="28"/>
        </w:rPr>
        <w:t xml:space="preserve">
      2. Департаменту по надзору за законностью в деятельности государственных органов Генеральной прокуратуры Республики Казахстан (Кравченко А.Н.) принять меры к государственной регистрации в Министерстве юстиции Республики Казахстан настоящего приказа. </w:t>
      </w:r>
    </w:p>
    <w:bookmarkEnd w:id="2"/>
    <w:bookmarkStart w:name="z4" w:id="3"/>
    <w:p>
      <w:pPr>
        <w:spacing w:after="0"/>
        <w:ind w:left="0"/>
        <w:jc w:val="both"/>
      </w:pPr>
      <w:r>
        <w:rPr>
          <w:rFonts w:ascii="Times New Roman"/>
          <w:b w:val="false"/>
          <w:i w:val="false"/>
          <w:color w:val="000000"/>
          <w:sz w:val="28"/>
        </w:rPr>
        <w:t xml:space="preserve">
      3. Приказ довести до сведения Главного военного прокурора, прокуроров областей, городов, районов и приравненных к ним прокуроров. </w:t>
      </w:r>
    </w:p>
    <w:bookmarkEnd w:id="3"/>
    <w:bookmarkStart w:name="z5" w:id="4"/>
    <w:p>
      <w:pPr>
        <w:spacing w:after="0"/>
        <w:ind w:left="0"/>
        <w:jc w:val="both"/>
      </w:pPr>
      <w:r>
        <w:rPr>
          <w:rFonts w:ascii="Times New Roman"/>
          <w:b w:val="false"/>
          <w:i w:val="false"/>
          <w:color w:val="000000"/>
          <w:sz w:val="28"/>
        </w:rPr>
        <w:t xml:space="preserve">
      4. Контроль за исполнением приказа возложить на курирующего заместителя Генерального Прокурора Республики Казахстан. </w:t>
      </w:r>
    </w:p>
    <w:bookmarkEnd w:id="4"/>
    <w:bookmarkStart w:name="z6" w:id="5"/>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w:t>
      </w:r>
    </w:p>
    <w:bookmarkEnd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