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9b33" w14:textId="b619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N 5 в приказ Министра экономики и бюджетного 
планирования Республики Казахстан от 26 сентября 2002 года N 4 "Об
утверждении структуры специфики экономической классификации расходов 
бюджета Республики Казахстан", зарегистрированный за N 2019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 августа 2004 года N 115. Зарегистрирован в Министерстве юстиции Республики Казахстан 27 августа 2004 года N 3039. Утратил силу - приказом и.о. Министра экономики и бюджетного планирования РК от 30 декабря 2004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и.о. Министра экономики и бюджетного планирования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30 декабря 2004 года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 В связи с государственной регистрацией в Министерстве юстиции Республики Казахстан приказа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приказы Министра экономики и бюджетного планирования Республики Казахстан: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6) от 2 августа 2004 года N 115 "О внесении изменений N 5 в приказ 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26 сентября 2002 года N 4 "Об утверждении структуры специфики экономической классификации расходов бюджета Республики Казахстан", зарегистрированный за N 2019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146 "Содержание, обслуживание, текущий ремонт зданий, помещений, оборудования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абзац пятнадцатый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охраной, сигнализацией и другими устройствами по охране зданий и прилегающих к ним территорий, обеспечение пожарной безопасности":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после слов "на ремонт основных средств," дополнить словами следующего содержания "комплектующих для вычислительной, организационной и телекоммуникационной техники, необходимых для их функционирования,";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330 "Текущие трансферты физическим лицам":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333 "Пенсии":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данной специфике отражаются выплаты пенсий";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420 "Создание основного капитала":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данном подклассе отражаются все затраты, связанные со строительной деятельностью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реконструкции) соответствующих объектов (зданий, сооружений и их комплексов, коммуникаций), монтажа (демонтажа)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строительства незавершенных объектов и постутилизации объектов выработавших свой ресурс, кроме реставрации и капитального ремонта. Также, по данному подклассу отражаются затраты на разработку и экспертизу проектной (проектно-сметной)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на разработку и экспертизу предпроектной документации (технико-экономического обоснования), классифицируются по специфике 149";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430 "Капитальный ремонт":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слова "затраты на проектно-изыскательские работы," заменить словами следующего содержания "затраты на проектную (проектно-сметную) документацию,".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(Д.М. Шаженова) совместно с Юридическим управлением (М.Д. Айтенов)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