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7d00" w14:textId="a017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
Банка Республики Казахстан от 29 июля 2003 года N 264 "Об утверждении 
Правил осуществления деятельности по инвестиционному управлению пенсионными 
активами", зарегистрированное в Министерстве юстиции Республики Казахстан под N 2484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12 июля 2004 года N 202. Зарегистрировано в Министерстве юстиции Республики Казахстан 18 августа 2004 года N 3020. Утратило силу - постановлением Правления Агентства РК по регулированию и надзору финансового рынка и финансовых организаций от 30 июля 2005 года N 273 (V053831)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"О пенсионном обеспечении в Республике Казахстан" и в целях расширения перечня финансовых инструментов Правление Агентства Республики Казахстан по регулированию и надзору финансового рынка и финансовых организаций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29 июля 2003 года N 264 "Об утверждении Правил осуществления деятельности по инвестиционному управлению пенсионными активами" (зарегистрированное в Реестре государственной регистрации нормативных правовых актов Республики Казахстан под N 2484, опубликованное 8-21 сентября 2003 года в изданиях Национального Банка Республики Казахстан "Казакстан Ултык Банкінін Хабаршысы" и "Вестник Национального Банка Казахстана" N 19, с изменениями и дополнениями, внесенными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26 декабря 2003 года N 488, зарегистрированным в Реестре государственной регистрации нормативных правовых актов Республики Казахстан под N 2665),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осуществления деятельности по инвестиционному управлению пенсионными активами,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3) цифру "10" заменить цифрой "15";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4)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"4) ценные бумаги иностранных государств, соответствующие условиям пункта 3-1 настоящих Правил, негосударственные ценные бумаги иностранных эмитентов и паи инвестиционных фондов, соответствующие условиям пункта 4 настоящих Правил, ценные бумаги международных финансовых организаций, определенных пунктом 2 настоящих Правил, - не более 40%,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ценные бумаги иностранных государств, соответствующие условиям подпункта 2) пункта 3-1 настоящих Правил, негосударственные ценные бумаги иностранных эмитентов и паи инвестиционных фондов, соответствующие условиям подпунктов 3)-4) пункта 4 настоящих Правил, - не более 30%;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ценные бумаги иностранных государств, соответствующие условиям подпункта 3) пункта 3-1 настоящих Правил, негосударственные ценные бумаги иностранных эмитентов и паи инвестиционных фондов, соответствующие условиям подпунктов 5)-6) пункта 4 настоящих Правил, - не более 20%;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ценные бумаги иностранных государств, соответствующие условиям подпункта 4) пункта 3-1 настоящих Правил, негосударственные ценные бумаги иностранных эмитентов, соответствующие условиям подпунктов 7)-8) пункта 4 настоящих Правил, - не более 10%;";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подпункте 7) цифру "15" заменить цифрой "20";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подпункт 10)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"10) аффинированные драгоценные металлы, соответствующие международным стандартам качества, принятым Лондонской ассоциацией рынка драгоценных металлов (London bullion market association) и обозначенным в документах данной ассоциации как стандарт "Лондонская качественная поставка" ("London good delivery") - не более 5%;";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дополнить пунктом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"3-1. Организация (Фонд) вправе приобретать следующие ценные бумаги иностранных государств с учетом ограничений, установленных пунктом 1 настоящих Правил: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ценные бумаги иностранных государств, имеющих долгосрочную рейтинговую оценку в иностранной валюте по международной шкале кредитного рейтинга не ниже "ААА" (по классификации рейтинговых агентств "Standard &amp; Poor's" и "Fitch") или "Ааа"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ценные бумаги иностранных государств, имеющих долгосрочную рейтинговую оценку в иностранной валюте по международной шкале кредитного рейтинга не ниже "АА" (по классификации рейтинговых агентств "Standard &amp; Poor's" и "Fitch") или "Аа2"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ценные бумаги иностранных государств, имеющих долгосрочную рейтинговую оценку в иностранной валюте по международной шкале кредитного рейтинга не ниже "А" (по классификации рейтинговых агентств "Standard &amp; Poor's" и "Fitch") или "А2" (по классификации рейтингового агентства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ценные бумаги иностранных государств, имеющих долгосрочную рейтинговую оценку в иностранной валюте по международной шкале кредитного рейтинга не ниже "ВВВ" (по классификации рейтинговых агентств "Standard &amp; Poor's" и "Fitch") или "Ваа2" (по классификации рейтингового агентства "Moody's Investors Service").";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пункте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абзац первый после слова "эмитентов" дополнить словами "и паи инвестиционных фондов";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подпунктах 1), 3) и 5) после слова "бумаги" дополнить словами "и паи инвестиционных фондов";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пункте 10 слово "трех" заменить словом "двенадцати".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Департаменту стратегии и анализа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Республики Казахстан по регулированию и надзору финансового рынка и финансовых организаций, организаций, осуществляющих инвестиционное управление пенсионными активами,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Контроль за исполнением настоящего постановления возложить на заместителя Председателя Агентства Республики Казахстан по регулированию и надзору финансового рынка и финансовых организаций Бахмутову Е.Л.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