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0b85b" w14:textId="be0b8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юстиции Республики Казахстан от 28 июля 1998 года № 539 "Об утверждении Инструкции о порядке совершения нотариальных действий в Республике Казахстан", зарегистрированный за № 564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7 июля 2004 года № 206. Зарегистрирован в Министерстве юстиции Республики Казахстан 14 июля 2004 года № 2949. Утратил силу приказом Министра юстиции Республики Казахстан от 31 января 2012 года № 31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юстиции РК от 31.01.2012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порядка совершения нотариальных действий и приведения в соответствие с действующим законодательством,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28 июля 1998 года N 539 "Об утверждении Инструкции о порядке совершения нотариальных действий в Республике Казахстан" (зарегистрированный в Реестре государственной регистрации нормативных правовых актов за N 564, опубликованный 30 ноября 1998 года в Бюллетене нормативных правовых актов центральных исполнительных и иных государственных органов Республики Казахстан N 8, внесены изменения и дополнения приказом Министра юстиции Республики Казахстан от 20 ноября 2000 года  </w:t>
      </w:r>
      <w:r>
        <w:rPr>
          <w:rFonts w:ascii="Times New Roman"/>
          <w:b w:val="false"/>
          <w:i w:val="false"/>
          <w:color w:val="000000"/>
          <w:sz w:val="28"/>
        </w:rPr>
        <w:t>N 527-К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приказ Министра юстиции Республики Казахстан от 28 июля 1998 года N 539", внесены изменения и дополнения приказом Министра юстиции Республики Казахстан от 22 ноября 2002 года </w:t>
      </w:r>
      <w:r>
        <w:rPr>
          <w:rFonts w:ascii="Times New Roman"/>
          <w:b w:val="false"/>
          <w:i w:val="false"/>
          <w:color w:val="000000"/>
          <w:sz w:val="28"/>
        </w:rPr>
        <w:t>N 175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Приказ Министра юстиции Республики Казахстан от 28 июля 1998 года N 539 "Об утверждении Инструкции о порядке совершения нотариальных действий в Республике Казахстан", внесены изменения и дополнения приказом Министра юстиции Республики Казахстан от 17 мая 2004 года </w:t>
      </w:r>
      <w:r>
        <w:rPr>
          <w:rFonts w:ascii="Times New Roman"/>
          <w:b w:val="false"/>
          <w:i w:val="false"/>
          <w:color w:val="000000"/>
          <w:sz w:val="28"/>
        </w:rPr>
        <w:t>N 136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некоторые приказы Министра юстиции Республики Казахстан)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Инструкции о порядке совершения нотариальных действий в Республике Казахстан, утвержденной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 3) пункта 2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назначает доверительного управляющего наследством";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8 подпункт 1)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"назначение доверительного управляющего наследством;";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пункте 35: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"за" дополнить словом "личной";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предложением следующего содержания: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 этом использование факсимиле подписи нотариуса не допускается.";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пункт 46 после слов "они наследуют" дополнить словами ", а также документов, подтверждающих родственные либо иные отношения, являющиеся основанием для принятия наследства";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пункт 49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"49. Нотариус, работающий в государственной нотариальной конторе, и должностное лицо местного исполнительного органа за совершение нотариальных действий взимают государственную пошлину по ставкам, установленным налоговым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нотариальных действий, совершаемых частным нотариусом, осуществляется по ставкам, соответствующим размерам государственной пошлины, установленной налоговым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Должностное лицо консульского учреждения Республики Казахстан за совершение нотариальных действий взимает сбор, определяемый тарифом консульских сборов.";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пункты 52, 54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пункте 69 слова ", а также оплаченный тариф (дополнительные услуги частного нотариуса)"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абзацы второй и третий пункта 78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пункт 80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"80. В соответствии с земельным законодательством нотариус не вправе удостоверять отчуждение: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земельного участка, предназначенного для ведения товарного сельскохозяйственного производства и лесоразведения, иностранным гражданам, лицам без гражданства и негосударственным иностранным юридическим лицам (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23 </w:t>
      </w:r>
      <w:r>
        <w:rPr>
          <w:rFonts w:ascii="Times New Roman"/>
          <w:b w:val="false"/>
          <w:i w:val="false"/>
          <w:color w:val="000000"/>
          <w:sz w:val="28"/>
        </w:rPr>
        <w:t xml:space="preserve">Земельного кодекса Республики Казахстан);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земельного участка, предназначенного для ведения крестьянского (фермерского) хозяйства, личного подсобного хозяйства, садоводства, индивидуального и дачного строительства, негосударственным юридическим лицам, иностранным гражданам и лицам без гражданства (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23 </w:t>
      </w:r>
      <w:r>
        <w:rPr>
          <w:rFonts w:ascii="Times New Roman"/>
          <w:b w:val="false"/>
          <w:i w:val="false"/>
          <w:color w:val="000000"/>
          <w:sz w:val="28"/>
        </w:rPr>
        <w:t xml:space="preserve">Земельного кодекса Республики Казахстан);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земельные участки сельскохозяйственного назначения для ведения крестьянского (фермерского) хозяйства иностранным гражданам, лицам без гражданства (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24 </w:t>
      </w:r>
      <w:r>
        <w:rPr>
          <w:rFonts w:ascii="Times New Roman"/>
          <w:b w:val="false"/>
          <w:i w:val="false"/>
          <w:color w:val="000000"/>
          <w:sz w:val="28"/>
        </w:rPr>
        <w:t xml:space="preserve">Земельного кодекса Республики Казахстан);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права, предоставленного в постоянное землепользование иностранным землепользователям (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34 </w:t>
      </w:r>
      <w:r>
        <w:rPr>
          <w:rFonts w:ascii="Times New Roman"/>
          <w:b w:val="false"/>
          <w:i w:val="false"/>
          <w:color w:val="000000"/>
          <w:sz w:val="28"/>
        </w:rPr>
        <w:t xml:space="preserve">Земельного кодекса Республики Казахстан);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права землепользования, принадлежащего государственным землепользователям, за исключением случаев, когда это связано с отчуждением в установленном порядке расположенного на земельном участке недвижимого имущества либо его залога (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39 </w:t>
      </w:r>
      <w:r>
        <w:rPr>
          <w:rFonts w:ascii="Times New Roman"/>
          <w:b w:val="false"/>
          <w:i w:val="false"/>
          <w:color w:val="000000"/>
          <w:sz w:val="28"/>
        </w:rPr>
        <w:t xml:space="preserve">Земельного кодекса Республики Казахстан).";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 пункте 97 слова "Центра по недвижимости" заменить словами "уполномоченных регистрирующих органов";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в абзаце четвертом пункта 152 слова "основной доверенности" заменить словами ", реестровый номер, фамилия, имя и отчество нотариуса, удостоверившего основную доверенность";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наименование главы 5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Назначение доверительного управляющего наследством";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пункты 157, 160-163, 169-178, 183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абзац первый пункта 164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 пункте 179 слова "(статья 66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нотариате")"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пункт 187 дополнить абзацем вторым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"Нотариус, засвидетельствовавший подлинность подписи на заявлении об отказе от наследства, извещает о данном факте нотариуса по месту открытия наследства.";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пункт 246 дополнить абзацем вторым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"Нотариус не вправе свидетельствовать верность копии нормативных правовых актов, а также газетных изданий, книг, статей, монографий, частных писем и других документов, не имеющих юридического значения";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в пункте 260 слова "родителей (усыновителей, попечителей)" заменить словами "одного из родителей (усыновителя, попечителя)";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в абзац второй пункта 296 после слов "юридического лица" дополнить словами ", внесшего деньги на депозит нотариуса,";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абзацы второй, третий и четвертый пункта 360 исключить.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Приказ вводится в действие с момента государственной регистрации и подлежит опубликованию.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